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9" w:rsidRDefault="005B1E86" w:rsidP="005B1E86">
      <w:pPr>
        <w:ind w:firstLine="708"/>
        <w:jc w:val="right"/>
        <w:rPr>
          <w:sz w:val="24"/>
          <w:szCs w:val="24"/>
        </w:rPr>
      </w:pPr>
      <w:r>
        <w:rPr>
          <w:b/>
          <w:szCs w:val="26"/>
        </w:rPr>
        <w:t xml:space="preserve">                      </w:t>
      </w:r>
      <w:r w:rsidRPr="00671529">
        <w:rPr>
          <w:sz w:val="24"/>
          <w:szCs w:val="24"/>
        </w:rPr>
        <w:t>Приложение</w:t>
      </w:r>
    </w:p>
    <w:p w:rsidR="004A7923" w:rsidRPr="00DE1273" w:rsidRDefault="00BC4BC4" w:rsidP="00DE127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</w:t>
      </w:r>
      <w:r w:rsidRPr="00723035">
        <w:rPr>
          <w:sz w:val="24"/>
          <w:szCs w:val="24"/>
        </w:rPr>
        <w:t xml:space="preserve">№ </w:t>
      </w:r>
      <w:r w:rsidR="00D81465" w:rsidRPr="00723035">
        <w:rPr>
          <w:sz w:val="24"/>
          <w:szCs w:val="24"/>
        </w:rPr>
        <w:t>5</w:t>
      </w:r>
      <w:r w:rsidR="00723035">
        <w:rPr>
          <w:sz w:val="24"/>
          <w:szCs w:val="24"/>
        </w:rPr>
        <w:t>5</w:t>
      </w:r>
      <w:proofErr w:type="gramStart"/>
      <w:r w:rsidR="00DB0CE8" w:rsidRPr="00723035">
        <w:rPr>
          <w:sz w:val="24"/>
          <w:szCs w:val="24"/>
        </w:rPr>
        <w:t>/О</w:t>
      </w:r>
      <w:proofErr w:type="gramEnd"/>
      <w:r w:rsidR="005B1E86" w:rsidRPr="00723035">
        <w:rPr>
          <w:sz w:val="24"/>
          <w:szCs w:val="24"/>
        </w:rPr>
        <w:t xml:space="preserve"> от </w:t>
      </w:r>
      <w:r w:rsidR="00D81465" w:rsidRPr="00723035">
        <w:rPr>
          <w:sz w:val="24"/>
          <w:szCs w:val="24"/>
        </w:rPr>
        <w:t>2</w:t>
      </w:r>
      <w:r w:rsidR="00723035">
        <w:rPr>
          <w:sz w:val="24"/>
          <w:szCs w:val="24"/>
        </w:rPr>
        <w:t>5</w:t>
      </w:r>
      <w:r w:rsidR="005B1E86" w:rsidRPr="00723035">
        <w:rPr>
          <w:sz w:val="24"/>
          <w:szCs w:val="24"/>
        </w:rPr>
        <w:t>.</w:t>
      </w:r>
      <w:r w:rsidR="00D81465" w:rsidRPr="00723035">
        <w:rPr>
          <w:sz w:val="24"/>
          <w:szCs w:val="24"/>
        </w:rPr>
        <w:t>12</w:t>
      </w:r>
      <w:r w:rsidR="004A7923" w:rsidRPr="00723035">
        <w:rPr>
          <w:sz w:val="24"/>
          <w:szCs w:val="24"/>
        </w:rPr>
        <w:t>.2018</w:t>
      </w:r>
    </w:p>
    <w:p w:rsidR="004A7923" w:rsidRDefault="004A7923" w:rsidP="004A7923">
      <w:pPr>
        <w:overflowPunct/>
        <w:jc w:val="center"/>
        <w:rPr>
          <w:b/>
          <w:sz w:val="24"/>
          <w:szCs w:val="24"/>
        </w:rPr>
      </w:pPr>
    </w:p>
    <w:p w:rsidR="004A7923" w:rsidRDefault="004A7923" w:rsidP="004A7923">
      <w:pPr>
        <w:jc w:val="center"/>
        <w:outlineLvl w:val="0"/>
        <w:rPr>
          <w:rFonts w:cs="Calibri"/>
          <w:szCs w:val="26"/>
        </w:rPr>
      </w:pPr>
      <w:r w:rsidRPr="00FE4A32">
        <w:rPr>
          <w:rFonts w:cs="Calibri"/>
          <w:szCs w:val="26"/>
        </w:rPr>
        <w:t>ПЛАН</w:t>
      </w:r>
    </w:p>
    <w:p w:rsidR="004A7923" w:rsidRDefault="004A7923" w:rsidP="004A7923">
      <w:pPr>
        <w:jc w:val="center"/>
        <w:outlineLvl w:val="0"/>
        <w:rPr>
          <w:rFonts w:cs="Calibri"/>
          <w:szCs w:val="26"/>
        </w:rPr>
      </w:pPr>
      <w:r w:rsidRPr="00FE4A32">
        <w:rPr>
          <w:rFonts w:cs="Calibri"/>
          <w:szCs w:val="26"/>
        </w:rPr>
        <w:t xml:space="preserve">РАБОТЫ КОНТРОЛЬНО-СЧЕТНОЙ </w:t>
      </w:r>
      <w:r>
        <w:rPr>
          <w:rFonts w:cs="Calibri"/>
          <w:szCs w:val="26"/>
        </w:rPr>
        <w:t>КОМИССИИ</w:t>
      </w:r>
      <w:r w:rsidRPr="00FE4A32">
        <w:rPr>
          <w:rFonts w:cs="Calibri"/>
          <w:szCs w:val="26"/>
        </w:rPr>
        <w:t xml:space="preserve"> </w:t>
      </w:r>
    </w:p>
    <w:p w:rsidR="004A7923" w:rsidRDefault="004A7923" w:rsidP="004A7923">
      <w:pPr>
        <w:jc w:val="center"/>
        <w:outlineLvl w:val="0"/>
        <w:rPr>
          <w:rFonts w:cs="Calibri"/>
          <w:szCs w:val="26"/>
        </w:rPr>
      </w:pPr>
      <w:r>
        <w:rPr>
          <w:rFonts w:cs="Calibri"/>
          <w:szCs w:val="26"/>
        </w:rPr>
        <w:t xml:space="preserve">   </w:t>
      </w:r>
      <w:r w:rsidRPr="00FE4A32">
        <w:rPr>
          <w:rFonts w:cs="Calibri"/>
          <w:szCs w:val="26"/>
        </w:rPr>
        <w:t>МУНИЦИПАЛЬНОГО РАЙОНА   "</w:t>
      </w:r>
      <w:r>
        <w:rPr>
          <w:rFonts w:cs="Calibri"/>
          <w:szCs w:val="26"/>
        </w:rPr>
        <w:t>ПЕЧОРА</w:t>
      </w:r>
      <w:r w:rsidRPr="00FE4A32">
        <w:rPr>
          <w:rFonts w:cs="Calibri"/>
          <w:szCs w:val="26"/>
        </w:rPr>
        <w:t xml:space="preserve">" </w:t>
      </w:r>
    </w:p>
    <w:p w:rsidR="004A7923" w:rsidRPr="00FE4A32" w:rsidRDefault="004A7923" w:rsidP="004A7923">
      <w:pPr>
        <w:jc w:val="center"/>
        <w:outlineLvl w:val="0"/>
        <w:rPr>
          <w:rFonts w:cs="Calibri"/>
          <w:szCs w:val="26"/>
        </w:rPr>
      </w:pPr>
      <w:r w:rsidRPr="00FE4A32">
        <w:rPr>
          <w:rFonts w:cs="Calibri"/>
          <w:szCs w:val="26"/>
        </w:rPr>
        <w:t xml:space="preserve">НА </w:t>
      </w:r>
      <w:r w:rsidRPr="00A52EEA">
        <w:rPr>
          <w:rFonts w:cs="Calibri"/>
          <w:b/>
          <w:sz w:val="28"/>
          <w:szCs w:val="28"/>
        </w:rPr>
        <w:t>201</w:t>
      </w:r>
      <w:r>
        <w:rPr>
          <w:rFonts w:cs="Calibri"/>
          <w:b/>
          <w:sz w:val="28"/>
          <w:szCs w:val="28"/>
        </w:rPr>
        <w:t>9</w:t>
      </w:r>
      <w:r>
        <w:rPr>
          <w:rFonts w:cs="Calibri"/>
          <w:szCs w:val="26"/>
        </w:rPr>
        <w:t xml:space="preserve"> </w:t>
      </w:r>
      <w:r w:rsidRPr="00FE4A32">
        <w:rPr>
          <w:rFonts w:cs="Calibri"/>
          <w:szCs w:val="26"/>
        </w:rPr>
        <w:t>ГОД</w:t>
      </w:r>
    </w:p>
    <w:p w:rsidR="004A7923" w:rsidRDefault="004A7923" w:rsidP="004A7923">
      <w:pPr>
        <w:jc w:val="center"/>
        <w:outlineLvl w:val="0"/>
        <w:rPr>
          <w:rFonts w:cs="Calibri"/>
          <w:szCs w:val="26"/>
        </w:rPr>
      </w:pPr>
    </w:p>
    <w:p w:rsidR="004A7923" w:rsidRDefault="004A7923" w:rsidP="004A7923">
      <w:pPr>
        <w:jc w:val="center"/>
        <w:rPr>
          <w:b/>
          <w:sz w:val="24"/>
          <w:szCs w:val="24"/>
        </w:rPr>
      </w:pPr>
    </w:p>
    <w:p w:rsidR="004A7923" w:rsidRPr="00A47DCC" w:rsidRDefault="004A7923" w:rsidP="004A7923">
      <w:pPr>
        <w:jc w:val="center"/>
        <w:rPr>
          <w:b/>
          <w:sz w:val="24"/>
          <w:szCs w:val="24"/>
        </w:rPr>
      </w:pPr>
      <w:r w:rsidRPr="00A47DCC">
        <w:rPr>
          <w:b/>
          <w:sz w:val="24"/>
          <w:szCs w:val="24"/>
        </w:rPr>
        <w:t>Раздел 1. Организационно-методическая работа</w:t>
      </w:r>
    </w:p>
    <w:p w:rsidR="004A7923" w:rsidRPr="00A47DCC" w:rsidRDefault="004A7923" w:rsidP="004A7923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77"/>
        <w:gridCol w:w="1614"/>
        <w:gridCol w:w="1740"/>
      </w:tblGrid>
      <w:tr w:rsidR="004A7923" w:rsidRPr="00A47DCC" w:rsidTr="006D2969">
        <w:trPr>
          <w:tblHeader/>
        </w:trPr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gramEnd"/>
            <w:r w:rsidRPr="00A47DCC">
              <w:rPr>
                <w:sz w:val="24"/>
                <w:szCs w:val="24"/>
              </w:rPr>
              <w:t>/п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Pr="00A47DCC" w:rsidRDefault="004A7923" w:rsidP="006D2969">
            <w:pPr>
              <w:ind w:right="98"/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1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Pr="00A47DCC" w:rsidRDefault="004A7923" w:rsidP="00B6572E">
            <w:pPr>
              <w:rPr>
                <w:sz w:val="24"/>
                <w:szCs w:val="24"/>
              </w:rPr>
            </w:pPr>
            <w:r w:rsidRPr="00A47DCC">
              <w:rPr>
                <w:rFonts w:cs="Calibri"/>
                <w:sz w:val="24"/>
                <w:szCs w:val="24"/>
              </w:rPr>
              <w:t xml:space="preserve">Участие  в  работе  постоянных  комиссий   и </w:t>
            </w:r>
            <w:r w:rsidR="000B05B8">
              <w:rPr>
                <w:rFonts w:cs="Calibri"/>
                <w:sz w:val="24"/>
                <w:szCs w:val="24"/>
              </w:rPr>
              <w:t xml:space="preserve"> </w:t>
            </w:r>
            <w:r w:rsidRPr="00A47DCC">
              <w:rPr>
                <w:rFonts w:cs="Calibri"/>
                <w:sz w:val="24"/>
                <w:szCs w:val="24"/>
              </w:rPr>
              <w:t xml:space="preserve">в </w:t>
            </w:r>
            <w:r w:rsidRPr="00A47DCC">
              <w:rPr>
                <w:rFonts w:cs="Calibri"/>
                <w:sz w:val="24"/>
                <w:szCs w:val="24"/>
              </w:rPr>
              <w:br/>
              <w:t xml:space="preserve">заседаниях Совета </w:t>
            </w:r>
            <w:r>
              <w:rPr>
                <w:rFonts w:cs="Calibri"/>
                <w:sz w:val="24"/>
                <w:szCs w:val="24"/>
              </w:rPr>
              <w:t xml:space="preserve"> муниципального района «Печора»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ind w:right="-48"/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</w:t>
            </w: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2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Default="00DE1273" w:rsidP="00B65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Контрольно-счетной палатой Республики Коми</w:t>
            </w:r>
            <w:r w:rsidR="004A7923" w:rsidRPr="00A47DCC">
              <w:rPr>
                <w:sz w:val="24"/>
                <w:szCs w:val="24"/>
              </w:rPr>
              <w:t xml:space="preserve"> по вопросам методического обеспечения контрольной и аналитической деятельности, изучение практического опыта других муниципальных контрольно-счетных органов</w:t>
            </w:r>
            <w:r w:rsidR="00B6572E">
              <w:rPr>
                <w:sz w:val="24"/>
                <w:szCs w:val="24"/>
              </w:rPr>
              <w:t>.</w:t>
            </w:r>
          </w:p>
          <w:p w:rsidR="00DE1273" w:rsidRDefault="00DE1273" w:rsidP="00B6572E">
            <w:pPr>
              <w:jc w:val="both"/>
              <w:rPr>
                <w:rFonts w:cs="Calibri"/>
                <w:sz w:val="24"/>
                <w:szCs w:val="24"/>
              </w:rPr>
            </w:pPr>
            <w:r w:rsidRPr="00DE1273">
              <w:rPr>
                <w:rFonts w:cs="Calibri"/>
                <w:sz w:val="24"/>
                <w:szCs w:val="24"/>
              </w:rPr>
              <w:t>Участие в семинарах-совещаниях, проводимых Контрольно-счетной палатой Р</w:t>
            </w:r>
            <w:r>
              <w:rPr>
                <w:rFonts w:cs="Calibri"/>
                <w:sz w:val="24"/>
                <w:szCs w:val="24"/>
              </w:rPr>
              <w:t xml:space="preserve">еспублики </w:t>
            </w:r>
            <w:r w:rsidRPr="00DE1273"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оми</w:t>
            </w:r>
          </w:p>
          <w:p w:rsidR="00AF2377" w:rsidRPr="00DE1273" w:rsidRDefault="00AF2377" w:rsidP="00B65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19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3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DE1273" w:rsidRPr="00DE1273" w:rsidRDefault="004A7923" w:rsidP="00B6572E">
            <w:pPr>
              <w:jc w:val="both"/>
              <w:rPr>
                <w:rFonts w:cs="Calibri"/>
                <w:sz w:val="24"/>
                <w:szCs w:val="24"/>
              </w:rPr>
            </w:pPr>
            <w:r w:rsidRPr="00A47DCC">
              <w:rPr>
                <w:rFonts w:cs="Calibri"/>
                <w:sz w:val="24"/>
                <w:szCs w:val="24"/>
              </w:rPr>
              <w:t xml:space="preserve">Представление   в   Совет   муниципального района «Печора»  </w:t>
            </w:r>
            <w:r w:rsidR="00DE1273">
              <w:rPr>
                <w:rFonts w:cs="Calibri"/>
                <w:sz w:val="24"/>
                <w:szCs w:val="24"/>
              </w:rPr>
              <w:t xml:space="preserve">и главе муниципального района – руководителю администрации материалов </w:t>
            </w:r>
            <w:proofErr w:type="gramStart"/>
            <w:r w:rsidR="00DE1273">
              <w:rPr>
                <w:rFonts w:cs="Calibri"/>
                <w:sz w:val="24"/>
                <w:szCs w:val="24"/>
              </w:rPr>
              <w:t xml:space="preserve">( </w:t>
            </w:r>
            <w:proofErr w:type="gramEnd"/>
            <w:r w:rsidR="00DE1273">
              <w:rPr>
                <w:rFonts w:cs="Calibri"/>
                <w:sz w:val="24"/>
                <w:szCs w:val="24"/>
              </w:rPr>
              <w:t xml:space="preserve">актов, заключений, </w:t>
            </w:r>
            <w:r w:rsidR="00B6572E" w:rsidRPr="00A47DCC">
              <w:rPr>
                <w:rFonts w:cs="Calibri"/>
                <w:sz w:val="24"/>
                <w:szCs w:val="24"/>
              </w:rPr>
              <w:t>отчетов</w:t>
            </w:r>
            <w:r w:rsidR="00B6572E">
              <w:rPr>
                <w:rFonts w:cs="Calibri"/>
                <w:sz w:val="24"/>
                <w:szCs w:val="24"/>
              </w:rPr>
              <w:t xml:space="preserve">, </w:t>
            </w:r>
            <w:r w:rsidR="00DE1273">
              <w:rPr>
                <w:rFonts w:cs="Calibri"/>
                <w:sz w:val="24"/>
                <w:szCs w:val="24"/>
              </w:rPr>
              <w:t>информационных писем)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DE1273">
              <w:rPr>
                <w:rFonts w:cs="Calibri"/>
                <w:sz w:val="24"/>
                <w:szCs w:val="24"/>
              </w:rPr>
              <w:t xml:space="preserve">о </w:t>
            </w:r>
            <w:r w:rsidRPr="00A47DCC">
              <w:rPr>
                <w:rFonts w:cs="Calibri"/>
                <w:sz w:val="24"/>
                <w:szCs w:val="24"/>
              </w:rPr>
              <w:t>результа</w:t>
            </w:r>
            <w:r w:rsidR="00DE1273">
              <w:rPr>
                <w:rFonts w:cs="Calibri"/>
                <w:sz w:val="24"/>
                <w:szCs w:val="24"/>
              </w:rPr>
              <w:t>тах</w:t>
            </w:r>
            <w:r w:rsidRPr="00A47DCC">
              <w:rPr>
                <w:rFonts w:cs="Calibri"/>
                <w:sz w:val="24"/>
                <w:szCs w:val="24"/>
              </w:rPr>
              <w:t xml:space="preserve">  проведенных контрольных </w:t>
            </w:r>
            <w:r>
              <w:rPr>
                <w:rFonts w:cs="Calibri"/>
                <w:sz w:val="24"/>
                <w:szCs w:val="24"/>
              </w:rPr>
              <w:t>и</w:t>
            </w:r>
            <w:r w:rsidRPr="00A47DCC">
              <w:rPr>
                <w:rFonts w:cs="Calibri"/>
                <w:sz w:val="24"/>
                <w:szCs w:val="24"/>
              </w:rPr>
              <w:t xml:space="preserve">    </w:t>
            </w:r>
            <w:r w:rsidRPr="00A47DCC">
              <w:rPr>
                <w:sz w:val="24"/>
                <w:szCs w:val="24"/>
              </w:rPr>
              <w:t>экспертно-аналитических мероприятий</w:t>
            </w:r>
            <w:r w:rsidRPr="00A47DCC">
              <w:rPr>
                <w:rFonts w:cs="Calibri"/>
                <w:sz w:val="24"/>
                <w:szCs w:val="24"/>
              </w:rPr>
              <w:t xml:space="preserve">    </w:t>
            </w:r>
            <w:r w:rsidR="00DE1273">
              <w:rPr>
                <w:rFonts w:cs="Calibri"/>
                <w:szCs w:val="26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9 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</w:tc>
      </w:tr>
      <w:tr w:rsidR="004A7923" w:rsidRPr="00A47DCC" w:rsidTr="006D296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4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3" w:rsidRPr="00A47DCC" w:rsidRDefault="004A7923" w:rsidP="00DE1273">
            <w:pPr>
              <w:rPr>
                <w:sz w:val="24"/>
                <w:szCs w:val="24"/>
              </w:rPr>
            </w:pPr>
            <w:r w:rsidRPr="00A47DCC">
              <w:rPr>
                <w:rFonts w:cs="Calibri"/>
                <w:sz w:val="24"/>
                <w:szCs w:val="24"/>
              </w:rPr>
              <w:t xml:space="preserve">Взаимодействие </w:t>
            </w:r>
            <w:r w:rsidR="00DE1273">
              <w:rPr>
                <w:rFonts w:cs="Calibri"/>
                <w:sz w:val="24"/>
                <w:szCs w:val="24"/>
              </w:rPr>
              <w:t xml:space="preserve">с </w:t>
            </w:r>
            <w:r w:rsidRPr="00A47DCC">
              <w:rPr>
                <w:rFonts w:cs="Calibri"/>
                <w:sz w:val="24"/>
                <w:szCs w:val="24"/>
              </w:rPr>
              <w:t xml:space="preserve"> правоохранительными органами  </w:t>
            </w:r>
            <w:r>
              <w:rPr>
                <w:rFonts w:cs="Calibri"/>
                <w:sz w:val="24"/>
                <w:szCs w:val="24"/>
              </w:rPr>
              <w:t xml:space="preserve">муниципального района </w:t>
            </w:r>
            <w:r w:rsidRPr="00A47DCC">
              <w:rPr>
                <w:rFonts w:cs="Calibri"/>
                <w:sz w:val="24"/>
                <w:szCs w:val="24"/>
              </w:rPr>
              <w:t xml:space="preserve"> «Печора»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E" w:rsidRDefault="004A7923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заключенным Соглашениям с</w:t>
            </w:r>
            <w:r w:rsidRPr="00A47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Печорской межрайонной прокуратурой, </w:t>
            </w:r>
            <w:r w:rsidRPr="00B96E3F">
              <w:rPr>
                <w:sz w:val="24"/>
                <w:szCs w:val="24"/>
              </w:rPr>
              <w:t xml:space="preserve">ОМВД  России </w:t>
            </w:r>
            <w:proofErr w:type="gramStart"/>
            <w:r w:rsidRPr="00B96E3F">
              <w:rPr>
                <w:sz w:val="24"/>
                <w:szCs w:val="24"/>
              </w:rPr>
              <w:t>по</w:t>
            </w:r>
            <w:proofErr w:type="gramEnd"/>
          </w:p>
          <w:p w:rsidR="004A7923" w:rsidRPr="00A47DCC" w:rsidRDefault="004A7923" w:rsidP="006D2969">
            <w:pPr>
              <w:rPr>
                <w:sz w:val="24"/>
                <w:szCs w:val="24"/>
              </w:rPr>
            </w:pPr>
            <w:r w:rsidRPr="00B96E3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Печоре</w:t>
            </w: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DE1273" w:rsidRPr="00A47DCC" w:rsidRDefault="004A7923" w:rsidP="00DE1273">
            <w:pPr>
              <w:jc w:val="both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Опубликование результатов контрольных </w:t>
            </w:r>
            <w:r w:rsidR="00DE1273">
              <w:rPr>
                <w:sz w:val="24"/>
                <w:szCs w:val="24"/>
              </w:rPr>
              <w:t xml:space="preserve"> и экспертно-аналитических </w:t>
            </w:r>
            <w:r w:rsidRPr="00A47DCC">
              <w:rPr>
                <w:sz w:val="24"/>
                <w:szCs w:val="24"/>
              </w:rPr>
              <w:t>мероприятий</w:t>
            </w:r>
            <w:r w:rsidR="00DE1273">
              <w:rPr>
                <w:sz w:val="24"/>
                <w:szCs w:val="24"/>
              </w:rPr>
              <w:t xml:space="preserve"> на официальном сайте муниципального района «Печора»</w:t>
            </w:r>
          </w:p>
        </w:tc>
        <w:tc>
          <w:tcPr>
            <w:tcW w:w="843" w:type="pct"/>
            <w:shd w:val="clear" w:color="auto" w:fill="auto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20</w:t>
            </w:r>
          </w:p>
          <w:p w:rsidR="007715AA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</w:p>
        </w:tc>
      </w:tr>
      <w:tr w:rsidR="004A7923" w:rsidRPr="00A47DCC" w:rsidTr="006D2969">
        <w:trPr>
          <w:trHeight w:val="545"/>
        </w:trPr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both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Подготовка и представление в Совет </w:t>
            </w:r>
            <w:r w:rsidR="00DE1273">
              <w:rPr>
                <w:sz w:val="24"/>
                <w:szCs w:val="24"/>
              </w:rPr>
              <w:t>муниципального района</w:t>
            </w:r>
            <w:r w:rsidRPr="00A47DCC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Печора</w:t>
            </w:r>
            <w:r w:rsidR="007F7A7D">
              <w:rPr>
                <w:sz w:val="24"/>
                <w:szCs w:val="24"/>
              </w:rPr>
              <w:t>" О</w:t>
            </w:r>
            <w:r w:rsidRPr="00A47DCC">
              <w:rPr>
                <w:sz w:val="24"/>
                <w:szCs w:val="24"/>
              </w:rPr>
              <w:t xml:space="preserve">тчета о работе Контрольно-счетной </w:t>
            </w:r>
            <w:r>
              <w:rPr>
                <w:sz w:val="24"/>
                <w:szCs w:val="24"/>
              </w:rPr>
              <w:t>комиссии муниципального района  «Печора</w:t>
            </w:r>
            <w:r w:rsidRPr="00A47DCC">
              <w:rPr>
                <w:sz w:val="24"/>
                <w:szCs w:val="24"/>
              </w:rPr>
              <w:t>" за 201</w:t>
            </w:r>
            <w:r>
              <w:rPr>
                <w:sz w:val="24"/>
                <w:szCs w:val="24"/>
              </w:rPr>
              <w:t>8</w:t>
            </w:r>
            <w:r w:rsidRPr="00A47DC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14,20</w:t>
            </w:r>
          </w:p>
          <w:p w:rsidR="007715AA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Default="00DE1273" w:rsidP="00DE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П</w:t>
            </w:r>
            <w:r w:rsidR="004A7923" w:rsidRPr="00A47DCC">
              <w:rPr>
                <w:sz w:val="24"/>
                <w:szCs w:val="24"/>
              </w:rPr>
              <w:t xml:space="preserve">лана работы Контрольно-счетной </w:t>
            </w:r>
            <w:r w:rsidR="004A7923">
              <w:rPr>
                <w:sz w:val="24"/>
                <w:szCs w:val="24"/>
              </w:rPr>
              <w:t xml:space="preserve">комиссии муниципального района </w:t>
            </w:r>
            <w:r w:rsidR="004A7923" w:rsidRPr="00A47DCC">
              <w:rPr>
                <w:sz w:val="24"/>
                <w:szCs w:val="24"/>
              </w:rPr>
              <w:t xml:space="preserve"> "</w:t>
            </w:r>
            <w:r w:rsidR="004A7923">
              <w:rPr>
                <w:sz w:val="24"/>
                <w:szCs w:val="24"/>
              </w:rPr>
              <w:t>Печора" на 2020</w:t>
            </w:r>
            <w:r w:rsidR="004A7923" w:rsidRPr="00A47DCC">
              <w:rPr>
                <w:sz w:val="24"/>
                <w:szCs w:val="24"/>
              </w:rPr>
              <w:t xml:space="preserve"> год  </w:t>
            </w:r>
          </w:p>
          <w:p w:rsidR="007715AA" w:rsidRPr="00A47DCC" w:rsidRDefault="007715AA" w:rsidP="00DE1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065403">
              <w:rPr>
                <w:sz w:val="24"/>
                <w:szCs w:val="24"/>
              </w:rPr>
              <w:t>до 30</w:t>
            </w:r>
            <w:r w:rsidRPr="00A47DC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11</w:t>
            </w:r>
          </w:p>
          <w:p w:rsidR="007715AA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</w:p>
        </w:tc>
      </w:tr>
    </w:tbl>
    <w:p w:rsidR="004A7923" w:rsidRDefault="004A7923" w:rsidP="002B03F9">
      <w:pPr>
        <w:rPr>
          <w:sz w:val="24"/>
          <w:szCs w:val="24"/>
        </w:rPr>
      </w:pPr>
    </w:p>
    <w:tbl>
      <w:tblPr>
        <w:tblW w:w="9443" w:type="dxa"/>
        <w:tblInd w:w="108" w:type="dxa"/>
        <w:tblLook w:val="01E0" w:firstRow="1" w:lastRow="1" w:firstColumn="1" w:lastColumn="1" w:noHBand="0" w:noVBand="0"/>
      </w:tblPr>
      <w:tblGrid>
        <w:gridCol w:w="565"/>
        <w:gridCol w:w="4940"/>
        <w:gridCol w:w="1837"/>
        <w:gridCol w:w="2101"/>
      </w:tblGrid>
      <w:tr w:rsidR="00FE645C" w:rsidRPr="00BF298C" w:rsidTr="00042789">
        <w:trPr>
          <w:trHeight w:val="552"/>
        </w:trPr>
        <w:tc>
          <w:tcPr>
            <w:tcW w:w="9443" w:type="dxa"/>
            <w:gridSpan w:val="4"/>
            <w:shd w:val="clear" w:color="auto" w:fill="auto"/>
          </w:tcPr>
          <w:p w:rsidR="00FE645C" w:rsidRPr="00E15FA8" w:rsidRDefault="00FE645C" w:rsidP="00042789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15FA8">
              <w:rPr>
                <w:b/>
                <w:sz w:val="24"/>
                <w:szCs w:val="24"/>
              </w:rPr>
              <w:t>аздел 2. Экспертно-аналитические мероприятия</w:t>
            </w:r>
          </w:p>
          <w:p w:rsidR="00FE645C" w:rsidRPr="00BF298C" w:rsidRDefault="00FE645C" w:rsidP="00042789">
            <w:pPr>
              <w:overflowPunct/>
              <w:rPr>
                <w:sz w:val="28"/>
                <w:szCs w:val="28"/>
              </w:rPr>
            </w:pP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40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1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 w:rsidRPr="00E15FA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экспертно-аналитических мероприятий и подготовка заключений по проектам решений Совета</w:t>
            </w:r>
            <w:r w:rsidRPr="00E15FA8">
              <w:rPr>
                <w:sz w:val="24"/>
                <w:szCs w:val="24"/>
              </w:rPr>
              <w:t xml:space="preserve"> МР «Печора» </w:t>
            </w:r>
            <w:r w:rsidR="00F6238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 внесении изменений в решения Совета МР «Печора» о бюджете МР «Печора»</w:t>
            </w:r>
          </w:p>
        </w:tc>
        <w:tc>
          <w:tcPr>
            <w:tcW w:w="1837" w:type="dxa"/>
            <w:vAlign w:val="center"/>
          </w:tcPr>
          <w:p w:rsidR="00FE645C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2101" w:type="dxa"/>
            <w:vAlign w:val="center"/>
          </w:tcPr>
          <w:p w:rsidR="00FE645C" w:rsidRPr="00E15FA8" w:rsidRDefault="001114D1" w:rsidP="0011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8 Положения </w:t>
            </w:r>
            <w:r w:rsidR="00FE645C">
              <w:rPr>
                <w:sz w:val="24"/>
                <w:szCs w:val="24"/>
              </w:rPr>
              <w:t>Статья 157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устранением нарушений и замечаний, установленных по результатам проведенных контрольных и экспертно-аналитических мероприятий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FE645C" w:rsidRPr="00E15FA8" w:rsidRDefault="001114D1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8 и 17 Положения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40" w:type="dxa"/>
          </w:tcPr>
          <w:p w:rsidR="00FE645C" w:rsidRPr="00E15FA8" w:rsidRDefault="00FE645C" w:rsidP="004A7923">
            <w:pPr>
              <w:jc w:val="both"/>
              <w:rPr>
                <w:sz w:val="24"/>
                <w:szCs w:val="24"/>
              </w:rPr>
            </w:pPr>
            <w:r w:rsidRPr="00973DE6">
              <w:rPr>
                <w:sz w:val="24"/>
                <w:szCs w:val="24"/>
              </w:rPr>
              <w:t>Внешняя проверка годовой бюджетной отчетности за 201</w:t>
            </w:r>
            <w:r w:rsidR="004A7923">
              <w:rPr>
                <w:sz w:val="24"/>
                <w:szCs w:val="24"/>
              </w:rPr>
              <w:t xml:space="preserve">8 </w:t>
            </w:r>
            <w:r w:rsidRPr="00973DE6">
              <w:rPr>
                <w:sz w:val="24"/>
                <w:szCs w:val="24"/>
              </w:rPr>
              <w:t>год главных администраторов бюджетных средств (в соответствии с требованиями Бюджетного кодекса Российской Федерации)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</w:t>
            </w:r>
            <w:r w:rsidR="004A7923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 xml:space="preserve"> муници</w:t>
            </w:r>
            <w:r w:rsidR="004A7923">
              <w:rPr>
                <w:sz w:val="24"/>
                <w:szCs w:val="24"/>
              </w:rPr>
              <w:t>пального района «Печора»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город</w:t>
            </w:r>
            <w:r w:rsidR="004A7923">
              <w:rPr>
                <w:sz w:val="24"/>
                <w:szCs w:val="24"/>
              </w:rPr>
              <w:t>ского поселения «Печора»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город</w:t>
            </w:r>
            <w:r w:rsidR="004A7923">
              <w:rPr>
                <w:sz w:val="24"/>
                <w:szCs w:val="24"/>
              </w:rPr>
              <w:t>ского поселения «Путеец»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горо</w:t>
            </w:r>
            <w:r w:rsidR="004A7923">
              <w:rPr>
                <w:sz w:val="24"/>
                <w:szCs w:val="24"/>
              </w:rPr>
              <w:t>дского поселения «</w:t>
            </w:r>
            <w:proofErr w:type="spellStart"/>
            <w:r w:rsidR="004A7923">
              <w:rPr>
                <w:sz w:val="24"/>
                <w:szCs w:val="24"/>
              </w:rPr>
              <w:t>Кожва</w:t>
            </w:r>
            <w:proofErr w:type="spellEnd"/>
            <w:r w:rsidR="004A7923">
              <w:rPr>
                <w:sz w:val="24"/>
                <w:szCs w:val="24"/>
              </w:rPr>
              <w:t>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сельско</w:t>
            </w:r>
            <w:r w:rsidR="004A7923">
              <w:rPr>
                <w:sz w:val="24"/>
                <w:szCs w:val="24"/>
              </w:rPr>
              <w:t>го поселения «</w:t>
            </w:r>
            <w:proofErr w:type="spellStart"/>
            <w:r w:rsidR="004A7923">
              <w:rPr>
                <w:sz w:val="24"/>
                <w:szCs w:val="24"/>
              </w:rPr>
              <w:t>Каджером</w:t>
            </w:r>
            <w:proofErr w:type="spellEnd"/>
            <w:r w:rsidR="004A7923">
              <w:rPr>
                <w:sz w:val="24"/>
                <w:szCs w:val="24"/>
              </w:rPr>
              <w:t xml:space="preserve">» за 2018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сельс</w:t>
            </w:r>
            <w:r w:rsidR="004A7923">
              <w:rPr>
                <w:sz w:val="24"/>
                <w:szCs w:val="24"/>
              </w:rPr>
              <w:t>кого поселения «Озерный»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сельского </w:t>
            </w:r>
            <w:r w:rsidR="004A7923">
              <w:rPr>
                <w:sz w:val="24"/>
                <w:szCs w:val="24"/>
              </w:rPr>
              <w:t>поселения «Приуральское»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сельс</w:t>
            </w:r>
            <w:r w:rsidR="004A7923">
              <w:rPr>
                <w:sz w:val="24"/>
                <w:szCs w:val="24"/>
              </w:rPr>
              <w:t>кого поселения «</w:t>
            </w:r>
            <w:proofErr w:type="spellStart"/>
            <w:r w:rsidR="004A7923">
              <w:rPr>
                <w:sz w:val="24"/>
                <w:szCs w:val="24"/>
              </w:rPr>
              <w:t>Чикшино</w:t>
            </w:r>
            <w:proofErr w:type="spellEnd"/>
            <w:r w:rsidR="004A7923">
              <w:rPr>
                <w:sz w:val="24"/>
                <w:szCs w:val="24"/>
              </w:rPr>
              <w:t>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проекта </w:t>
            </w:r>
            <w:r w:rsidR="004A7923">
              <w:rPr>
                <w:sz w:val="24"/>
                <w:szCs w:val="24"/>
              </w:rPr>
              <w:t>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lastRenderedPageBreak/>
              <w:t>муниципального района «Печора»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101" w:type="dxa"/>
            <w:tcBorders>
              <w:bottom w:val="single" w:sz="4" w:space="0" w:color="000000"/>
            </w:tcBorders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проекта </w:t>
            </w:r>
            <w:r w:rsidR="004A7923">
              <w:rPr>
                <w:sz w:val="24"/>
                <w:szCs w:val="24"/>
              </w:rPr>
              <w:t>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городского поселения «Печора»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</w:t>
            </w:r>
            <w:r w:rsidR="004A7923">
              <w:rPr>
                <w:sz w:val="24"/>
                <w:szCs w:val="24"/>
              </w:rPr>
              <w:t xml:space="preserve"> 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городского поселения «Путеец»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проекта </w:t>
            </w:r>
            <w:r w:rsidR="004A7923">
              <w:rPr>
                <w:sz w:val="24"/>
                <w:szCs w:val="24"/>
              </w:rPr>
              <w:t>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городского поселения «</w:t>
            </w:r>
            <w:proofErr w:type="spellStart"/>
            <w:r>
              <w:rPr>
                <w:sz w:val="24"/>
                <w:szCs w:val="24"/>
              </w:rPr>
              <w:t>Кожва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40" w:type="dxa"/>
          </w:tcPr>
          <w:p w:rsidR="00FE645C" w:rsidRPr="00E15FA8" w:rsidRDefault="00FE645C" w:rsidP="004A7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</w:t>
            </w:r>
            <w:r w:rsidR="004A7923">
              <w:rPr>
                <w:sz w:val="24"/>
                <w:szCs w:val="24"/>
              </w:rPr>
              <w:t xml:space="preserve"> решения о </w:t>
            </w:r>
            <w:r>
              <w:rPr>
                <w:sz w:val="24"/>
                <w:szCs w:val="24"/>
              </w:rPr>
              <w:t xml:space="preserve"> бюджет</w:t>
            </w:r>
            <w:r w:rsidR="004A79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муниципального образования сельского поселения «</w:t>
            </w:r>
            <w:proofErr w:type="spellStart"/>
            <w:r>
              <w:rPr>
                <w:sz w:val="24"/>
                <w:szCs w:val="24"/>
              </w:rPr>
              <w:t>Каджером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проекта </w:t>
            </w:r>
            <w:r w:rsidR="004A7923">
              <w:rPr>
                <w:sz w:val="24"/>
                <w:szCs w:val="24"/>
              </w:rPr>
              <w:t>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сельского поселения «Озерный»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</w:t>
            </w:r>
            <w:r w:rsidR="004A7923">
              <w:rPr>
                <w:sz w:val="24"/>
                <w:szCs w:val="24"/>
              </w:rPr>
              <w:t xml:space="preserve"> решения</w:t>
            </w:r>
            <w:r>
              <w:rPr>
                <w:sz w:val="24"/>
                <w:szCs w:val="24"/>
              </w:rPr>
              <w:t xml:space="preserve"> </w:t>
            </w:r>
            <w:r w:rsidR="004A7923">
              <w:rPr>
                <w:sz w:val="24"/>
                <w:szCs w:val="24"/>
              </w:rPr>
              <w:t>о бюджете</w:t>
            </w:r>
            <w:r>
              <w:rPr>
                <w:sz w:val="24"/>
                <w:szCs w:val="24"/>
              </w:rPr>
              <w:t xml:space="preserve"> муниципального образования сельского поселения «Приуральское»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</w:t>
            </w:r>
            <w:r w:rsidR="004A7923">
              <w:rPr>
                <w:sz w:val="24"/>
                <w:szCs w:val="24"/>
              </w:rPr>
              <w:t xml:space="preserve"> решения</w:t>
            </w:r>
            <w:r>
              <w:rPr>
                <w:sz w:val="24"/>
                <w:szCs w:val="24"/>
              </w:rPr>
              <w:t xml:space="preserve"> </w:t>
            </w:r>
            <w:r w:rsidR="004A7923">
              <w:rPr>
                <w:sz w:val="24"/>
                <w:szCs w:val="24"/>
              </w:rPr>
              <w:t>о бюджете</w:t>
            </w:r>
            <w:r>
              <w:rPr>
                <w:sz w:val="24"/>
                <w:szCs w:val="24"/>
              </w:rPr>
              <w:t xml:space="preserve"> муниципального образования сельского поселения «</w:t>
            </w:r>
            <w:proofErr w:type="spellStart"/>
            <w:r>
              <w:rPr>
                <w:sz w:val="24"/>
                <w:szCs w:val="24"/>
              </w:rPr>
              <w:t>Чикшино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Pr="00E15FA8" w:rsidRDefault="00D81465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7A7D">
              <w:rPr>
                <w:sz w:val="24"/>
                <w:szCs w:val="24"/>
              </w:rPr>
              <w:t>.</w:t>
            </w:r>
          </w:p>
        </w:tc>
        <w:tc>
          <w:tcPr>
            <w:tcW w:w="4940" w:type="dxa"/>
          </w:tcPr>
          <w:p w:rsidR="00FE645C" w:rsidRDefault="00FE645C" w:rsidP="00042789">
            <w:pPr>
              <w:jc w:val="both"/>
              <w:rPr>
                <w:sz w:val="24"/>
                <w:szCs w:val="24"/>
              </w:rPr>
            </w:pPr>
            <w:r w:rsidRPr="00107732">
              <w:rPr>
                <w:sz w:val="24"/>
                <w:szCs w:val="24"/>
              </w:rPr>
              <w:t>Аудит и контроль в сфере закупок</w:t>
            </w:r>
            <w:r>
              <w:rPr>
                <w:sz w:val="24"/>
                <w:szCs w:val="24"/>
              </w:rPr>
              <w:t xml:space="preserve"> по заключенным муниципальным контрактам и договорам в рамках исполнения требований статей 98 и 99 Федерального закона № 44-ФЗ:</w:t>
            </w:r>
          </w:p>
          <w:p w:rsidR="007715AA" w:rsidRPr="007715AA" w:rsidRDefault="00FE645C" w:rsidP="007715A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«Печора»</w:t>
            </w:r>
            <w:r w:rsidR="007F7A7D">
              <w:rPr>
                <w:sz w:val="24"/>
                <w:szCs w:val="24"/>
              </w:rPr>
              <w:t xml:space="preserve"> (бюджет </w:t>
            </w:r>
            <w:r w:rsidR="00086E16">
              <w:rPr>
                <w:sz w:val="24"/>
                <w:szCs w:val="24"/>
              </w:rPr>
              <w:t>муниципального района</w:t>
            </w:r>
            <w:r w:rsidR="007F7A7D">
              <w:rPr>
                <w:sz w:val="24"/>
                <w:szCs w:val="24"/>
              </w:rPr>
              <w:t xml:space="preserve"> «Печора»)</w:t>
            </w:r>
            <w:r>
              <w:rPr>
                <w:sz w:val="24"/>
                <w:szCs w:val="24"/>
              </w:rPr>
              <w:t>;</w:t>
            </w:r>
          </w:p>
          <w:p w:rsidR="00AF2377" w:rsidRPr="00AF2377" w:rsidRDefault="007F7A7D" w:rsidP="00AF237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МР «Печора» (бюджет </w:t>
            </w:r>
            <w:r w:rsidR="00086E16">
              <w:rPr>
                <w:sz w:val="24"/>
                <w:szCs w:val="24"/>
              </w:rPr>
              <w:t>городского поселения «Печора»)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8 Положения </w:t>
            </w:r>
          </w:p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</w:t>
            </w:r>
            <w:r w:rsidR="001114D1">
              <w:rPr>
                <w:sz w:val="24"/>
                <w:szCs w:val="24"/>
              </w:rPr>
              <w:t>98 и</w:t>
            </w:r>
            <w:r w:rsidR="007F7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</w:p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№ 44-ФЗ</w:t>
            </w:r>
          </w:p>
        </w:tc>
      </w:tr>
      <w:tr w:rsidR="007F7A7D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7F7A7D" w:rsidRDefault="007F7A7D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40" w:type="dxa"/>
          </w:tcPr>
          <w:p w:rsidR="00086E16" w:rsidRDefault="007F7A7D" w:rsidP="00086E16">
            <w:pPr>
              <w:jc w:val="both"/>
              <w:rPr>
                <w:sz w:val="24"/>
                <w:szCs w:val="24"/>
              </w:rPr>
            </w:pPr>
            <w:r w:rsidRPr="00107732">
              <w:rPr>
                <w:sz w:val="24"/>
                <w:szCs w:val="24"/>
              </w:rPr>
              <w:t>Аудит и контроль в сфере закупок</w:t>
            </w:r>
            <w:r>
              <w:rPr>
                <w:sz w:val="24"/>
                <w:szCs w:val="24"/>
              </w:rPr>
              <w:t xml:space="preserve"> по заключенным муниципальным контрактам и договорам в рамках исполнения требований статей 98 и 9</w:t>
            </w:r>
            <w:r w:rsidR="00086E16">
              <w:rPr>
                <w:sz w:val="24"/>
                <w:szCs w:val="24"/>
              </w:rPr>
              <w:t>9 Федерального закона № 44-ФЗ:</w:t>
            </w:r>
          </w:p>
          <w:p w:rsidR="007715AA" w:rsidRPr="007F7A7D" w:rsidRDefault="00086E16" w:rsidP="00086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-Управление</w:t>
            </w:r>
            <w:r w:rsidR="007F7A7D">
              <w:rPr>
                <w:sz w:val="24"/>
                <w:szCs w:val="24"/>
              </w:rPr>
              <w:t xml:space="preserve"> </w:t>
            </w:r>
            <w:r w:rsidR="007F7A7D" w:rsidRPr="007F7A7D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r w:rsidR="007F7A7D" w:rsidRPr="007F7A7D">
              <w:rPr>
                <w:sz w:val="24"/>
                <w:szCs w:val="24"/>
              </w:rPr>
              <w:t xml:space="preserve"> </w:t>
            </w:r>
            <w:r w:rsidR="007F7A7D">
              <w:rPr>
                <w:sz w:val="24"/>
                <w:szCs w:val="24"/>
              </w:rPr>
              <w:t>«Печора»</w:t>
            </w:r>
            <w:r w:rsidR="00AF6675">
              <w:rPr>
                <w:sz w:val="24"/>
                <w:szCs w:val="24"/>
              </w:rPr>
              <w:t xml:space="preserve"> (заключенные контракты на питание учащихся)</w:t>
            </w:r>
          </w:p>
        </w:tc>
        <w:tc>
          <w:tcPr>
            <w:tcW w:w="1837" w:type="dxa"/>
            <w:vAlign w:val="center"/>
          </w:tcPr>
          <w:p w:rsidR="007F7A7D" w:rsidRDefault="007F7A7D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7F7A7D" w:rsidRDefault="007F7A7D" w:rsidP="007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предложению главы муниципального района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уководителя администрации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FE645C" w:rsidRDefault="00FE645C" w:rsidP="007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7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0" w:type="dxa"/>
          </w:tcPr>
          <w:p w:rsidR="00FE645C" w:rsidRPr="00107732" w:rsidRDefault="00BD3164" w:rsidP="00BD3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F6238E">
              <w:rPr>
                <w:sz w:val="24"/>
                <w:szCs w:val="24"/>
              </w:rPr>
              <w:t xml:space="preserve">финансово-экономической </w:t>
            </w:r>
            <w:r>
              <w:rPr>
                <w:sz w:val="24"/>
                <w:szCs w:val="24"/>
              </w:rPr>
              <w:t>экспертизы муниципальных программ, реализуемых за счет средств бюджета МО МР «Печора»</w:t>
            </w:r>
            <w:r w:rsidR="00F6238E">
              <w:rPr>
                <w:sz w:val="24"/>
                <w:szCs w:val="24"/>
              </w:rPr>
              <w:t xml:space="preserve"> и проектов муниципальных правовых актов</w:t>
            </w:r>
          </w:p>
        </w:tc>
        <w:tc>
          <w:tcPr>
            <w:tcW w:w="1837" w:type="dxa"/>
            <w:vAlign w:val="center"/>
          </w:tcPr>
          <w:p w:rsidR="00FE645C" w:rsidRDefault="00BD3164" w:rsidP="00BD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820403" w:rsidRDefault="00820403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157 БК РФ</w:t>
            </w:r>
          </w:p>
          <w:p w:rsidR="00820403" w:rsidRPr="00E15FA8" w:rsidRDefault="00820403" w:rsidP="00042789">
            <w:pPr>
              <w:jc w:val="center"/>
              <w:rPr>
                <w:sz w:val="24"/>
                <w:szCs w:val="24"/>
              </w:rPr>
            </w:pPr>
          </w:p>
        </w:tc>
      </w:tr>
      <w:tr w:rsidR="00BD3164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BD3164" w:rsidRDefault="00BD3164" w:rsidP="00D8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7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0" w:type="dxa"/>
          </w:tcPr>
          <w:p w:rsidR="00BD3164" w:rsidRDefault="00BD3164" w:rsidP="00820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8F5F0D">
              <w:rPr>
                <w:sz w:val="24"/>
                <w:szCs w:val="24"/>
              </w:rPr>
              <w:t xml:space="preserve"> </w:t>
            </w:r>
            <w:r w:rsidR="00820403">
              <w:rPr>
                <w:sz w:val="24"/>
                <w:szCs w:val="24"/>
              </w:rPr>
              <w:t>бюджетного процесса и</w:t>
            </w:r>
            <w:r w:rsidR="008F5F0D">
              <w:rPr>
                <w:sz w:val="24"/>
                <w:szCs w:val="24"/>
              </w:rPr>
              <w:t xml:space="preserve"> подготовка предложений</w:t>
            </w:r>
            <w:r w:rsidR="00820403">
              <w:rPr>
                <w:sz w:val="24"/>
                <w:szCs w:val="24"/>
              </w:rPr>
              <w:t>, направленных на его совершенствование</w:t>
            </w:r>
          </w:p>
        </w:tc>
        <w:tc>
          <w:tcPr>
            <w:tcW w:w="1837" w:type="dxa"/>
            <w:vAlign w:val="center"/>
          </w:tcPr>
          <w:p w:rsidR="00BD3164" w:rsidRDefault="00DE1273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="00086E16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01" w:type="dxa"/>
            <w:vAlign w:val="center"/>
          </w:tcPr>
          <w:p w:rsidR="00BD3164" w:rsidRDefault="00BD3164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820403" w:rsidRDefault="00820403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157 БК РФ</w:t>
            </w:r>
          </w:p>
          <w:p w:rsidR="00BD3164" w:rsidRPr="00E15FA8" w:rsidRDefault="00BD3164" w:rsidP="00820403">
            <w:pPr>
              <w:rPr>
                <w:sz w:val="24"/>
                <w:szCs w:val="24"/>
              </w:rPr>
            </w:pPr>
          </w:p>
        </w:tc>
      </w:tr>
      <w:tr w:rsidR="00BD3164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5" w:type="dxa"/>
            <w:vAlign w:val="center"/>
          </w:tcPr>
          <w:p w:rsidR="00BD3164" w:rsidRDefault="00BD3164" w:rsidP="007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7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0" w:type="dxa"/>
          </w:tcPr>
          <w:p w:rsidR="00BD3164" w:rsidRDefault="00BD3164" w:rsidP="00BD3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 стандартов внешнего муниципального финансового контроля и стандартов деятельности Комиссии</w:t>
            </w:r>
          </w:p>
        </w:tc>
        <w:tc>
          <w:tcPr>
            <w:tcW w:w="1837" w:type="dxa"/>
            <w:vAlign w:val="center"/>
          </w:tcPr>
          <w:p w:rsidR="00BD3164" w:rsidRDefault="00DE1273" w:rsidP="00BD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="00BD3164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01" w:type="dxa"/>
            <w:vAlign w:val="center"/>
          </w:tcPr>
          <w:p w:rsidR="00BD3164" w:rsidRDefault="00BD3164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 Положения</w:t>
            </w:r>
          </w:p>
        </w:tc>
      </w:tr>
    </w:tbl>
    <w:p w:rsidR="007F7A7D" w:rsidRDefault="007F7A7D" w:rsidP="00086E16">
      <w:pPr>
        <w:rPr>
          <w:b/>
          <w:szCs w:val="26"/>
        </w:rPr>
      </w:pPr>
    </w:p>
    <w:p w:rsidR="00D81465" w:rsidRPr="00B6572E" w:rsidRDefault="00D81465" w:rsidP="00D81465">
      <w:pPr>
        <w:jc w:val="center"/>
        <w:rPr>
          <w:b/>
          <w:sz w:val="24"/>
          <w:szCs w:val="24"/>
        </w:rPr>
      </w:pPr>
      <w:r w:rsidRPr="00B6572E">
        <w:rPr>
          <w:b/>
          <w:sz w:val="24"/>
          <w:szCs w:val="24"/>
        </w:rPr>
        <w:t>Раздел 3. Контрольные мероприятия</w:t>
      </w:r>
    </w:p>
    <w:p w:rsidR="00D81465" w:rsidRPr="00A47DCC" w:rsidRDefault="00D81465" w:rsidP="00D8146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76"/>
        <w:gridCol w:w="1422"/>
        <w:gridCol w:w="2333"/>
      </w:tblGrid>
      <w:tr w:rsidR="00D81465" w:rsidRPr="00A47DCC" w:rsidTr="004A7923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D81465" w:rsidRPr="00A47DCC" w:rsidRDefault="00D81465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gramEnd"/>
            <w:r w:rsidRPr="00A47DCC">
              <w:rPr>
                <w:sz w:val="24"/>
                <w:szCs w:val="24"/>
              </w:rPr>
              <w:t>/п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D81465" w:rsidRPr="00A47DCC" w:rsidRDefault="00D81465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81465" w:rsidRPr="00A47DCC" w:rsidRDefault="00D81465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D81465" w:rsidRPr="00A47DCC" w:rsidRDefault="00D81465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D81465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D81465" w:rsidRDefault="00D81465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D81465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81465">
              <w:rPr>
                <w:sz w:val="24"/>
                <w:szCs w:val="24"/>
              </w:rPr>
              <w:t>Проверка законности и результативности использования бюджетных средств, выделенных в рамках реализации республиканской и муниципальной адресной программы «Переселение граждан из аварийного жили</w:t>
            </w:r>
            <w:r w:rsidR="00D50F42">
              <w:rPr>
                <w:sz w:val="24"/>
                <w:szCs w:val="24"/>
              </w:rPr>
              <w:t>щного фонда» на 2013-2018</w:t>
            </w:r>
            <w:r w:rsidR="00B6572E">
              <w:rPr>
                <w:sz w:val="24"/>
                <w:szCs w:val="24"/>
              </w:rPr>
              <w:t xml:space="preserve"> годы»</w:t>
            </w:r>
          </w:p>
          <w:p w:rsidR="00AF2377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81465" w:rsidRDefault="00D81465" w:rsidP="0025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D81465" w:rsidRDefault="00D81465" w:rsidP="002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086E16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</w:p>
          <w:p w:rsidR="00D81465" w:rsidRPr="00A47DCC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D81465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D81465" w:rsidRDefault="00D81465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D81465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A7923">
              <w:rPr>
                <w:sz w:val="24"/>
                <w:szCs w:val="24"/>
              </w:rPr>
              <w:t>Проверка законности и результативности использования бюджетных средств, выделенных в рамках реализации республиканской и муниципальной адресной программы «Переселение граждан из аварийного жили</w:t>
            </w:r>
            <w:r w:rsidR="00D50F42">
              <w:rPr>
                <w:sz w:val="24"/>
                <w:szCs w:val="24"/>
              </w:rPr>
              <w:t>щного фонда» на 2013-2018</w:t>
            </w:r>
            <w:r w:rsidR="00B6572E">
              <w:rPr>
                <w:sz w:val="24"/>
                <w:szCs w:val="24"/>
              </w:rPr>
              <w:t xml:space="preserve"> годы»</w:t>
            </w:r>
          </w:p>
          <w:p w:rsidR="00AF2377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4A7923" w:rsidRDefault="004A7923" w:rsidP="0025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D81465" w:rsidRDefault="00D81465" w:rsidP="002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086E16" w:rsidRPr="00A47DCC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2- 3 этапы программы</w:t>
            </w:r>
          </w:p>
        </w:tc>
      </w:tr>
      <w:tr w:rsidR="00D81465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D81465" w:rsidRDefault="00D81465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D81465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A7923">
              <w:rPr>
                <w:sz w:val="24"/>
                <w:szCs w:val="24"/>
              </w:rPr>
              <w:t>Проверка законности и результативности использования бюджетных средств, выделенных в рамках реализации республиканской и муниципальной адресной программы «Переселение граждан из аварийного жили</w:t>
            </w:r>
            <w:r w:rsidR="00D50F42">
              <w:rPr>
                <w:sz w:val="24"/>
                <w:szCs w:val="24"/>
              </w:rPr>
              <w:t>щного фонда» на 2013-2018</w:t>
            </w:r>
            <w:bookmarkStart w:id="0" w:name="_GoBack"/>
            <w:bookmarkEnd w:id="0"/>
            <w:r w:rsidR="00B6572E">
              <w:rPr>
                <w:sz w:val="24"/>
                <w:szCs w:val="24"/>
              </w:rPr>
              <w:t xml:space="preserve"> годы»</w:t>
            </w:r>
          </w:p>
          <w:p w:rsidR="00AF2377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81465" w:rsidRDefault="004A7923" w:rsidP="0025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497FB3" w:rsidRDefault="00497FB3" w:rsidP="002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D81465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этапы</w:t>
            </w:r>
          </w:p>
          <w:p w:rsidR="00086E16" w:rsidRPr="00A47DCC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2D6971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2D6971" w:rsidRPr="00A47DCC" w:rsidRDefault="002D697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497FB3" w:rsidRDefault="003E1CA1" w:rsidP="00256CD6">
            <w:pPr>
              <w:pStyle w:val="ConsPlusCell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    </w:t>
            </w:r>
            <w:r w:rsidR="00256CD6" w:rsidRPr="00256CD6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Проверка соблюдения установленного порядка управления и распоряжения имуществом </w:t>
            </w:r>
            <w:r w:rsidR="00256CD6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в период проведения ликвидации в МУП «</w:t>
            </w:r>
            <w:proofErr w:type="spellStart"/>
            <w:r w:rsidR="00256CD6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Рембыттехника</w:t>
            </w:r>
            <w:proofErr w:type="spellEnd"/>
            <w:r w:rsidR="00256CD6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»</w:t>
            </w:r>
          </w:p>
          <w:p w:rsidR="003E1CA1" w:rsidRPr="00256CD6" w:rsidRDefault="003E1CA1" w:rsidP="00256CD6">
            <w:pPr>
              <w:pStyle w:val="ConsPlusCell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2D6971" w:rsidRPr="009008CE" w:rsidRDefault="002D6971" w:rsidP="0025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D6971" w:rsidRPr="00A47DCC" w:rsidRDefault="002D6971" w:rsidP="006D2969">
            <w:pPr>
              <w:rPr>
                <w:sz w:val="24"/>
                <w:szCs w:val="24"/>
              </w:rPr>
            </w:pPr>
          </w:p>
        </w:tc>
      </w:tr>
      <w:tr w:rsidR="002D6971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2D6971" w:rsidRDefault="003E1CA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6971">
              <w:rPr>
                <w:sz w:val="24"/>
                <w:szCs w:val="24"/>
              </w:rPr>
              <w:t>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3E1CA1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22047">
              <w:rPr>
                <w:sz w:val="24"/>
                <w:szCs w:val="24"/>
              </w:rPr>
              <w:t xml:space="preserve">В рамках </w:t>
            </w:r>
            <w:proofErr w:type="gramStart"/>
            <w:r w:rsidR="00322047">
              <w:rPr>
                <w:sz w:val="24"/>
                <w:szCs w:val="24"/>
              </w:rPr>
              <w:t>подготовки проведения экспертизы проекта решения</w:t>
            </w:r>
            <w:proofErr w:type="gramEnd"/>
            <w:r w:rsidR="00322047">
              <w:rPr>
                <w:sz w:val="24"/>
                <w:szCs w:val="24"/>
              </w:rPr>
              <w:t xml:space="preserve"> о бюджете</w:t>
            </w:r>
            <w:r>
              <w:rPr>
                <w:sz w:val="24"/>
                <w:szCs w:val="24"/>
              </w:rPr>
              <w:t>,</w:t>
            </w:r>
            <w:r w:rsidR="0032204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внешней проверки </w:t>
            </w:r>
            <w:r w:rsidR="00322047">
              <w:rPr>
                <w:sz w:val="24"/>
                <w:szCs w:val="24"/>
              </w:rPr>
              <w:t>исполнения бюджета муниципального образования муниципального района, осуществление тематических проверок по вопросу правильности</w:t>
            </w:r>
            <w:r w:rsidR="009F72B1">
              <w:rPr>
                <w:sz w:val="24"/>
                <w:szCs w:val="24"/>
              </w:rPr>
              <w:t xml:space="preserve"> формирования фонда оплаты труда и соблюдение </w:t>
            </w:r>
            <w:r w:rsidR="009F72B1" w:rsidRPr="00B039E2">
              <w:rPr>
                <w:sz w:val="24"/>
                <w:szCs w:val="24"/>
              </w:rPr>
              <w:t>штатно-сметной</w:t>
            </w:r>
            <w:r w:rsidR="009F72B1">
              <w:rPr>
                <w:sz w:val="24"/>
                <w:szCs w:val="24"/>
              </w:rPr>
              <w:t xml:space="preserve"> дисциплины:</w:t>
            </w:r>
          </w:p>
          <w:p w:rsidR="00234A83" w:rsidRPr="00256CD6" w:rsidRDefault="009F72B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6CD6">
              <w:rPr>
                <w:sz w:val="24"/>
                <w:szCs w:val="24"/>
              </w:rPr>
              <w:t xml:space="preserve">- по учреждениям  культуры </w:t>
            </w:r>
          </w:p>
          <w:p w:rsidR="009F72B1" w:rsidRDefault="00234A83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культуры</w:t>
            </w:r>
            <w:r w:rsidR="00AF6675">
              <w:rPr>
                <w:sz w:val="24"/>
                <w:szCs w:val="24"/>
              </w:rPr>
              <w:t xml:space="preserve"> МР «Печора»</w:t>
            </w:r>
          </w:p>
          <w:p w:rsidR="00234A83" w:rsidRDefault="009F72B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«Централизованная бухгалтерия»</w:t>
            </w:r>
          </w:p>
          <w:p w:rsidR="009F72B1" w:rsidRDefault="009F72B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A83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МКО «Меридиан»</w:t>
            </w:r>
          </w:p>
          <w:p w:rsidR="003E1CA1" w:rsidRDefault="003E1CA1" w:rsidP="006D2969">
            <w:pPr>
              <w:jc w:val="both"/>
              <w:rPr>
                <w:sz w:val="24"/>
                <w:szCs w:val="24"/>
              </w:rPr>
            </w:pPr>
          </w:p>
          <w:p w:rsidR="00234A83" w:rsidRPr="00256CD6" w:rsidRDefault="009F72B1" w:rsidP="006D2969">
            <w:pPr>
              <w:jc w:val="both"/>
              <w:rPr>
                <w:sz w:val="24"/>
                <w:szCs w:val="24"/>
              </w:rPr>
            </w:pPr>
            <w:r w:rsidRPr="00256CD6">
              <w:rPr>
                <w:sz w:val="24"/>
                <w:szCs w:val="24"/>
              </w:rPr>
              <w:t>- по учреждениям спорта</w:t>
            </w:r>
          </w:p>
          <w:p w:rsidR="00234A83" w:rsidRDefault="002A3BF2" w:rsidP="00234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A83">
              <w:rPr>
                <w:sz w:val="24"/>
                <w:szCs w:val="24"/>
              </w:rPr>
              <w:t>МАУ «Спортивная школа г. Печоры»</w:t>
            </w:r>
          </w:p>
          <w:p w:rsidR="00234A83" w:rsidRDefault="002A3BF2" w:rsidP="00234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A83">
              <w:rPr>
                <w:sz w:val="24"/>
                <w:szCs w:val="24"/>
              </w:rPr>
              <w:t>МАУ «СОК «Сияние севера»</w:t>
            </w:r>
          </w:p>
          <w:p w:rsidR="003E1CA1" w:rsidRDefault="003E1CA1" w:rsidP="00234A83">
            <w:pPr>
              <w:jc w:val="both"/>
              <w:rPr>
                <w:sz w:val="24"/>
                <w:szCs w:val="24"/>
              </w:rPr>
            </w:pPr>
          </w:p>
          <w:p w:rsidR="002A3BF2" w:rsidRDefault="00234A83" w:rsidP="00234A83">
            <w:pPr>
              <w:jc w:val="both"/>
              <w:rPr>
                <w:sz w:val="24"/>
                <w:szCs w:val="24"/>
              </w:rPr>
            </w:pPr>
            <w:r w:rsidRPr="00256CD6">
              <w:rPr>
                <w:sz w:val="24"/>
                <w:szCs w:val="24"/>
              </w:rPr>
              <w:t>- по учреждениям образования</w:t>
            </w:r>
          </w:p>
          <w:p w:rsidR="00234A83" w:rsidRDefault="002A3BF2" w:rsidP="00AF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A83">
              <w:rPr>
                <w:sz w:val="24"/>
                <w:szCs w:val="24"/>
              </w:rPr>
              <w:t xml:space="preserve">МКУ «Централизованная бухгалтерия </w:t>
            </w:r>
            <w:r w:rsidR="00AF6675">
              <w:rPr>
                <w:sz w:val="24"/>
                <w:szCs w:val="24"/>
              </w:rPr>
              <w:t>образовательных организаций</w:t>
            </w:r>
            <w:r w:rsidR="00234A83">
              <w:rPr>
                <w:sz w:val="24"/>
                <w:szCs w:val="24"/>
              </w:rPr>
              <w:t>»</w:t>
            </w:r>
          </w:p>
          <w:p w:rsidR="00723035" w:rsidRPr="00486E82" w:rsidRDefault="00723035" w:rsidP="00AF6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2D6971" w:rsidRDefault="00234A8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D6971" w:rsidRDefault="002D6971" w:rsidP="006D2969">
            <w:pPr>
              <w:rPr>
                <w:sz w:val="24"/>
                <w:szCs w:val="24"/>
              </w:rPr>
            </w:pPr>
          </w:p>
        </w:tc>
      </w:tr>
      <w:tr w:rsidR="003E1CA1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3E1CA1" w:rsidRDefault="003E1CA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6A1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Правомерность начисления денежного содержания муниципальным служащим и начисление заработной платы, премий, материальной помощи и других выплат специалистам администрации в период 2017-2018гг. (выборочно). Порядок соблюдения установленн</w:t>
            </w:r>
            <w:r w:rsidR="00723035">
              <w:rPr>
                <w:sz w:val="24"/>
                <w:szCs w:val="24"/>
              </w:rPr>
              <w:t>ых условий оплаты труда главе</w:t>
            </w:r>
            <w:r>
              <w:rPr>
                <w:sz w:val="24"/>
                <w:szCs w:val="24"/>
              </w:rPr>
              <w:t xml:space="preserve"> муниципального района –</w:t>
            </w:r>
            <w:r w:rsidR="00723035">
              <w:rPr>
                <w:sz w:val="24"/>
                <w:szCs w:val="24"/>
              </w:rPr>
              <w:t xml:space="preserve"> руководителю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AF2377" w:rsidRPr="00A47DCC" w:rsidRDefault="00AF2377" w:rsidP="006A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9008CE" w:rsidRDefault="003E1CA1" w:rsidP="006A1098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6A1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Печорской межрайонной прокуратурой</w:t>
            </w:r>
          </w:p>
        </w:tc>
      </w:tr>
      <w:tr w:rsidR="003E1CA1" w:rsidRPr="00A47DCC" w:rsidTr="004A7923">
        <w:trPr>
          <w:cantSplit/>
          <w:trHeight w:val="665"/>
        </w:trPr>
        <w:tc>
          <w:tcPr>
            <w:tcW w:w="282" w:type="pct"/>
            <w:shd w:val="clear" w:color="auto" w:fill="auto"/>
            <w:vAlign w:val="center"/>
          </w:tcPr>
          <w:p w:rsidR="003E1CA1" w:rsidRDefault="003E1CA1" w:rsidP="0049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AF6675">
            <w:pPr>
              <w:jc w:val="both"/>
              <w:rPr>
                <w:sz w:val="24"/>
                <w:szCs w:val="24"/>
              </w:rPr>
            </w:pPr>
            <w:r w:rsidRPr="00486E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контрольных мероприятий</w:t>
            </w:r>
            <w:r w:rsidRPr="00486E82">
              <w:rPr>
                <w:sz w:val="24"/>
                <w:szCs w:val="24"/>
              </w:rPr>
              <w:t xml:space="preserve">  по </w:t>
            </w:r>
            <w:r>
              <w:rPr>
                <w:sz w:val="24"/>
                <w:szCs w:val="24"/>
              </w:rPr>
              <w:t xml:space="preserve">предложению </w:t>
            </w:r>
            <w:r w:rsidRPr="00486E82">
              <w:rPr>
                <w:sz w:val="24"/>
                <w:szCs w:val="24"/>
              </w:rPr>
              <w:t>Совета МР "Печора"</w:t>
            </w:r>
            <w:r>
              <w:rPr>
                <w:sz w:val="24"/>
                <w:szCs w:val="24"/>
              </w:rPr>
              <w:t xml:space="preserve">, </w:t>
            </w:r>
            <w:r w:rsidRPr="00486E82">
              <w:rPr>
                <w:sz w:val="24"/>
                <w:szCs w:val="24"/>
              </w:rPr>
              <w:t>председателя Совета</w:t>
            </w:r>
            <w:r>
              <w:rPr>
                <w:sz w:val="24"/>
                <w:szCs w:val="24"/>
              </w:rPr>
              <w:t xml:space="preserve"> района</w:t>
            </w:r>
            <w:r w:rsidRPr="00486E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486E82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>муниципального район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руководителя администрации</w:t>
            </w:r>
          </w:p>
          <w:p w:rsidR="00AF2377" w:rsidRPr="00A47DCC" w:rsidRDefault="00AF2377" w:rsidP="00AF6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AF6675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 поступлении п</w:t>
            </w:r>
            <w:r>
              <w:rPr>
                <w:sz w:val="24"/>
                <w:szCs w:val="24"/>
              </w:rPr>
              <w:t>редложений</w:t>
            </w:r>
          </w:p>
        </w:tc>
      </w:tr>
      <w:tr w:rsidR="003E1CA1" w:rsidRPr="00A47DCC" w:rsidTr="004A7923">
        <w:trPr>
          <w:cantSplit/>
          <w:trHeight w:val="393"/>
        </w:trPr>
        <w:tc>
          <w:tcPr>
            <w:tcW w:w="282" w:type="pct"/>
            <w:shd w:val="clear" w:color="auto" w:fill="auto"/>
            <w:vAlign w:val="center"/>
          </w:tcPr>
          <w:p w:rsidR="003E1CA1" w:rsidRPr="00A47DCC" w:rsidRDefault="003E1CA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6D2969">
            <w:pPr>
              <w:jc w:val="both"/>
              <w:rPr>
                <w:sz w:val="24"/>
                <w:szCs w:val="24"/>
              </w:rPr>
            </w:pPr>
            <w:r w:rsidRPr="00486E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контрольных мероприятий</w:t>
            </w:r>
            <w:r w:rsidRPr="00486E82">
              <w:rPr>
                <w:sz w:val="24"/>
                <w:szCs w:val="24"/>
              </w:rPr>
              <w:t xml:space="preserve"> по запросам правоохранительных органов, в рамках компетенции Контрольно-счетной комиссии МР "Печора" (органы прокуратуры</w:t>
            </w:r>
            <w:r>
              <w:rPr>
                <w:sz w:val="24"/>
                <w:szCs w:val="24"/>
              </w:rPr>
              <w:t>, ОМВД</w:t>
            </w:r>
            <w:r w:rsidRPr="00B96E3F">
              <w:rPr>
                <w:sz w:val="24"/>
                <w:szCs w:val="24"/>
              </w:rPr>
              <w:t xml:space="preserve"> России по г.</w:t>
            </w:r>
            <w:r>
              <w:rPr>
                <w:sz w:val="24"/>
                <w:szCs w:val="24"/>
              </w:rPr>
              <w:t xml:space="preserve">  Печоре,</w:t>
            </w:r>
            <w:r w:rsidRPr="00486E82">
              <w:rPr>
                <w:sz w:val="24"/>
                <w:szCs w:val="24"/>
              </w:rPr>
              <w:t xml:space="preserve"> в соответствии с заключенным</w:t>
            </w:r>
            <w:r>
              <w:rPr>
                <w:sz w:val="24"/>
                <w:szCs w:val="24"/>
              </w:rPr>
              <w:t>и С</w:t>
            </w:r>
            <w:r w:rsidRPr="00486E82">
              <w:rPr>
                <w:sz w:val="24"/>
                <w:szCs w:val="24"/>
              </w:rPr>
              <w:t>оглашени</w:t>
            </w:r>
            <w:r>
              <w:rPr>
                <w:sz w:val="24"/>
                <w:szCs w:val="24"/>
              </w:rPr>
              <w:t>ями)</w:t>
            </w:r>
          </w:p>
          <w:p w:rsidR="00AF2377" w:rsidRPr="00A47DCC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 поступлении запроса</w:t>
            </w:r>
          </w:p>
        </w:tc>
      </w:tr>
      <w:tr w:rsidR="003E1CA1" w:rsidRPr="00A47DCC" w:rsidTr="004A7923">
        <w:trPr>
          <w:cantSplit/>
          <w:trHeight w:val="393"/>
        </w:trPr>
        <w:tc>
          <w:tcPr>
            <w:tcW w:w="282" w:type="pct"/>
            <w:shd w:val="clear" w:color="auto" w:fill="auto"/>
            <w:vAlign w:val="center"/>
          </w:tcPr>
          <w:p w:rsidR="003E1CA1" w:rsidRDefault="003E1CA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контрольных мероприятий с Контрольно-счетной палатой Республики Коми</w:t>
            </w:r>
          </w:p>
          <w:p w:rsidR="00AF2377" w:rsidRPr="00486E82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 поступлении запроса</w:t>
            </w:r>
          </w:p>
        </w:tc>
      </w:tr>
      <w:tr w:rsidR="003E1CA1" w:rsidRPr="00A47DCC" w:rsidTr="004A7923">
        <w:trPr>
          <w:cantSplit/>
          <w:trHeight w:val="393"/>
        </w:trPr>
        <w:tc>
          <w:tcPr>
            <w:tcW w:w="282" w:type="pct"/>
            <w:shd w:val="clear" w:color="auto" w:fill="auto"/>
            <w:vAlign w:val="center"/>
          </w:tcPr>
          <w:p w:rsidR="003E1CA1" w:rsidRDefault="003E1CA1" w:rsidP="0023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</w:t>
            </w:r>
          </w:p>
          <w:p w:rsidR="00AF2377" w:rsidRPr="00A47DCC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при поступлении </w:t>
            </w:r>
            <w:r>
              <w:rPr>
                <w:sz w:val="24"/>
                <w:szCs w:val="24"/>
              </w:rPr>
              <w:t>обращений постоянно</w:t>
            </w:r>
          </w:p>
        </w:tc>
      </w:tr>
    </w:tbl>
    <w:p w:rsidR="00D81465" w:rsidRDefault="00D81465" w:rsidP="00D81465">
      <w:pPr>
        <w:rPr>
          <w:sz w:val="24"/>
          <w:szCs w:val="24"/>
        </w:rPr>
      </w:pPr>
    </w:p>
    <w:p w:rsidR="00D81465" w:rsidRDefault="00D81465" w:rsidP="00D81465">
      <w:pPr>
        <w:rPr>
          <w:sz w:val="24"/>
          <w:szCs w:val="24"/>
        </w:rPr>
      </w:pPr>
    </w:p>
    <w:p w:rsidR="00D81465" w:rsidRDefault="00D81465" w:rsidP="00D81465">
      <w:pPr>
        <w:rPr>
          <w:sz w:val="24"/>
          <w:szCs w:val="24"/>
        </w:rPr>
      </w:pPr>
    </w:p>
    <w:p w:rsidR="00D81465" w:rsidRPr="00A47DCC" w:rsidRDefault="00D81465" w:rsidP="00D81465">
      <w:pPr>
        <w:rPr>
          <w:sz w:val="24"/>
          <w:szCs w:val="24"/>
        </w:rPr>
      </w:pPr>
    </w:p>
    <w:p w:rsidR="00D81465" w:rsidRDefault="00D81465" w:rsidP="00EF0C1D">
      <w:pPr>
        <w:rPr>
          <w:b/>
          <w:sz w:val="24"/>
          <w:szCs w:val="24"/>
        </w:rPr>
      </w:pPr>
    </w:p>
    <w:sectPr w:rsidR="00D81465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072DF"/>
    <w:multiLevelType w:val="hybridMultilevel"/>
    <w:tmpl w:val="0AFA9182"/>
    <w:lvl w:ilvl="0" w:tplc="536821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450FC2"/>
    <w:multiLevelType w:val="hybridMultilevel"/>
    <w:tmpl w:val="ACE0B334"/>
    <w:lvl w:ilvl="0" w:tplc="B24A3E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43"/>
    <w:rsid w:val="00005C7F"/>
    <w:rsid w:val="00025C02"/>
    <w:rsid w:val="00035BA5"/>
    <w:rsid w:val="00046F8A"/>
    <w:rsid w:val="00047CCF"/>
    <w:rsid w:val="00061EBA"/>
    <w:rsid w:val="00065306"/>
    <w:rsid w:val="000703C6"/>
    <w:rsid w:val="00083A39"/>
    <w:rsid w:val="00086E16"/>
    <w:rsid w:val="000B05B8"/>
    <w:rsid w:val="000B35EA"/>
    <w:rsid w:val="000F7E66"/>
    <w:rsid w:val="001114D1"/>
    <w:rsid w:val="00123AA3"/>
    <w:rsid w:val="00143B9B"/>
    <w:rsid w:val="00172A20"/>
    <w:rsid w:val="00190EE9"/>
    <w:rsid w:val="001A054A"/>
    <w:rsid w:val="001D5398"/>
    <w:rsid w:val="00200235"/>
    <w:rsid w:val="0022377F"/>
    <w:rsid w:val="00230403"/>
    <w:rsid w:val="00234A83"/>
    <w:rsid w:val="00234E3F"/>
    <w:rsid w:val="00247587"/>
    <w:rsid w:val="00256CD6"/>
    <w:rsid w:val="002635FB"/>
    <w:rsid w:val="002A3BF2"/>
    <w:rsid w:val="002B03F9"/>
    <w:rsid w:val="002D6971"/>
    <w:rsid w:val="002F2C40"/>
    <w:rsid w:val="00322047"/>
    <w:rsid w:val="00327CF3"/>
    <w:rsid w:val="00345FA0"/>
    <w:rsid w:val="0038362D"/>
    <w:rsid w:val="003978AC"/>
    <w:rsid w:val="003E1CA1"/>
    <w:rsid w:val="00415C07"/>
    <w:rsid w:val="004554EF"/>
    <w:rsid w:val="00462647"/>
    <w:rsid w:val="004715C4"/>
    <w:rsid w:val="00483A39"/>
    <w:rsid w:val="00491BC8"/>
    <w:rsid w:val="00497FB3"/>
    <w:rsid w:val="004A7923"/>
    <w:rsid w:val="00525673"/>
    <w:rsid w:val="005561F4"/>
    <w:rsid w:val="0059538B"/>
    <w:rsid w:val="005A13AF"/>
    <w:rsid w:val="005A6542"/>
    <w:rsid w:val="005B1E86"/>
    <w:rsid w:val="005C2131"/>
    <w:rsid w:val="005E285C"/>
    <w:rsid w:val="006225AE"/>
    <w:rsid w:val="0063029B"/>
    <w:rsid w:val="00671529"/>
    <w:rsid w:val="006A2850"/>
    <w:rsid w:val="006C432D"/>
    <w:rsid w:val="007109C0"/>
    <w:rsid w:val="007142E1"/>
    <w:rsid w:val="00723035"/>
    <w:rsid w:val="00743C19"/>
    <w:rsid w:val="00766E92"/>
    <w:rsid w:val="007715AA"/>
    <w:rsid w:val="007D6A9C"/>
    <w:rsid w:val="007F577E"/>
    <w:rsid w:val="007F7A7D"/>
    <w:rsid w:val="00820403"/>
    <w:rsid w:val="008A5886"/>
    <w:rsid w:val="008B6ED9"/>
    <w:rsid w:val="008F5F0D"/>
    <w:rsid w:val="00901B26"/>
    <w:rsid w:val="00941CA4"/>
    <w:rsid w:val="009E3122"/>
    <w:rsid w:val="009F72B1"/>
    <w:rsid w:val="00A13C03"/>
    <w:rsid w:val="00A676D2"/>
    <w:rsid w:val="00A76421"/>
    <w:rsid w:val="00AA326F"/>
    <w:rsid w:val="00AC6B43"/>
    <w:rsid w:val="00AD3CEA"/>
    <w:rsid w:val="00AD56AD"/>
    <w:rsid w:val="00AE12C4"/>
    <w:rsid w:val="00AF2377"/>
    <w:rsid w:val="00AF6675"/>
    <w:rsid w:val="00B55474"/>
    <w:rsid w:val="00B6572E"/>
    <w:rsid w:val="00B771EC"/>
    <w:rsid w:val="00BC4BC4"/>
    <w:rsid w:val="00BD3164"/>
    <w:rsid w:val="00C1292B"/>
    <w:rsid w:val="00C203FD"/>
    <w:rsid w:val="00C25E16"/>
    <w:rsid w:val="00C345B2"/>
    <w:rsid w:val="00C40270"/>
    <w:rsid w:val="00C452ED"/>
    <w:rsid w:val="00C67411"/>
    <w:rsid w:val="00C812CC"/>
    <w:rsid w:val="00C82161"/>
    <w:rsid w:val="00C82FE6"/>
    <w:rsid w:val="00C90095"/>
    <w:rsid w:val="00C90E40"/>
    <w:rsid w:val="00C95E19"/>
    <w:rsid w:val="00CC3478"/>
    <w:rsid w:val="00CD4F57"/>
    <w:rsid w:val="00D50F42"/>
    <w:rsid w:val="00D5208C"/>
    <w:rsid w:val="00D67DCF"/>
    <w:rsid w:val="00D81465"/>
    <w:rsid w:val="00DB0CE8"/>
    <w:rsid w:val="00DD3DA1"/>
    <w:rsid w:val="00DE1273"/>
    <w:rsid w:val="00E115AA"/>
    <w:rsid w:val="00E24719"/>
    <w:rsid w:val="00E62F05"/>
    <w:rsid w:val="00EC508A"/>
    <w:rsid w:val="00ED3C7B"/>
    <w:rsid w:val="00EE508D"/>
    <w:rsid w:val="00EF0C1D"/>
    <w:rsid w:val="00F34F82"/>
    <w:rsid w:val="00F356A0"/>
    <w:rsid w:val="00F400F5"/>
    <w:rsid w:val="00F6238E"/>
    <w:rsid w:val="00F66F3D"/>
    <w:rsid w:val="00FB187F"/>
    <w:rsid w:val="00FB1DC4"/>
    <w:rsid w:val="00FE2EAA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  <w:style w:type="paragraph" w:customStyle="1" w:styleId="ConsPlusCell">
    <w:name w:val="ConsPlusCell"/>
    <w:uiPriority w:val="99"/>
    <w:rsid w:val="00256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  <w:style w:type="paragraph" w:customStyle="1" w:styleId="ConsPlusCell">
    <w:name w:val="ConsPlusCell"/>
    <w:uiPriority w:val="99"/>
    <w:rsid w:val="00256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2C0E-9F65-4081-8795-5FBE020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Терентьева А</cp:lastModifiedBy>
  <cp:revision>8</cp:revision>
  <cp:lastPrinted>2018-12-25T13:32:00Z</cp:lastPrinted>
  <dcterms:created xsi:type="dcterms:W3CDTF">2018-12-23T17:37:00Z</dcterms:created>
  <dcterms:modified xsi:type="dcterms:W3CDTF">2019-01-09T08:19:00Z</dcterms:modified>
</cp:coreProperties>
</file>