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A3E9" w14:textId="10E535B7" w:rsidR="00D37324" w:rsidRPr="00024C49" w:rsidRDefault="00DF68EE" w:rsidP="00EC6F7A">
      <w:pPr>
        <w:jc w:val="center"/>
        <w:rPr>
          <w:b/>
          <w:sz w:val="24"/>
          <w:szCs w:val="24"/>
        </w:rPr>
      </w:pPr>
      <w:r w:rsidRPr="00024C49">
        <w:rPr>
          <w:b/>
          <w:sz w:val="24"/>
          <w:szCs w:val="24"/>
        </w:rPr>
        <w:t>Извещение</w:t>
      </w:r>
    </w:p>
    <w:p w14:paraId="7DBD47F3" w14:textId="19FBD31E" w:rsidR="000B5074" w:rsidRDefault="00DF68EE" w:rsidP="004435EF">
      <w:pPr>
        <w:jc w:val="both"/>
        <w:rPr>
          <w:b/>
          <w:sz w:val="24"/>
          <w:szCs w:val="24"/>
        </w:rPr>
      </w:pPr>
      <w:r w:rsidRPr="00024C49">
        <w:rPr>
          <w:b/>
          <w:sz w:val="24"/>
          <w:szCs w:val="24"/>
        </w:rPr>
        <w:t>о предоставлени</w:t>
      </w:r>
      <w:r w:rsidR="004435EF">
        <w:rPr>
          <w:b/>
          <w:sz w:val="24"/>
          <w:szCs w:val="24"/>
        </w:rPr>
        <w:t>и</w:t>
      </w:r>
      <w:r w:rsidRPr="00024C49">
        <w:rPr>
          <w:b/>
          <w:sz w:val="24"/>
          <w:szCs w:val="24"/>
        </w:rPr>
        <w:t xml:space="preserve"> земельного участка, </w:t>
      </w:r>
      <w:r w:rsidR="002A455B" w:rsidRPr="00024C49">
        <w:rPr>
          <w:b/>
          <w:sz w:val="24"/>
          <w:szCs w:val="24"/>
        </w:rPr>
        <w:t>государственная</w:t>
      </w:r>
      <w:r w:rsidRPr="00024C49">
        <w:rPr>
          <w:b/>
          <w:sz w:val="24"/>
          <w:szCs w:val="24"/>
        </w:rPr>
        <w:t xml:space="preserve"> собственность на который не разграничена, с кадастровым номером </w:t>
      </w:r>
      <w:r w:rsidR="004435EF">
        <w:rPr>
          <w:b/>
          <w:bCs/>
          <w:sz w:val="24"/>
          <w:szCs w:val="24"/>
        </w:rPr>
        <w:t>11:12:170200</w:t>
      </w:r>
      <w:r w:rsidR="007108A4">
        <w:rPr>
          <w:b/>
          <w:bCs/>
          <w:sz w:val="24"/>
          <w:szCs w:val="24"/>
        </w:rPr>
        <w:t>6</w:t>
      </w:r>
      <w:r w:rsidR="004435EF">
        <w:rPr>
          <w:b/>
          <w:bCs/>
          <w:sz w:val="24"/>
          <w:szCs w:val="24"/>
        </w:rPr>
        <w:t>:</w:t>
      </w:r>
      <w:r w:rsidR="007108A4">
        <w:rPr>
          <w:b/>
          <w:bCs/>
          <w:sz w:val="24"/>
          <w:szCs w:val="24"/>
        </w:rPr>
        <w:t>844</w:t>
      </w:r>
      <w:r w:rsidRPr="00024C49">
        <w:rPr>
          <w:b/>
          <w:sz w:val="24"/>
          <w:szCs w:val="24"/>
        </w:rPr>
        <w:t xml:space="preserve">, </w:t>
      </w:r>
      <w:r w:rsidR="004435EF">
        <w:rPr>
          <w:b/>
          <w:sz w:val="24"/>
          <w:szCs w:val="24"/>
        </w:rPr>
        <w:t>местоположение</w:t>
      </w:r>
      <w:r w:rsidRPr="00024C49">
        <w:rPr>
          <w:b/>
          <w:sz w:val="24"/>
          <w:szCs w:val="24"/>
        </w:rPr>
        <w:t>:</w:t>
      </w:r>
      <w:r w:rsidR="002A455B" w:rsidRPr="00024C49">
        <w:rPr>
          <w:b/>
          <w:sz w:val="24"/>
          <w:szCs w:val="24"/>
        </w:rPr>
        <w:t xml:space="preserve"> </w:t>
      </w:r>
      <w:r w:rsidR="004435EF" w:rsidRPr="004435EF">
        <w:rPr>
          <w:b/>
          <w:sz w:val="24"/>
          <w:szCs w:val="24"/>
        </w:rPr>
        <w:t>Республика Коми, г.</w:t>
      </w:r>
      <w:r w:rsidR="004435EF">
        <w:rPr>
          <w:b/>
          <w:sz w:val="24"/>
          <w:szCs w:val="24"/>
        </w:rPr>
        <w:t xml:space="preserve"> </w:t>
      </w:r>
      <w:r w:rsidR="004435EF" w:rsidRPr="004435EF">
        <w:rPr>
          <w:b/>
          <w:sz w:val="24"/>
          <w:szCs w:val="24"/>
        </w:rPr>
        <w:t xml:space="preserve">Печора, ул. </w:t>
      </w:r>
      <w:r w:rsidR="007108A4">
        <w:rPr>
          <w:b/>
          <w:sz w:val="24"/>
          <w:szCs w:val="24"/>
        </w:rPr>
        <w:t>Мехколонна-53, 4</w:t>
      </w:r>
      <w:r w:rsidR="00F74F0B" w:rsidRPr="00024C49">
        <w:rPr>
          <w:b/>
          <w:sz w:val="24"/>
          <w:szCs w:val="24"/>
        </w:rPr>
        <w:t xml:space="preserve">, </w:t>
      </w:r>
      <w:r w:rsidR="002A455B" w:rsidRPr="00024C49">
        <w:rPr>
          <w:b/>
          <w:sz w:val="24"/>
          <w:szCs w:val="24"/>
        </w:rPr>
        <w:t xml:space="preserve">виды разрешенного использования: </w:t>
      </w:r>
      <w:r w:rsidR="007108A4">
        <w:rPr>
          <w:b/>
          <w:sz w:val="24"/>
          <w:szCs w:val="24"/>
        </w:rPr>
        <w:t>для индивидуального жилищного строительства</w:t>
      </w:r>
      <w:r w:rsidR="004435EF">
        <w:rPr>
          <w:b/>
          <w:sz w:val="24"/>
          <w:szCs w:val="24"/>
        </w:rPr>
        <w:t>.</w:t>
      </w:r>
    </w:p>
    <w:p w14:paraId="1EAE5B6C" w14:textId="77777777" w:rsidR="004435EF" w:rsidRPr="00024C49" w:rsidRDefault="004435EF" w:rsidP="004435EF">
      <w:pPr>
        <w:jc w:val="both"/>
        <w:rPr>
          <w:b/>
          <w:sz w:val="24"/>
          <w:szCs w:val="24"/>
        </w:rPr>
      </w:pPr>
    </w:p>
    <w:p w14:paraId="010AFF0C" w14:textId="3981426B" w:rsidR="00DF68EE" w:rsidRDefault="00DF68EE" w:rsidP="004435E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24C49">
        <w:rPr>
          <w:bCs/>
          <w:sz w:val="24"/>
          <w:szCs w:val="24"/>
        </w:rPr>
        <w:t>«</w:t>
      </w:r>
      <w:r w:rsidR="00B869A9" w:rsidRPr="00024C49">
        <w:rPr>
          <w:rFonts w:eastAsia="Calibri"/>
          <w:sz w:val="24"/>
          <w:szCs w:val="24"/>
          <w:lang w:eastAsia="en-US"/>
        </w:rPr>
        <w:t>Комитет по управлению муниципальной собственностью</w:t>
      </w:r>
      <w:r w:rsidRPr="00024C49">
        <w:rPr>
          <w:rFonts w:eastAsia="Calibri"/>
          <w:sz w:val="24"/>
          <w:szCs w:val="24"/>
          <w:lang w:eastAsia="en-US"/>
        </w:rPr>
        <w:t xml:space="preserve"> муниципального района «Печора» доводит сведения до</w:t>
      </w:r>
      <w:r w:rsidR="002A455B" w:rsidRPr="00024C49">
        <w:rPr>
          <w:rFonts w:eastAsia="Calibri"/>
          <w:sz w:val="24"/>
          <w:szCs w:val="24"/>
          <w:lang w:eastAsia="en-US"/>
        </w:rPr>
        <w:t xml:space="preserve"> </w:t>
      </w:r>
      <w:r w:rsidRPr="00024C49">
        <w:rPr>
          <w:rFonts w:eastAsia="Calibri"/>
          <w:sz w:val="24"/>
          <w:szCs w:val="24"/>
          <w:lang w:eastAsia="en-US"/>
        </w:rPr>
        <w:t>населения о том, что планируется предоставление земельного участка</w:t>
      </w:r>
      <w:r w:rsidR="002A455B" w:rsidRPr="00024C49">
        <w:rPr>
          <w:rFonts w:eastAsia="Calibri"/>
          <w:sz w:val="24"/>
          <w:szCs w:val="24"/>
          <w:lang w:eastAsia="en-US"/>
        </w:rPr>
        <w:t>, государственная собственность на который не разграничена,</w:t>
      </w:r>
      <w:r w:rsidRPr="00024C49">
        <w:rPr>
          <w:rFonts w:eastAsia="Calibri"/>
          <w:sz w:val="24"/>
          <w:szCs w:val="24"/>
          <w:lang w:eastAsia="en-US"/>
        </w:rPr>
        <w:t xml:space="preserve"> с кадастровым номером </w:t>
      </w:r>
      <w:r w:rsidR="007108A4" w:rsidRPr="007108A4">
        <w:rPr>
          <w:rFonts w:eastAsia="Calibri"/>
          <w:sz w:val="24"/>
          <w:szCs w:val="24"/>
          <w:lang w:eastAsia="en-US"/>
        </w:rPr>
        <w:t>11:12:1702006:844</w:t>
      </w:r>
      <w:r w:rsidR="002A455B" w:rsidRPr="00DA79E5">
        <w:rPr>
          <w:rFonts w:eastAsia="Calibri"/>
          <w:sz w:val="24"/>
          <w:szCs w:val="24"/>
          <w:lang w:eastAsia="en-US"/>
        </w:rPr>
        <w:t>,</w:t>
      </w:r>
      <w:r w:rsidR="00024C49" w:rsidRPr="00DA79E5">
        <w:rPr>
          <w:rFonts w:eastAsia="Calibri"/>
          <w:sz w:val="24"/>
          <w:szCs w:val="24"/>
          <w:lang w:eastAsia="en-US"/>
        </w:rPr>
        <w:t xml:space="preserve"> </w:t>
      </w:r>
      <w:r w:rsidRPr="00DA79E5">
        <w:rPr>
          <w:rFonts w:eastAsia="Calibri"/>
          <w:sz w:val="24"/>
          <w:szCs w:val="24"/>
          <w:lang w:eastAsia="en-US"/>
        </w:rPr>
        <w:t>в аренду</w:t>
      </w:r>
      <w:r w:rsidR="002A455B" w:rsidRPr="00DA79E5">
        <w:rPr>
          <w:rFonts w:eastAsia="Calibri"/>
          <w:sz w:val="24"/>
          <w:szCs w:val="24"/>
          <w:lang w:eastAsia="en-US"/>
        </w:rPr>
        <w:t>,</w:t>
      </w:r>
      <w:r w:rsidRPr="00DA79E5">
        <w:rPr>
          <w:rFonts w:eastAsia="Calibri"/>
          <w:sz w:val="24"/>
          <w:szCs w:val="24"/>
          <w:lang w:eastAsia="en-US"/>
        </w:rPr>
        <w:t xml:space="preserve"> </w:t>
      </w:r>
      <w:r w:rsidR="007108A4" w:rsidRPr="007108A4">
        <w:rPr>
          <w:rFonts w:eastAsia="Calibri"/>
          <w:sz w:val="24"/>
          <w:szCs w:val="24"/>
          <w:lang w:eastAsia="en-US"/>
        </w:rPr>
        <w:t>Республика Коми, г. Печора, ул. Мехколонна-53, 4, виды разрешенного использования: для индивидуального жилищного строительства</w:t>
      </w:r>
      <w:r w:rsidRPr="00DA79E5">
        <w:rPr>
          <w:rFonts w:eastAsia="Calibri"/>
          <w:sz w:val="24"/>
          <w:szCs w:val="24"/>
          <w:lang w:eastAsia="en-US"/>
        </w:rPr>
        <w:t>,</w:t>
      </w:r>
      <w:r w:rsidR="007108A4">
        <w:rPr>
          <w:rFonts w:eastAsia="Calibri"/>
          <w:sz w:val="24"/>
          <w:szCs w:val="24"/>
          <w:lang w:eastAsia="en-US"/>
        </w:rPr>
        <w:t xml:space="preserve"> </w:t>
      </w:r>
      <w:r w:rsidR="002A455B" w:rsidRPr="00024C49">
        <w:rPr>
          <w:rFonts w:eastAsia="Calibri"/>
          <w:sz w:val="24"/>
          <w:szCs w:val="24"/>
          <w:lang w:eastAsia="en-US"/>
        </w:rPr>
        <w:t xml:space="preserve">общей </w:t>
      </w:r>
      <w:r w:rsidRPr="00024C49">
        <w:rPr>
          <w:rFonts w:eastAsia="Calibri"/>
          <w:sz w:val="24"/>
          <w:szCs w:val="24"/>
          <w:lang w:eastAsia="en-US"/>
        </w:rPr>
        <w:t xml:space="preserve">площадью </w:t>
      </w:r>
      <w:r w:rsidR="007108A4">
        <w:rPr>
          <w:rFonts w:eastAsia="Calibri"/>
          <w:sz w:val="24"/>
          <w:szCs w:val="24"/>
          <w:lang w:eastAsia="en-US"/>
        </w:rPr>
        <w:t>1247</w:t>
      </w:r>
      <w:r w:rsidRPr="00024C49">
        <w:rPr>
          <w:rFonts w:eastAsia="Calibri"/>
          <w:sz w:val="24"/>
          <w:szCs w:val="24"/>
          <w:lang w:eastAsia="en-US"/>
        </w:rPr>
        <w:t xml:space="preserve"> кв</w:t>
      </w:r>
      <w:r w:rsidR="002A455B" w:rsidRPr="00024C49">
        <w:rPr>
          <w:rFonts w:eastAsia="Calibri"/>
          <w:sz w:val="24"/>
          <w:szCs w:val="24"/>
          <w:lang w:eastAsia="en-US"/>
        </w:rPr>
        <w:t>.м.</w:t>
      </w:r>
    </w:p>
    <w:p w14:paraId="230C3212" w14:textId="4EB5393A" w:rsidR="00E16465" w:rsidRDefault="00E16465" w:rsidP="00EC6F7A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16465">
        <w:rPr>
          <w:rFonts w:eastAsia="Calibri"/>
          <w:sz w:val="24"/>
          <w:szCs w:val="24"/>
          <w:lang w:eastAsia="en-US"/>
        </w:rPr>
        <w:t>В течение тридцати дней, с момента опубликования извещения, граждане могут подать заявления о намерении участвовать в аукционе на право заключения договора аренды</w:t>
      </w:r>
      <w:r>
        <w:rPr>
          <w:rFonts w:eastAsia="Calibri"/>
          <w:sz w:val="24"/>
          <w:szCs w:val="24"/>
          <w:lang w:eastAsia="en-US"/>
        </w:rPr>
        <w:t xml:space="preserve"> земельного участка. </w:t>
      </w:r>
      <w:r w:rsidRPr="00E16465">
        <w:rPr>
          <w:rFonts w:eastAsia="Calibri"/>
          <w:sz w:val="24"/>
          <w:szCs w:val="24"/>
          <w:lang w:eastAsia="en-US"/>
        </w:rPr>
        <w:t xml:space="preserve">Заявления принимаются: лично гражданином в Комитет по управлению муниципальной собственностью муниципального района «Печора», по адресу: Республика Коми, г. Печора, Печорский проспект, д. 46, кабинет № 3, домофон № 4 (отдел земельных отношений), режим работы: понедельник-четверг, с 08:45 до 17:00, пятница, с 08:45 до 16:45, обед с 13:00 до 14:00, суббота-воскресенье и праздничные дни - выходной, посредством почтовой связи на бумажном носителе, либо в форме электронного документа, подписанного усиленной квалифицированной электронной подписью заявителя, по адресу электронной почты: </w:t>
      </w:r>
      <w:r w:rsidR="00A66A01" w:rsidRPr="007108A4">
        <w:rPr>
          <w:rFonts w:eastAsia="Calibri"/>
          <w:sz w:val="24"/>
          <w:szCs w:val="24"/>
          <w:lang w:eastAsia="en-US"/>
        </w:rPr>
        <w:t>zem_kums@pechora.rkomi.ru</w:t>
      </w:r>
      <w:r w:rsidR="00A66A01">
        <w:rPr>
          <w:rFonts w:eastAsia="Calibri"/>
          <w:sz w:val="24"/>
          <w:szCs w:val="24"/>
          <w:lang w:eastAsia="en-US"/>
        </w:rPr>
        <w:t xml:space="preserve">, </w:t>
      </w:r>
      <w:r w:rsidRPr="00A66A01">
        <w:rPr>
          <w:rFonts w:eastAsia="Calibri"/>
          <w:b/>
          <w:bCs/>
          <w:sz w:val="24"/>
          <w:szCs w:val="24"/>
          <w:lang w:eastAsia="en-US"/>
        </w:rPr>
        <w:t xml:space="preserve">с </w:t>
      </w:r>
      <w:r w:rsidR="007108A4">
        <w:rPr>
          <w:rFonts w:eastAsia="Calibri"/>
          <w:b/>
          <w:bCs/>
          <w:sz w:val="24"/>
          <w:szCs w:val="24"/>
          <w:lang w:eastAsia="en-US"/>
        </w:rPr>
        <w:t>03 июля</w:t>
      </w:r>
      <w:r w:rsidR="00A66A01">
        <w:rPr>
          <w:rFonts w:eastAsia="Calibri"/>
          <w:b/>
          <w:bCs/>
          <w:sz w:val="24"/>
          <w:szCs w:val="24"/>
          <w:lang w:eastAsia="en-US"/>
        </w:rPr>
        <w:t xml:space="preserve"> 2026</w:t>
      </w:r>
      <w:r w:rsidRPr="00A66A01">
        <w:rPr>
          <w:rFonts w:eastAsia="Calibri"/>
          <w:b/>
          <w:bCs/>
          <w:sz w:val="24"/>
          <w:szCs w:val="24"/>
          <w:lang w:eastAsia="en-US"/>
        </w:rPr>
        <w:t xml:space="preserve"> года по </w:t>
      </w:r>
      <w:r w:rsidR="007108A4">
        <w:rPr>
          <w:rFonts w:eastAsia="Calibri"/>
          <w:b/>
          <w:bCs/>
          <w:sz w:val="24"/>
          <w:szCs w:val="24"/>
          <w:lang w:eastAsia="en-US"/>
        </w:rPr>
        <w:t>01 августа</w:t>
      </w:r>
      <w:r w:rsidRPr="00A66A01">
        <w:rPr>
          <w:rFonts w:eastAsia="Calibri"/>
          <w:b/>
          <w:bCs/>
          <w:sz w:val="24"/>
          <w:szCs w:val="24"/>
          <w:lang w:eastAsia="en-US"/>
        </w:rPr>
        <w:t xml:space="preserve"> 202</w:t>
      </w:r>
      <w:r w:rsidR="00A66A01">
        <w:rPr>
          <w:rFonts w:eastAsia="Calibri"/>
          <w:b/>
          <w:bCs/>
          <w:sz w:val="24"/>
          <w:szCs w:val="24"/>
          <w:lang w:eastAsia="en-US"/>
        </w:rPr>
        <w:t>6</w:t>
      </w:r>
      <w:r w:rsidRPr="00A66A01">
        <w:rPr>
          <w:rFonts w:eastAsia="Calibri"/>
          <w:b/>
          <w:bCs/>
          <w:sz w:val="24"/>
          <w:szCs w:val="24"/>
          <w:lang w:eastAsia="en-US"/>
        </w:rPr>
        <w:t xml:space="preserve"> года</w:t>
      </w:r>
      <w:r w:rsidR="007108A4">
        <w:rPr>
          <w:rFonts w:eastAsia="Calibri"/>
          <w:sz w:val="24"/>
          <w:szCs w:val="24"/>
          <w:lang w:eastAsia="en-US"/>
        </w:rPr>
        <w:t xml:space="preserve"> включительно.</w:t>
      </w:r>
    </w:p>
    <w:p w14:paraId="10BB5E46" w14:textId="5B889D6C" w:rsidR="002401D8" w:rsidRPr="00024C49" w:rsidRDefault="002401D8" w:rsidP="00EC6F7A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024C49">
        <w:rPr>
          <w:sz w:val="24"/>
          <w:szCs w:val="24"/>
        </w:rPr>
        <w:t xml:space="preserve">Источники информации: извещение о </w:t>
      </w:r>
      <w:r w:rsidR="00A65F3A" w:rsidRPr="00024C49">
        <w:rPr>
          <w:sz w:val="24"/>
          <w:szCs w:val="24"/>
        </w:rPr>
        <w:t xml:space="preserve">предоставлении земельного участка </w:t>
      </w:r>
      <w:r w:rsidRPr="00024C49">
        <w:rPr>
          <w:sz w:val="24"/>
          <w:szCs w:val="24"/>
        </w:rPr>
        <w:t xml:space="preserve">публикуется </w:t>
      </w:r>
      <w:r w:rsidR="00024C49" w:rsidRPr="00024C49">
        <w:rPr>
          <w:sz w:val="24"/>
          <w:szCs w:val="24"/>
        </w:rPr>
        <w:t xml:space="preserve">в </w:t>
      </w:r>
      <w:r w:rsidR="00586013">
        <w:rPr>
          <w:sz w:val="24"/>
          <w:szCs w:val="24"/>
        </w:rPr>
        <w:t>сетевом издании</w:t>
      </w:r>
      <w:r w:rsidR="00024C49" w:rsidRPr="00024C49">
        <w:rPr>
          <w:sz w:val="24"/>
          <w:szCs w:val="24"/>
        </w:rPr>
        <w:t xml:space="preserve"> «</w:t>
      </w:r>
      <w:r w:rsidR="00586013">
        <w:rPr>
          <w:sz w:val="24"/>
          <w:szCs w:val="24"/>
        </w:rPr>
        <w:t>Печорский вестник</w:t>
      </w:r>
      <w:r w:rsidR="00024C49" w:rsidRPr="00024C49">
        <w:rPr>
          <w:sz w:val="24"/>
          <w:szCs w:val="24"/>
        </w:rPr>
        <w:t>»</w:t>
      </w:r>
      <w:r w:rsidRPr="00024C49">
        <w:rPr>
          <w:sz w:val="24"/>
          <w:szCs w:val="24"/>
        </w:rPr>
        <w:t>, размещается на официальном сайте</w:t>
      </w:r>
      <w:r w:rsidR="005F0B1F" w:rsidRPr="00024C49">
        <w:rPr>
          <w:sz w:val="24"/>
          <w:szCs w:val="24"/>
        </w:rPr>
        <w:t xml:space="preserve"> </w:t>
      </w:r>
      <w:r w:rsidRPr="00024C49">
        <w:rPr>
          <w:sz w:val="24"/>
          <w:szCs w:val="24"/>
        </w:rPr>
        <w:t xml:space="preserve">муниципального района «Печора» </w:t>
      </w:r>
      <w:hyperlink r:id="rId6" w:history="1">
        <w:r w:rsidRPr="00024C49">
          <w:rPr>
            <w:rStyle w:val="a5"/>
            <w:sz w:val="24"/>
            <w:szCs w:val="24"/>
            <w:lang w:val="en-US"/>
          </w:rPr>
          <w:t>www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pechoraonline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ru</w:t>
        </w:r>
      </w:hyperlink>
      <w:r w:rsidRPr="00024C49">
        <w:rPr>
          <w:sz w:val="24"/>
          <w:szCs w:val="24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7" w:history="1">
        <w:r w:rsidRPr="00024C49">
          <w:rPr>
            <w:rStyle w:val="a5"/>
            <w:sz w:val="24"/>
            <w:szCs w:val="24"/>
            <w:lang w:val="en-US"/>
          </w:rPr>
          <w:t>www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torgi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gov</w:t>
        </w:r>
        <w:r w:rsidRPr="00024C49">
          <w:rPr>
            <w:rStyle w:val="a5"/>
            <w:sz w:val="24"/>
            <w:szCs w:val="24"/>
          </w:rPr>
          <w:t>.</w:t>
        </w:r>
        <w:r w:rsidRPr="00024C49">
          <w:rPr>
            <w:rStyle w:val="a5"/>
            <w:sz w:val="24"/>
            <w:szCs w:val="24"/>
            <w:lang w:val="en-US"/>
          </w:rPr>
          <w:t>ru</w:t>
        </w:r>
      </w:hyperlink>
      <w:r w:rsidR="00A65F3A" w:rsidRPr="00024C49">
        <w:rPr>
          <w:sz w:val="24"/>
          <w:szCs w:val="24"/>
        </w:rPr>
        <w:t>.</w:t>
      </w:r>
    </w:p>
    <w:p w14:paraId="1B037E61" w14:textId="77777777" w:rsidR="00AC5BC6" w:rsidRPr="00024C49" w:rsidRDefault="00AC5BC6" w:rsidP="00024C49">
      <w:pPr>
        <w:rPr>
          <w:sz w:val="24"/>
          <w:szCs w:val="24"/>
        </w:rPr>
      </w:pPr>
    </w:p>
    <w:sectPr w:rsidR="00AC5BC6" w:rsidRPr="00024C49" w:rsidSect="00D25A3E">
      <w:footerReference w:type="default" r:id="rId8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C10D" w14:textId="77777777" w:rsidR="00951EAF" w:rsidRDefault="00951EAF">
      <w:r>
        <w:separator/>
      </w:r>
    </w:p>
  </w:endnote>
  <w:endnote w:type="continuationSeparator" w:id="0">
    <w:p w14:paraId="6227FD6B" w14:textId="77777777" w:rsidR="00951EAF" w:rsidRDefault="0095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34F3" w14:textId="77777777" w:rsidR="00B92D3F" w:rsidRDefault="00B92D3F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8937" w14:textId="77777777" w:rsidR="00951EAF" w:rsidRDefault="00951EAF">
      <w:r>
        <w:separator/>
      </w:r>
    </w:p>
  </w:footnote>
  <w:footnote w:type="continuationSeparator" w:id="0">
    <w:p w14:paraId="53B749BB" w14:textId="77777777" w:rsidR="00951EAF" w:rsidRDefault="00951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2E"/>
    <w:rsid w:val="000154F0"/>
    <w:rsid w:val="00024C49"/>
    <w:rsid w:val="00037BFE"/>
    <w:rsid w:val="00037F3B"/>
    <w:rsid w:val="00050AD9"/>
    <w:rsid w:val="00067882"/>
    <w:rsid w:val="000B0930"/>
    <w:rsid w:val="000B5074"/>
    <w:rsid w:val="000E6006"/>
    <w:rsid w:val="000E6D54"/>
    <w:rsid w:val="000F6468"/>
    <w:rsid w:val="00112B60"/>
    <w:rsid w:val="001266BD"/>
    <w:rsid w:val="0017469B"/>
    <w:rsid w:val="0018084E"/>
    <w:rsid w:val="00186BDD"/>
    <w:rsid w:val="001872F7"/>
    <w:rsid w:val="00187F6E"/>
    <w:rsid w:val="001B1974"/>
    <w:rsid w:val="001C0675"/>
    <w:rsid w:val="001C5629"/>
    <w:rsid w:val="001E168B"/>
    <w:rsid w:val="001F3488"/>
    <w:rsid w:val="001F67B3"/>
    <w:rsid w:val="002222F5"/>
    <w:rsid w:val="002401D8"/>
    <w:rsid w:val="002521B8"/>
    <w:rsid w:val="00282EE0"/>
    <w:rsid w:val="00290A39"/>
    <w:rsid w:val="002A455B"/>
    <w:rsid w:val="002D6C5D"/>
    <w:rsid w:val="002F2A34"/>
    <w:rsid w:val="00315D56"/>
    <w:rsid w:val="003765F5"/>
    <w:rsid w:val="003906C2"/>
    <w:rsid w:val="003A36C8"/>
    <w:rsid w:val="003C52F8"/>
    <w:rsid w:val="003D0EA8"/>
    <w:rsid w:val="003E1A1B"/>
    <w:rsid w:val="003E5C2F"/>
    <w:rsid w:val="003F3E37"/>
    <w:rsid w:val="00401266"/>
    <w:rsid w:val="004435EF"/>
    <w:rsid w:val="00461A2E"/>
    <w:rsid w:val="00462690"/>
    <w:rsid w:val="0047354E"/>
    <w:rsid w:val="004A13F1"/>
    <w:rsid w:val="004C126D"/>
    <w:rsid w:val="004C6663"/>
    <w:rsid w:val="004C670E"/>
    <w:rsid w:val="004E56EA"/>
    <w:rsid w:val="00506393"/>
    <w:rsid w:val="00551ECC"/>
    <w:rsid w:val="005549BD"/>
    <w:rsid w:val="00586013"/>
    <w:rsid w:val="005C3B3A"/>
    <w:rsid w:val="005E0DEE"/>
    <w:rsid w:val="005E538D"/>
    <w:rsid w:val="005F0B1F"/>
    <w:rsid w:val="005F2890"/>
    <w:rsid w:val="00607AEF"/>
    <w:rsid w:val="00622D4B"/>
    <w:rsid w:val="00624519"/>
    <w:rsid w:val="00624BE6"/>
    <w:rsid w:val="006364D0"/>
    <w:rsid w:val="00643E83"/>
    <w:rsid w:val="00693139"/>
    <w:rsid w:val="006C0EBA"/>
    <w:rsid w:val="006C6AC8"/>
    <w:rsid w:val="006D1B07"/>
    <w:rsid w:val="006F7803"/>
    <w:rsid w:val="0070491A"/>
    <w:rsid w:val="007108A4"/>
    <w:rsid w:val="007260A3"/>
    <w:rsid w:val="00733E88"/>
    <w:rsid w:val="00757BEC"/>
    <w:rsid w:val="0076328F"/>
    <w:rsid w:val="00764579"/>
    <w:rsid w:val="007653A8"/>
    <w:rsid w:val="00795E05"/>
    <w:rsid w:val="007A5EA5"/>
    <w:rsid w:val="007B19CC"/>
    <w:rsid w:val="007C3646"/>
    <w:rsid w:val="007F71D7"/>
    <w:rsid w:val="00813EB9"/>
    <w:rsid w:val="008140D8"/>
    <w:rsid w:val="00835E7A"/>
    <w:rsid w:val="0085492F"/>
    <w:rsid w:val="00886381"/>
    <w:rsid w:val="008A4E38"/>
    <w:rsid w:val="008B5D3F"/>
    <w:rsid w:val="008D2C5A"/>
    <w:rsid w:val="008D4DC2"/>
    <w:rsid w:val="008E0171"/>
    <w:rsid w:val="00921C86"/>
    <w:rsid w:val="00951EAF"/>
    <w:rsid w:val="00956C79"/>
    <w:rsid w:val="0098460C"/>
    <w:rsid w:val="00987304"/>
    <w:rsid w:val="009A5DBD"/>
    <w:rsid w:val="009A77CB"/>
    <w:rsid w:val="009A795A"/>
    <w:rsid w:val="009B3062"/>
    <w:rsid w:val="009B6EAF"/>
    <w:rsid w:val="009D19C3"/>
    <w:rsid w:val="009E5436"/>
    <w:rsid w:val="00A12E48"/>
    <w:rsid w:val="00A3560F"/>
    <w:rsid w:val="00A36C0F"/>
    <w:rsid w:val="00A606BD"/>
    <w:rsid w:val="00A65F3A"/>
    <w:rsid w:val="00A66A01"/>
    <w:rsid w:val="00A81176"/>
    <w:rsid w:val="00A84BFA"/>
    <w:rsid w:val="00AB52CB"/>
    <w:rsid w:val="00AB5CA1"/>
    <w:rsid w:val="00AC0488"/>
    <w:rsid w:val="00AC082F"/>
    <w:rsid w:val="00AC5BC6"/>
    <w:rsid w:val="00AD2E60"/>
    <w:rsid w:val="00AE2620"/>
    <w:rsid w:val="00B000B5"/>
    <w:rsid w:val="00B0287B"/>
    <w:rsid w:val="00B72D23"/>
    <w:rsid w:val="00B76B41"/>
    <w:rsid w:val="00B869A9"/>
    <w:rsid w:val="00B92D3F"/>
    <w:rsid w:val="00B94079"/>
    <w:rsid w:val="00BB21F7"/>
    <w:rsid w:val="00BD05F4"/>
    <w:rsid w:val="00BE35E6"/>
    <w:rsid w:val="00BF0B9B"/>
    <w:rsid w:val="00C11F8C"/>
    <w:rsid w:val="00C269C3"/>
    <w:rsid w:val="00C441A6"/>
    <w:rsid w:val="00C50E51"/>
    <w:rsid w:val="00C63B69"/>
    <w:rsid w:val="00C878F1"/>
    <w:rsid w:val="00CC3871"/>
    <w:rsid w:val="00CE448E"/>
    <w:rsid w:val="00D24B29"/>
    <w:rsid w:val="00D25A3E"/>
    <w:rsid w:val="00D31148"/>
    <w:rsid w:val="00D37324"/>
    <w:rsid w:val="00D41F4B"/>
    <w:rsid w:val="00D50557"/>
    <w:rsid w:val="00DA79E5"/>
    <w:rsid w:val="00DF68EE"/>
    <w:rsid w:val="00E16465"/>
    <w:rsid w:val="00E42770"/>
    <w:rsid w:val="00E64B4C"/>
    <w:rsid w:val="00EA3B37"/>
    <w:rsid w:val="00EB261D"/>
    <w:rsid w:val="00EB2A05"/>
    <w:rsid w:val="00EC38D1"/>
    <w:rsid w:val="00EC6F7A"/>
    <w:rsid w:val="00ED1CDE"/>
    <w:rsid w:val="00F04BBF"/>
    <w:rsid w:val="00F31900"/>
    <w:rsid w:val="00F338E5"/>
    <w:rsid w:val="00F74F0B"/>
    <w:rsid w:val="00FD455D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617"/>
  <w15:docId w15:val="{4C070ED5-AB13-4274-9886-3CF7193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choraonlin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Гинак Юлия</cp:lastModifiedBy>
  <cp:revision>44</cp:revision>
  <cp:lastPrinted>2026-07-01T08:18:00Z</cp:lastPrinted>
  <dcterms:created xsi:type="dcterms:W3CDTF">2018-01-26T05:52:00Z</dcterms:created>
  <dcterms:modified xsi:type="dcterms:W3CDTF">2026-07-01T08:18:00Z</dcterms:modified>
</cp:coreProperties>
</file>