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80" w:rsidRPr="00F260BA" w:rsidRDefault="000B7580" w:rsidP="00D0146D">
      <w:pPr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418"/>
        <w:gridCol w:w="3969"/>
      </w:tblGrid>
      <w:tr w:rsidR="000B7580" w:rsidTr="00A34AD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00C6B" w:rsidRDefault="00400C6B" w:rsidP="00402C59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  <w:p w:rsidR="00F96305" w:rsidRDefault="00F96305" w:rsidP="00402C59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  <w:p w:rsidR="00D53D26" w:rsidRPr="00D53D26" w:rsidRDefault="00C46D16" w:rsidP="00D5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D53D26" w:rsidRPr="00D53D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ПЕЧОРА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D53D26" w:rsidRPr="00D53D26" w:rsidRDefault="00D53D26" w:rsidP="00D5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3D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 ОВМÖДЧ</w:t>
            </w:r>
            <w:r w:rsidRPr="00D53D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Ö</w:t>
            </w:r>
            <w:r w:rsidRPr="00D53D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МИНСА</w:t>
            </w:r>
          </w:p>
          <w:p w:rsidR="00D53D26" w:rsidRPr="00D53D26" w:rsidRDefault="00D53D26" w:rsidP="00D5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3D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СÖВЕТ</w:t>
            </w:r>
          </w:p>
          <w:p w:rsidR="000B7580" w:rsidRDefault="000B7580" w:rsidP="00D53D26">
            <w:pPr>
              <w:pStyle w:val="7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B7580" w:rsidRDefault="000B7580" w:rsidP="00402C59">
            <w:pPr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C6F6E6" wp14:editId="0BFA98EB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96305" w:rsidRDefault="00F96305" w:rsidP="0040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7580" w:rsidRPr="00400C6B" w:rsidRDefault="000B7580" w:rsidP="00400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0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</w:t>
            </w:r>
          </w:p>
          <w:p w:rsidR="002D4F93" w:rsidRDefault="002D4F93" w:rsidP="002D4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</w:t>
            </w:r>
          </w:p>
          <w:p w:rsidR="002D4F93" w:rsidRDefault="00D53D26" w:rsidP="002D4F93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ГОРОДСКОГО ПОСЕЛЕНИЕЯ</w:t>
            </w:r>
          </w:p>
          <w:p w:rsidR="002D4F93" w:rsidRDefault="00C46D16" w:rsidP="002D4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2D4F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ПЕЧОРА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0B7580" w:rsidRDefault="000B7580" w:rsidP="00400C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75402" w:rsidRDefault="00A75402" w:rsidP="000B7580">
      <w:pPr>
        <w:pStyle w:val="8"/>
      </w:pPr>
    </w:p>
    <w:p w:rsidR="002D4F93" w:rsidRPr="00011028" w:rsidRDefault="002D4F93" w:rsidP="002D4F9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 w:rsidRPr="00011028"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proofErr w:type="gramEnd"/>
      <w:r w:rsidRPr="000110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М Ш У Ö М</w:t>
      </w:r>
    </w:p>
    <w:p w:rsidR="002D4F93" w:rsidRPr="00011028" w:rsidRDefault="002D4F93" w:rsidP="002D4F9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 w:rsidRPr="00011028">
        <w:rPr>
          <w:rFonts w:ascii="Times New Roman" w:eastAsia="Times New Roman" w:hAnsi="Times New Roman"/>
          <w:b/>
          <w:sz w:val="26"/>
          <w:szCs w:val="26"/>
          <w:lang w:eastAsia="ru-RU"/>
        </w:rPr>
        <w:t>Р</w:t>
      </w:r>
      <w:proofErr w:type="gramEnd"/>
      <w:r w:rsidRPr="000110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Е Ш Е Н И Е </w:t>
      </w:r>
    </w:p>
    <w:p w:rsidR="00CA7399" w:rsidRDefault="00CA7399" w:rsidP="002D4F9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2097"/>
        <w:gridCol w:w="3261"/>
      </w:tblGrid>
      <w:tr w:rsidR="00CA7399" w:rsidRPr="00CA7399" w:rsidTr="00CA7399">
        <w:tc>
          <w:tcPr>
            <w:tcW w:w="4140" w:type="dxa"/>
            <w:shd w:val="clear" w:color="auto" w:fill="auto"/>
          </w:tcPr>
          <w:p w:rsidR="00CA7399" w:rsidRPr="00CA7399" w:rsidRDefault="00CA7399" w:rsidP="00CA739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:rsidR="00CA7399" w:rsidRPr="00CA7399" w:rsidRDefault="00CA7399" w:rsidP="00CA7399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  <w:r w:rsidRPr="00CA7399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23 июня 2026 года</w:t>
            </w:r>
          </w:p>
          <w:p w:rsidR="00CA7399" w:rsidRPr="00CA7399" w:rsidRDefault="00CA7399" w:rsidP="00CA739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73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Печора, Республика Коми</w:t>
            </w:r>
          </w:p>
        </w:tc>
        <w:tc>
          <w:tcPr>
            <w:tcW w:w="2097" w:type="dxa"/>
            <w:shd w:val="clear" w:color="auto" w:fill="auto"/>
          </w:tcPr>
          <w:p w:rsidR="00CA7399" w:rsidRPr="00CA7399" w:rsidRDefault="00CA7399" w:rsidP="00CA739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CA7399" w:rsidRPr="00CA7399" w:rsidRDefault="00CA7399" w:rsidP="00CA739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CA739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            </w:t>
            </w:r>
          </w:p>
          <w:p w:rsidR="00CA7399" w:rsidRPr="00CA7399" w:rsidRDefault="00CA7399" w:rsidP="00CA7399">
            <w:pPr>
              <w:keepNext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A73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№ 5-26/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201</w:t>
            </w:r>
            <w:r w:rsidRPr="00CA73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CA7399" w:rsidRPr="00CA7399" w:rsidRDefault="00CA7399" w:rsidP="00CA739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A739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400C6B" w:rsidRPr="002D4F93" w:rsidRDefault="000B7580" w:rsidP="002D4F93">
      <w:pPr>
        <w:pStyle w:val="8"/>
      </w:pPr>
      <w:r>
        <w:t xml:space="preserve">            </w:t>
      </w:r>
    </w:p>
    <w:p w:rsidR="00400C6B" w:rsidRDefault="00400C6B" w:rsidP="00782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1342F" w:rsidRDefault="007822B1" w:rsidP="00F9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</w:t>
      </w:r>
      <w:bookmarkStart w:id="0" w:name="_Hlk222387903"/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в решение </w:t>
      </w:r>
    </w:p>
    <w:p w:rsidR="00F96305" w:rsidRDefault="007822B1" w:rsidP="00F9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Совета </w:t>
      </w:r>
      <w:r w:rsidR="00A56C9F" w:rsidRPr="00F96305">
        <w:rPr>
          <w:rFonts w:ascii="Times New Roman" w:hAnsi="Times New Roman" w:cs="Times New Roman"/>
          <w:b/>
          <w:bCs/>
          <w:sz w:val="26"/>
          <w:szCs w:val="26"/>
        </w:rPr>
        <w:t>городского поселения</w:t>
      </w: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F96305">
        <w:rPr>
          <w:rFonts w:ascii="Times New Roman" w:hAnsi="Times New Roman" w:cs="Times New Roman"/>
          <w:b/>
          <w:bCs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1342F" w:rsidRDefault="007822B1" w:rsidP="00F9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A56C9F" w:rsidRPr="00F96305">
        <w:rPr>
          <w:rFonts w:ascii="Times New Roman" w:hAnsi="Times New Roman" w:cs="Times New Roman"/>
          <w:b/>
          <w:bCs/>
          <w:sz w:val="26"/>
          <w:szCs w:val="26"/>
        </w:rPr>
        <w:t>26</w:t>
      </w: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56C9F" w:rsidRPr="00F96305">
        <w:rPr>
          <w:rFonts w:ascii="Times New Roman" w:hAnsi="Times New Roman" w:cs="Times New Roman"/>
          <w:b/>
          <w:bCs/>
          <w:sz w:val="26"/>
          <w:szCs w:val="26"/>
        </w:rPr>
        <w:t>ноября</w:t>
      </w: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56C9F" w:rsidRPr="00F96305">
        <w:rPr>
          <w:rFonts w:ascii="Times New Roman" w:hAnsi="Times New Roman" w:cs="Times New Roman"/>
          <w:b/>
          <w:bCs/>
          <w:sz w:val="26"/>
          <w:szCs w:val="26"/>
        </w:rPr>
        <w:t>2021</w:t>
      </w: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 года № </w:t>
      </w:r>
      <w:r w:rsidR="00A24BFC" w:rsidRPr="00F96305">
        <w:rPr>
          <w:rFonts w:ascii="Times New Roman" w:hAnsi="Times New Roman" w:cs="Times New Roman"/>
          <w:b/>
          <w:bCs/>
          <w:sz w:val="26"/>
          <w:szCs w:val="26"/>
        </w:rPr>
        <w:t>5-2/22</w:t>
      </w: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1" w:name="_Hlk179190997"/>
      <w:r w:rsidR="00C46D16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111699"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О приватизации имущества, </w:t>
      </w:r>
    </w:p>
    <w:p w:rsidR="00A1342F" w:rsidRDefault="00111699" w:rsidP="00A13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находящегося в собственности муниципального образования </w:t>
      </w:r>
    </w:p>
    <w:p w:rsidR="005365B7" w:rsidRPr="00F96305" w:rsidRDefault="00A24BFC" w:rsidP="00A13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6305">
        <w:rPr>
          <w:rFonts w:ascii="Times New Roman" w:hAnsi="Times New Roman" w:cs="Times New Roman"/>
          <w:b/>
          <w:bCs/>
          <w:sz w:val="26"/>
          <w:szCs w:val="26"/>
        </w:rPr>
        <w:t>городского поселения</w:t>
      </w:r>
      <w:r w:rsidR="00111699"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111699" w:rsidRPr="00F96305">
        <w:rPr>
          <w:rFonts w:ascii="Times New Roman" w:hAnsi="Times New Roman" w:cs="Times New Roman"/>
          <w:b/>
          <w:bCs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b/>
          <w:bCs/>
          <w:sz w:val="26"/>
          <w:szCs w:val="26"/>
        </w:rPr>
        <w:t>»</w:t>
      </w:r>
      <w:bookmarkEnd w:id="1"/>
      <w:bookmarkEnd w:id="0"/>
    </w:p>
    <w:p w:rsidR="005365B7" w:rsidRDefault="005365B7" w:rsidP="00F96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42F" w:rsidRPr="00F96305" w:rsidRDefault="00A1342F" w:rsidP="00F96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628" w:rsidRPr="00F96305" w:rsidRDefault="008A3628" w:rsidP="00197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В целях реализации Федераль</w:t>
      </w:r>
      <w:r w:rsidR="00F96305">
        <w:rPr>
          <w:rFonts w:ascii="Times New Roman" w:hAnsi="Times New Roman" w:cs="Times New Roman"/>
          <w:sz w:val="26"/>
          <w:szCs w:val="26"/>
        </w:rPr>
        <w:t>ного закона от 21 декабря 2001 года</w:t>
      </w:r>
      <w:r w:rsidRPr="00F96305">
        <w:rPr>
          <w:rFonts w:ascii="Times New Roman" w:hAnsi="Times New Roman" w:cs="Times New Roman"/>
          <w:sz w:val="26"/>
          <w:szCs w:val="26"/>
        </w:rPr>
        <w:t xml:space="preserve"> № 178-ФЗ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, руководствуясь статьей </w:t>
      </w:r>
      <w:r w:rsidR="00A1342F">
        <w:rPr>
          <w:rFonts w:ascii="Times New Roman" w:hAnsi="Times New Roman" w:cs="Times New Roman"/>
          <w:sz w:val="26"/>
          <w:szCs w:val="26"/>
        </w:rPr>
        <w:t>30</w:t>
      </w:r>
      <w:r w:rsidRPr="00F96305">
        <w:rPr>
          <w:rFonts w:ascii="Times New Roman" w:hAnsi="Times New Roman" w:cs="Times New Roman"/>
          <w:sz w:val="26"/>
          <w:szCs w:val="26"/>
        </w:rPr>
        <w:t xml:space="preserve"> Ус</w:t>
      </w:r>
      <w:r w:rsidR="00197A29">
        <w:rPr>
          <w:rFonts w:ascii="Times New Roman" w:hAnsi="Times New Roman" w:cs="Times New Roman"/>
          <w:sz w:val="26"/>
          <w:szCs w:val="26"/>
        </w:rPr>
        <w:t xml:space="preserve">тава муниципального образования </w:t>
      </w:r>
      <w:r w:rsidR="00A1342F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="00A1342F">
        <w:rPr>
          <w:rFonts w:ascii="Times New Roman" w:hAnsi="Times New Roman" w:cs="Times New Roman"/>
          <w:sz w:val="26"/>
          <w:szCs w:val="26"/>
        </w:rPr>
        <w:t>,</w:t>
      </w:r>
      <w:r w:rsidRPr="00F96305">
        <w:rPr>
          <w:rFonts w:ascii="Times New Roman" w:hAnsi="Times New Roman" w:cs="Times New Roman"/>
          <w:sz w:val="26"/>
          <w:szCs w:val="26"/>
        </w:rPr>
        <w:t xml:space="preserve"> Совет </w:t>
      </w:r>
      <w:r w:rsidR="00C2625F" w:rsidRPr="00F96305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="00197A2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97A29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="00197A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7A29">
        <w:rPr>
          <w:rFonts w:ascii="Times New Roman" w:hAnsi="Times New Roman" w:cs="Times New Roman"/>
          <w:b/>
          <w:sz w:val="26"/>
          <w:szCs w:val="26"/>
        </w:rPr>
        <w:t>е</w:t>
      </w:r>
      <w:r w:rsidR="00197A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7A29">
        <w:rPr>
          <w:rFonts w:ascii="Times New Roman" w:hAnsi="Times New Roman" w:cs="Times New Roman"/>
          <w:b/>
          <w:sz w:val="26"/>
          <w:szCs w:val="26"/>
        </w:rPr>
        <w:t>ш</w:t>
      </w:r>
      <w:r w:rsidR="00197A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7A29">
        <w:rPr>
          <w:rFonts w:ascii="Times New Roman" w:hAnsi="Times New Roman" w:cs="Times New Roman"/>
          <w:b/>
          <w:sz w:val="26"/>
          <w:szCs w:val="26"/>
        </w:rPr>
        <w:t>и</w:t>
      </w:r>
      <w:r w:rsidR="00197A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7A29">
        <w:rPr>
          <w:rFonts w:ascii="Times New Roman" w:hAnsi="Times New Roman" w:cs="Times New Roman"/>
          <w:b/>
          <w:sz w:val="26"/>
          <w:szCs w:val="26"/>
        </w:rPr>
        <w:t>л:</w:t>
      </w:r>
    </w:p>
    <w:p w:rsidR="008A3628" w:rsidRPr="00F96305" w:rsidRDefault="008A3628" w:rsidP="00197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3628" w:rsidRPr="00F96305" w:rsidRDefault="008A3628" w:rsidP="00197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1. Внести в решение Совета городского поселения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от 26 ноября 2021 года № 5-2/22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 xml:space="preserve">О приватизации имущества, находящегося в собственности муниципального образования городского поселения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8A3628" w:rsidRPr="00F96305" w:rsidRDefault="008A3628" w:rsidP="00197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1.1</w:t>
      </w:r>
      <w:r w:rsidR="00197A29">
        <w:rPr>
          <w:rFonts w:ascii="Times New Roman" w:hAnsi="Times New Roman" w:cs="Times New Roman"/>
          <w:sz w:val="26"/>
          <w:szCs w:val="26"/>
        </w:rPr>
        <w:t>.</w:t>
      </w:r>
      <w:r w:rsidRPr="00F96305">
        <w:rPr>
          <w:rFonts w:ascii="Times New Roman" w:hAnsi="Times New Roman" w:cs="Times New Roman"/>
          <w:sz w:val="26"/>
          <w:szCs w:val="26"/>
        </w:rPr>
        <w:t xml:space="preserve"> Приложение 1 к решению изложить в редакции согласно приложению </w:t>
      </w:r>
      <w:r w:rsidR="00FD581C" w:rsidRPr="00F96305">
        <w:rPr>
          <w:rFonts w:ascii="Times New Roman" w:hAnsi="Times New Roman" w:cs="Times New Roman"/>
          <w:sz w:val="26"/>
          <w:szCs w:val="26"/>
        </w:rPr>
        <w:t>1.</w:t>
      </w:r>
    </w:p>
    <w:p w:rsidR="008A3628" w:rsidRPr="00F96305" w:rsidRDefault="008A3628" w:rsidP="00197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1.2</w:t>
      </w:r>
      <w:r w:rsidR="00197A29">
        <w:rPr>
          <w:rFonts w:ascii="Times New Roman" w:hAnsi="Times New Roman" w:cs="Times New Roman"/>
          <w:sz w:val="26"/>
          <w:szCs w:val="26"/>
        </w:rPr>
        <w:t>.</w:t>
      </w:r>
      <w:r w:rsidRPr="00F96305">
        <w:rPr>
          <w:rFonts w:ascii="Times New Roman" w:hAnsi="Times New Roman" w:cs="Times New Roman"/>
          <w:sz w:val="26"/>
          <w:szCs w:val="26"/>
        </w:rPr>
        <w:t xml:space="preserve"> Приложение 3 к решению изложить в редакции согласно приложению</w:t>
      </w:r>
      <w:r w:rsidR="00FD581C" w:rsidRPr="00F96305">
        <w:rPr>
          <w:rFonts w:ascii="Times New Roman" w:hAnsi="Times New Roman" w:cs="Times New Roman"/>
          <w:sz w:val="26"/>
          <w:szCs w:val="26"/>
        </w:rPr>
        <w:t xml:space="preserve"> 2.</w:t>
      </w:r>
    </w:p>
    <w:p w:rsidR="008A3628" w:rsidRPr="00F96305" w:rsidRDefault="008A3628" w:rsidP="00197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6969" w:rsidRPr="00F96305" w:rsidRDefault="008A3628" w:rsidP="00197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EB179F" w:rsidRDefault="00EB179F" w:rsidP="00F9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342F" w:rsidRPr="00F96305" w:rsidRDefault="00A1342F" w:rsidP="00F9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179F" w:rsidRPr="00F96305" w:rsidRDefault="00EB179F" w:rsidP="00F9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094D" w:rsidRPr="00F96305" w:rsidRDefault="00EB179F" w:rsidP="00F9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Глава городского поселения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="00F8094D"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="00F8094D" w:rsidRPr="00F96305">
        <w:rPr>
          <w:rFonts w:ascii="Times New Roman" w:hAnsi="Times New Roman" w:cs="Times New Roman"/>
          <w:sz w:val="26"/>
          <w:szCs w:val="26"/>
        </w:rPr>
        <w:t>-</w:t>
      </w:r>
    </w:p>
    <w:p w:rsidR="00220F39" w:rsidRPr="00F96305" w:rsidRDefault="00F8094D" w:rsidP="00F9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председатель Совета поселения</w:t>
      </w:r>
      <w:r w:rsidR="00220F39" w:rsidRPr="00F963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197A29">
        <w:rPr>
          <w:rFonts w:ascii="Times New Roman" w:hAnsi="Times New Roman" w:cs="Times New Roman"/>
          <w:sz w:val="26"/>
          <w:szCs w:val="26"/>
        </w:rPr>
        <w:t xml:space="preserve">      </w:t>
      </w:r>
      <w:r w:rsidR="00220F39"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Pr="00F96305">
        <w:rPr>
          <w:rFonts w:ascii="Times New Roman" w:hAnsi="Times New Roman" w:cs="Times New Roman"/>
          <w:sz w:val="26"/>
          <w:szCs w:val="26"/>
        </w:rPr>
        <w:t>А.И. Бака</w:t>
      </w:r>
    </w:p>
    <w:p w:rsidR="00DA5927" w:rsidRPr="00F96305" w:rsidRDefault="00DA5927" w:rsidP="00F963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F7286" w:rsidRPr="00F96305" w:rsidRDefault="00CF7286" w:rsidP="00F963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F7286" w:rsidRPr="00F96305" w:rsidRDefault="00CF7286" w:rsidP="00F963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D4F93" w:rsidRPr="00F96305" w:rsidRDefault="002D4F93" w:rsidP="00F963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A1342F" w:rsidRDefault="00A1342F" w:rsidP="00CA73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_Hlk222317574"/>
    </w:p>
    <w:p w:rsidR="00CA7399" w:rsidRDefault="00FD581C" w:rsidP="00CA73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  <w:bookmarkStart w:id="3" w:name="_Hlk222317485"/>
    </w:p>
    <w:p w:rsidR="00CA7399" w:rsidRDefault="00197A29" w:rsidP="00CA73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</w:t>
      </w:r>
    </w:p>
    <w:p w:rsidR="00CA7399" w:rsidRDefault="00DF54CE" w:rsidP="00CA73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CA7399">
        <w:rPr>
          <w:rFonts w:ascii="Times New Roman" w:hAnsi="Times New Roman" w:cs="Times New Roman"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="00FD581C"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</w:p>
    <w:p w:rsidR="00FD581C" w:rsidRPr="00F96305" w:rsidRDefault="00FD581C" w:rsidP="00CA73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222317545"/>
      <w:r w:rsidRPr="00F96305">
        <w:rPr>
          <w:rFonts w:ascii="Times New Roman" w:hAnsi="Times New Roman" w:cs="Times New Roman"/>
          <w:sz w:val="26"/>
          <w:szCs w:val="26"/>
        </w:rPr>
        <w:t xml:space="preserve">от </w:t>
      </w:r>
      <w:r w:rsidR="00CA7399">
        <w:rPr>
          <w:rFonts w:ascii="Times New Roman" w:hAnsi="Times New Roman" w:cs="Times New Roman"/>
          <w:sz w:val="26"/>
          <w:szCs w:val="26"/>
        </w:rPr>
        <w:t>23 июня 2026 года</w:t>
      </w:r>
      <w:r w:rsidRPr="00F96305">
        <w:rPr>
          <w:rFonts w:ascii="Times New Roman" w:hAnsi="Times New Roman" w:cs="Times New Roman"/>
          <w:sz w:val="26"/>
          <w:szCs w:val="26"/>
        </w:rPr>
        <w:t xml:space="preserve"> №</w:t>
      </w:r>
      <w:r w:rsidR="00CA7399">
        <w:rPr>
          <w:rFonts w:ascii="Times New Roman" w:hAnsi="Times New Roman" w:cs="Times New Roman"/>
          <w:sz w:val="26"/>
          <w:szCs w:val="26"/>
        </w:rPr>
        <w:t xml:space="preserve"> 5-26/201</w:t>
      </w: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bookmarkEnd w:id="4"/>
    </w:p>
    <w:bookmarkEnd w:id="2"/>
    <w:bookmarkEnd w:id="3"/>
    <w:p w:rsidR="00FD581C" w:rsidRPr="00F96305" w:rsidRDefault="00FD581C" w:rsidP="00F96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581C" w:rsidRPr="00F96305" w:rsidRDefault="00C46D16" w:rsidP="00F96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D581C" w:rsidRPr="00F96305">
        <w:rPr>
          <w:rFonts w:ascii="Times New Roman" w:hAnsi="Times New Roman" w:cs="Times New Roman"/>
          <w:sz w:val="26"/>
          <w:szCs w:val="26"/>
        </w:rPr>
        <w:t>Приложение 1</w:t>
      </w:r>
    </w:p>
    <w:p w:rsidR="00DF54CE" w:rsidRPr="00F96305" w:rsidRDefault="00FD581C" w:rsidP="00F96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5" w:name="_Hlk222317314"/>
      <w:r w:rsidRPr="00F96305">
        <w:rPr>
          <w:rFonts w:ascii="Times New Roman" w:hAnsi="Times New Roman" w:cs="Times New Roman"/>
          <w:sz w:val="26"/>
          <w:szCs w:val="26"/>
        </w:rPr>
        <w:t xml:space="preserve">к </w:t>
      </w:r>
      <w:bookmarkEnd w:id="5"/>
      <w:r w:rsidR="00DF54CE" w:rsidRPr="00F96305">
        <w:rPr>
          <w:rFonts w:ascii="Times New Roman" w:hAnsi="Times New Roman" w:cs="Times New Roman"/>
          <w:sz w:val="26"/>
          <w:szCs w:val="26"/>
        </w:rPr>
        <w:t xml:space="preserve">  решению Совета</w:t>
      </w:r>
    </w:p>
    <w:p w:rsidR="00DF54CE" w:rsidRPr="00F96305" w:rsidRDefault="00DF54CE" w:rsidP="00CA73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CA7399">
        <w:rPr>
          <w:rFonts w:ascii="Times New Roman" w:hAnsi="Times New Roman" w:cs="Times New Roman"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</w:p>
    <w:p w:rsidR="00DF54CE" w:rsidRPr="00F96305" w:rsidRDefault="00DF54CE" w:rsidP="00F96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от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26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ноября 2021 г. № 5-2/22</w:t>
      </w:r>
    </w:p>
    <w:p w:rsidR="00FD581C" w:rsidRDefault="00FD581C" w:rsidP="00F96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A7399" w:rsidRPr="00F96305" w:rsidRDefault="00CA7399" w:rsidP="00F96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581C" w:rsidRPr="00F96305" w:rsidRDefault="00FD581C" w:rsidP="00F9630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F96305">
        <w:rPr>
          <w:rFonts w:ascii="Times New Roman" w:hAnsi="Times New Roman" w:cs="Times New Roman"/>
          <w:b/>
          <w:bCs/>
          <w:sz w:val="26"/>
          <w:szCs w:val="26"/>
        </w:rPr>
        <w:t>ПРАВИЛА</w:t>
      </w:r>
    </w:p>
    <w:p w:rsidR="00FD581C" w:rsidRPr="00F96305" w:rsidRDefault="00FD581C" w:rsidP="00F9630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F96305">
        <w:rPr>
          <w:rFonts w:ascii="Times New Roman" w:hAnsi="Times New Roman" w:cs="Times New Roman"/>
          <w:b/>
          <w:bCs/>
          <w:sz w:val="26"/>
          <w:szCs w:val="26"/>
        </w:rPr>
        <w:t>РАЗРАБОТКИ ПРОГНОЗНОГО ПЛАНА (ПРОГРАММЫ) ПРИВАТИЗАЦИИ</w:t>
      </w:r>
    </w:p>
    <w:p w:rsidR="00C46D16" w:rsidRDefault="00FD581C" w:rsidP="00C46D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F96305">
        <w:rPr>
          <w:rFonts w:ascii="Times New Roman" w:hAnsi="Times New Roman" w:cs="Times New Roman"/>
          <w:b/>
          <w:bCs/>
          <w:sz w:val="26"/>
          <w:szCs w:val="26"/>
        </w:rPr>
        <w:t>ИМУЩЕСТВА, НАХОДЯЩЕГОСЯ</w:t>
      </w:r>
      <w:r w:rsidR="00C46D16">
        <w:rPr>
          <w:rFonts w:ascii="Times New Roman" w:hAnsi="Times New Roman" w:cs="Times New Roman"/>
          <w:b/>
          <w:bCs/>
          <w:sz w:val="26"/>
          <w:szCs w:val="26"/>
        </w:rPr>
        <w:t xml:space="preserve"> В СОБСТВЕННОСТИ МУНИЦИПАЛЬНОГО </w:t>
      </w: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ОБРАЗОВАНИЯ </w:t>
      </w:r>
    </w:p>
    <w:p w:rsidR="00FD581C" w:rsidRPr="00F96305" w:rsidRDefault="00DF54CE" w:rsidP="00C46D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F96305">
        <w:rPr>
          <w:rFonts w:ascii="Times New Roman" w:hAnsi="Times New Roman" w:cs="Times New Roman"/>
          <w:b/>
          <w:bCs/>
          <w:sz w:val="26"/>
          <w:szCs w:val="26"/>
        </w:rPr>
        <w:t>ГОРОДСКОГО ПОСЕЛЕНИЯ</w:t>
      </w:r>
      <w:r w:rsidR="00FD581C"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FD581C" w:rsidRPr="00F96305">
        <w:rPr>
          <w:rFonts w:ascii="Times New Roman" w:hAnsi="Times New Roman" w:cs="Times New Roman"/>
          <w:b/>
          <w:bCs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FD581C" w:rsidRPr="00F96305" w:rsidRDefault="00FD581C" w:rsidP="00F9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F96305">
        <w:rPr>
          <w:rFonts w:ascii="Times New Roman" w:hAnsi="Times New Roman" w:cs="Times New Roman"/>
          <w:sz w:val="26"/>
          <w:szCs w:val="26"/>
        </w:rPr>
        <w:t xml:space="preserve">Настоящие Правила разработаны в соответствии со </w:t>
      </w:r>
      <w:hyperlink r:id="rId8" w:history="1">
        <w:r w:rsidRPr="00F96305">
          <w:rPr>
            <w:rFonts w:ascii="Times New Roman" w:hAnsi="Times New Roman" w:cs="Times New Roman"/>
            <w:sz w:val="26"/>
            <w:szCs w:val="26"/>
          </w:rPr>
          <w:t>статьей 8</w:t>
        </w:r>
      </w:hyperlink>
      <w:r w:rsidRPr="00F96305">
        <w:rPr>
          <w:rFonts w:ascii="Times New Roman" w:hAnsi="Times New Roman" w:cs="Times New Roman"/>
          <w:sz w:val="26"/>
          <w:szCs w:val="26"/>
        </w:rPr>
        <w:t xml:space="preserve"> Федерального закона от 21 декабря 2001 </w:t>
      </w:r>
      <w:r w:rsidR="00C46D16">
        <w:rPr>
          <w:rFonts w:ascii="Times New Roman" w:hAnsi="Times New Roman" w:cs="Times New Roman"/>
          <w:sz w:val="26"/>
          <w:szCs w:val="26"/>
        </w:rPr>
        <w:t>года №</w:t>
      </w:r>
      <w:r w:rsidRPr="00F96305">
        <w:rPr>
          <w:rFonts w:ascii="Times New Roman" w:hAnsi="Times New Roman" w:cs="Times New Roman"/>
          <w:sz w:val="26"/>
          <w:szCs w:val="26"/>
        </w:rPr>
        <w:t xml:space="preserve"> 178-ФЗ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F96305">
          <w:rPr>
            <w:rFonts w:ascii="Times New Roman" w:hAnsi="Times New Roman" w:cs="Times New Roman"/>
            <w:sz w:val="26"/>
            <w:szCs w:val="26"/>
          </w:rPr>
          <w:t>Постановлени</w:t>
        </w:r>
        <w:r w:rsidR="00C46D16">
          <w:rPr>
            <w:rFonts w:ascii="Times New Roman" w:hAnsi="Times New Roman" w:cs="Times New Roman"/>
            <w:sz w:val="26"/>
            <w:szCs w:val="26"/>
          </w:rPr>
          <w:t>ем</w:t>
        </w:r>
      </w:hyperlink>
      <w:r w:rsidRPr="00F9630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 декабря 2005 года </w:t>
      </w:r>
      <w:r w:rsidR="00C46D16">
        <w:rPr>
          <w:rFonts w:ascii="Times New Roman" w:hAnsi="Times New Roman" w:cs="Times New Roman"/>
          <w:sz w:val="26"/>
          <w:szCs w:val="26"/>
        </w:rPr>
        <w:t>№</w:t>
      </w:r>
      <w:r w:rsidRPr="00F96305">
        <w:rPr>
          <w:rFonts w:ascii="Times New Roman" w:hAnsi="Times New Roman" w:cs="Times New Roman"/>
          <w:sz w:val="26"/>
          <w:szCs w:val="26"/>
        </w:rPr>
        <w:t xml:space="preserve"> 806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Правила разработки прогнозного плана (программы) приватизации государственного и муниципального имущества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и определяют структуру, содержание, порядок, требования и сроки разработки прогнозных планов (программ) приватизации муниципального имущества (далее - Прогнозный план).</w:t>
      </w:r>
      <w:proofErr w:type="gramEnd"/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F96305">
        <w:rPr>
          <w:rFonts w:ascii="Times New Roman" w:hAnsi="Times New Roman" w:cs="Times New Roman"/>
          <w:sz w:val="26"/>
          <w:szCs w:val="26"/>
        </w:rPr>
        <w:t>Разработка Прогнозного плана на очередной финансовый год осуществляется комитетом по управлению муниципальной собств</w:t>
      </w:r>
      <w:r w:rsidR="00C46D16">
        <w:rPr>
          <w:rFonts w:ascii="Times New Roman" w:hAnsi="Times New Roman" w:cs="Times New Roman"/>
          <w:sz w:val="26"/>
          <w:szCs w:val="26"/>
        </w:rPr>
        <w:t>енностью муниципального района 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(далее - Комитет) в соответствии с принятыми программами социально-экономического развития муниципального образования и задачами приватизации, определенными при подведении итогов приватизации муниципального имущества за предыдущий год.</w:t>
      </w:r>
      <w:proofErr w:type="gramEnd"/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3. В случае если решение в отчетном финансовом году принято, но приватизация муниципального имущества не завершена, муниципальное имущество, не приватизированное в соответствии с Прогнозным планом на отчетный финансовый год, подлежит включению в Прогнозный план на очередной финансовый год, без исключения из Прогнозного плана на отчетный финансовый год.</w:t>
      </w:r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F96305">
        <w:rPr>
          <w:rFonts w:ascii="Times New Roman" w:hAnsi="Times New Roman" w:cs="Times New Roman"/>
          <w:sz w:val="26"/>
          <w:szCs w:val="26"/>
        </w:rPr>
        <w:t xml:space="preserve">Отношения, возникающие в связи с отчуждением из муниципальной собственности недвижимого имущества, арендуемого субъектами малого и среднего предпринимательства, регулируются Федеральным </w:t>
      </w:r>
      <w:hyperlink r:id="rId10" w:history="1">
        <w:r w:rsidRPr="00F9630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96305">
        <w:rPr>
          <w:rFonts w:ascii="Times New Roman" w:hAnsi="Times New Roman" w:cs="Times New Roman"/>
          <w:sz w:val="26"/>
          <w:szCs w:val="26"/>
        </w:rPr>
        <w:t xml:space="preserve"> от 22</w:t>
      </w:r>
      <w:r w:rsidR="00C46D16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F96305">
        <w:rPr>
          <w:rFonts w:ascii="Times New Roman" w:hAnsi="Times New Roman" w:cs="Times New Roman"/>
          <w:sz w:val="26"/>
          <w:szCs w:val="26"/>
        </w:rPr>
        <w:t>2008</w:t>
      </w:r>
      <w:r w:rsidR="00C46D1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sz w:val="26"/>
          <w:szCs w:val="26"/>
        </w:rPr>
        <w:t>№</w:t>
      </w:r>
      <w:r w:rsidRPr="00F96305">
        <w:rPr>
          <w:rFonts w:ascii="Times New Roman" w:hAnsi="Times New Roman" w:cs="Times New Roman"/>
          <w:sz w:val="26"/>
          <w:szCs w:val="26"/>
        </w:rPr>
        <w:t xml:space="preserve"> 159-ФЗ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96305">
        <w:rPr>
          <w:rFonts w:ascii="Times New Roman" w:hAnsi="Times New Roman" w:cs="Times New Roman"/>
          <w:sz w:val="26"/>
          <w:szCs w:val="26"/>
        </w:rPr>
        <w:t xml:space="preserve"> При этом внесение объектов, отчуждаемых в соответствии с Федеральным </w:t>
      </w:r>
      <w:hyperlink r:id="rId11" w:history="1">
        <w:r w:rsidRPr="00F9630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96305">
        <w:rPr>
          <w:rFonts w:ascii="Times New Roman" w:hAnsi="Times New Roman" w:cs="Times New Roman"/>
          <w:sz w:val="26"/>
          <w:szCs w:val="26"/>
        </w:rPr>
        <w:t xml:space="preserve"> от 22</w:t>
      </w:r>
      <w:r w:rsidR="00C46D16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F96305">
        <w:rPr>
          <w:rFonts w:ascii="Times New Roman" w:hAnsi="Times New Roman" w:cs="Times New Roman"/>
          <w:sz w:val="26"/>
          <w:szCs w:val="26"/>
        </w:rPr>
        <w:t>2008</w:t>
      </w:r>
      <w:r w:rsidR="00C46D1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sz w:val="26"/>
          <w:szCs w:val="26"/>
        </w:rPr>
        <w:t>№</w:t>
      </w:r>
      <w:r w:rsidRPr="00F96305">
        <w:rPr>
          <w:rFonts w:ascii="Times New Roman" w:hAnsi="Times New Roman" w:cs="Times New Roman"/>
          <w:sz w:val="26"/>
          <w:szCs w:val="26"/>
        </w:rPr>
        <w:t xml:space="preserve"> 159-ФЗ по инициативе арендатора муниципального имущества, в Прогнозный план не требуется.</w:t>
      </w:r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lastRenderedPageBreak/>
        <w:t xml:space="preserve">5. Прогнозный план ежегодно утверждается решением Совета </w:t>
      </w:r>
      <w:r w:rsidR="004A3D23" w:rsidRPr="00F96305">
        <w:rPr>
          <w:rFonts w:ascii="Times New Roman" w:hAnsi="Times New Roman" w:cs="Times New Roman"/>
          <w:sz w:val="26"/>
          <w:szCs w:val="26"/>
        </w:rPr>
        <w:t xml:space="preserve">городского поселения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на очередной финансовый год.</w:t>
      </w:r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6. Предложения о включении в Прогнозный план муниципального имущества вправе направлять в Комитет отраслевые (функциональные) органы администрации муниципального района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>, муниципальные предприятия, муниципальные учреждения, юридические и физические лица.</w:t>
      </w:r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7. Комитет ежегодно, не позднее 30 сентября, разрабатывает на основе поступивших до 1 сентября текущего года и рассмотренных предложений о приватизации муниципального имущества проект Прогнозного плана на очередной финансовый год с учетом итогов приватизации муниципального имущества за текущий год, с обоснованием целесообразности приватизации.</w:t>
      </w:r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8. Прогнозный план состоит из двух разделов:</w:t>
      </w:r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96305">
        <w:rPr>
          <w:rFonts w:ascii="Times New Roman" w:hAnsi="Times New Roman" w:cs="Times New Roman"/>
          <w:sz w:val="26"/>
          <w:szCs w:val="26"/>
        </w:rPr>
        <w:t>Первый раздел прогнозного плана содержит направления муниципальной политики в сфере приватизации, задачи приватизации муниципального имущества в очередном году, прогноз объемов поступлений в местный бюджет в результате исполнения программы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</w:t>
      </w:r>
      <w:proofErr w:type="gramEnd"/>
      <w:r w:rsidRPr="00F96305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6157C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Второй раздел Прогнозного плана содержит</w:t>
      </w:r>
      <w:r w:rsidR="006157C5">
        <w:rPr>
          <w:rFonts w:ascii="Times New Roman" w:hAnsi="Times New Roman" w:cs="Times New Roman"/>
          <w:sz w:val="26"/>
          <w:szCs w:val="26"/>
        </w:rPr>
        <w:t>:</w:t>
      </w:r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</w:t>
      </w:r>
      <w:bookmarkStart w:id="6" w:name="_Hlk222128992"/>
      <w:r w:rsidRPr="00F96305">
        <w:rPr>
          <w:rFonts w:ascii="Times New Roman" w:hAnsi="Times New Roman" w:cs="Times New Roman"/>
          <w:sz w:val="26"/>
          <w:szCs w:val="26"/>
        </w:rPr>
        <w:t xml:space="preserve">составляющего казну муниципального </w:t>
      </w:r>
      <w:proofErr w:type="gramStart"/>
      <w:r w:rsidRPr="00F96305">
        <w:rPr>
          <w:rFonts w:ascii="Times New Roman" w:hAnsi="Times New Roman" w:cs="Times New Roman"/>
          <w:sz w:val="26"/>
          <w:szCs w:val="26"/>
        </w:rPr>
        <w:t>образования</w:t>
      </w:r>
      <w:proofErr w:type="gramEnd"/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bookmarkEnd w:id="6"/>
      <w:r w:rsidRPr="00F96305">
        <w:rPr>
          <w:rFonts w:ascii="Times New Roman" w:hAnsi="Times New Roman" w:cs="Times New Roman"/>
          <w:sz w:val="26"/>
          <w:szCs w:val="26"/>
        </w:rPr>
        <w:t xml:space="preserve">а также иного движимого имущества, находящегося в собственности </w:t>
      </w:r>
      <w:bookmarkStart w:id="7" w:name="_Hlk222129892"/>
      <w:r w:rsidRPr="00F9630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D10285" w:rsidRPr="00F96305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bookmarkEnd w:id="7"/>
      <w:r w:rsidRPr="00F96305">
        <w:rPr>
          <w:rFonts w:ascii="Times New Roman" w:hAnsi="Times New Roman" w:cs="Times New Roman"/>
          <w:sz w:val="26"/>
          <w:szCs w:val="26"/>
        </w:rPr>
        <w:t>), с указанием характеристики соответствующего имущества;</w:t>
      </w:r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 w:rsidRPr="00F96305">
        <w:rPr>
          <w:rFonts w:ascii="Times New Roman" w:hAnsi="Times New Roman" w:cs="Times New Roman"/>
          <w:sz w:val="26"/>
          <w:szCs w:val="26"/>
        </w:rPr>
        <w:t>доли</w:t>
      </w:r>
      <w:proofErr w:type="gramEnd"/>
      <w:r w:rsidRPr="00F96305">
        <w:rPr>
          <w:rFonts w:ascii="Times New Roman" w:hAnsi="Times New Roman" w:cs="Times New Roman"/>
          <w:sz w:val="26"/>
          <w:szCs w:val="26"/>
        </w:rPr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FD581C" w:rsidRPr="00F96305" w:rsidRDefault="00193B7A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FD581C" w:rsidRPr="00F96305">
        <w:rPr>
          <w:rFonts w:ascii="Times New Roman" w:hAnsi="Times New Roman" w:cs="Times New Roman"/>
          <w:sz w:val="26"/>
          <w:szCs w:val="26"/>
        </w:rPr>
        <w:t xml:space="preserve">ведения об ином имуществе, составляющем казну муниципального образования </w:t>
      </w:r>
      <w:r w:rsidR="00D10285" w:rsidRPr="00F96305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FD581C"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="00FD581C"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="00FD581C" w:rsidRPr="00F96305">
        <w:rPr>
          <w:rFonts w:ascii="Times New Roman" w:hAnsi="Times New Roman" w:cs="Times New Roman"/>
          <w:sz w:val="26"/>
          <w:szCs w:val="26"/>
        </w:rPr>
        <w:t>, которое подлежит внесению в уставный капитал акционерных обществ.</w:t>
      </w:r>
    </w:p>
    <w:p w:rsidR="001619B5" w:rsidRPr="00F96305" w:rsidRDefault="001619B5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9. При включении муниципального имущества в соответствующий перечень указываются:</w:t>
      </w:r>
    </w:p>
    <w:p w:rsidR="001619B5" w:rsidRPr="00F96305" w:rsidRDefault="001619B5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а) для муниципальных унитарных предприятий - наименование и место нахождения;</w:t>
      </w:r>
    </w:p>
    <w:p w:rsidR="001619B5" w:rsidRPr="00F96305" w:rsidRDefault="001619B5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б) для акций акционерных обществ, находящихся в муниципальной собственности:</w:t>
      </w:r>
    </w:p>
    <w:p w:rsidR="001619B5" w:rsidRPr="00F96305" w:rsidRDefault="001619B5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наименование и место нахождения акционерного общества;</w:t>
      </w:r>
    </w:p>
    <w:p w:rsidR="001619B5" w:rsidRPr="00F96305" w:rsidRDefault="001619B5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доля принадлежащих муниципальному образованию акций в общем количестве акций акционерного общества либо, если доля акций менее 0,01 процента, - количество акций;</w:t>
      </w:r>
    </w:p>
    <w:p w:rsidR="001619B5" w:rsidRPr="00F96305" w:rsidRDefault="001619B5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доля и количество акций, подлежащих приватизации;</w:t>
      </w:r>
    </w:p>
    <w:p w:rsidR="001619B5" w:rsidRPr="00F96305" w:rsidRDefault="001619B5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lastRenderedPageBreak/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1619B5" w:rsidRPr="00F96305" w:rsidRDefault="001619B5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наименование и место нахождения общества с ограниченной ответственностью;</w:t>
      </w:r>
    </w:p>
    <w:p w:rsidR="001619B5" w:rsidRPr="00F96305" w:rsidRDefault="001619B5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1619B5" w:rsidRPr="00F96305" w:rsidRDefault="001619B5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г) для иного недвижимого имущества - наименование, местонахождение, кадастровый номер и назначение имущества. </w:t>
      </w:r>
      <w:proofErr w:type="gramStart"/>
      <w:r w:rsidRPr="00F96305">
        <w:rPr>
          <w:rFonts w:ascii="Times New Roman" w:hAnsi="Times New Roman" w:cs="Times New Roman"/>
          <w:sz w:val="26"/>
          <w:szCs w:val="26"/>
        </w:rPr>
        <w:t xml:space="preserve"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Федеральным </w:t>
      </w:r>
      <w:r w:rsidR="00011028">
        <w:fldChar w:fldCharType="begin"/>
      </w:r>
      <w:r w:rsidR="00011028">
        <w:instrText xml:space="preserve"> HYPERLINK "https://login.consultant.ru/link/?req=doc&amp;base=LAW&amp;n=516720" </w:instrText>
      </w:r>
      <w:r w:rsidR="00011028">
        <w:fldChar w:fldCharType="separate"/>
      </w:r>
      <w:r w:rsidRPr="00F96305">
        <w:rPr>
          <w:rFonts w:ascii="Times New Roman" w:hAnsi="Times New Roman" w:cs="Times New Roman"/>
          <w:sz w:val="26"/>
          <w:szCs w:val="26"/>
        </w:rPr>
        <w:t>законом</w:t>
      </w:r>
      <w:r w:rsidR="00011028">
        <w:rPr>
          <w:rFonts w:ascii="Times New Roman" w:hAnsi="Times New Roman" w:cs="Times New Roman"/>
          <w:sz w:val="26"/>
          <w:szCs w:val="26"/>
        </w:rPr>
        <w:fldChar w:fldCharType="end"/>
      </w: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Об объектах культурного наследия (памятниках истории и культуры) народов Российской Федерации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либо объектам речного порта.</w:t>
      </w:r>
      <w:proofErr w:type="gramEnd"/>
    </w:p>
    <w:p w:rsidR="001619B5" w:rsidRPr="00F96305" w:rsidRDefault="001619B5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д) сведения о движимом имуществе отражаются в перечне строкой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Иное движимое имущество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с указанием в графе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Предполагаемые сроки приватизации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ссылки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по мере поступления документов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без указания конкретных характеристик имущества.</w:t>
      </w:r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10. Подготовленный Комитетом проект прогнозного плана (программы) на очередной финансовый год в срок до 5 октября направляется на рассмотрение структурным подразделениям администрации муниципального района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, главе муниципального района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- руководителю администрации.</w:t>
      </w:r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11. Согласованный проект Прогнозного плана выносится на публичные слушания.</w:t>
      </w:r>
    </w:p>
    <w:p w:rsidR="00FD581C" w:rsidRPr="00F96305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12. </w:t>
      </w:r>
      <w:r w:rsidR="009702D1" w:rsidRPr="00F96305">
        <w:rPr>
          <w:rFonts w:ascii="Times New Roman" w:hAnsi="Times New Roman" w:cs="Times New Roman"/>
          <w:sz w:val="26"/>
          <w:szCs w:val="26"/>
        </w:rPr>
        <w:t xml:space="preserve">После проведения публичных слушаний до вынесения проекта бюджета муниципального образования городского поселения </w:t>
      </w:r>
      <w:bookmarkStart w:id="8" w:name="_Hlk230873728"/>
      <w:r w:rsidR="00C46D16">
        <w:rPr>
          <w:rFonts w:ascii="Times New Roman" w:hAnsi="Times New Roman" w:cs="Times New Roman"/>
          <w:sz w:val="26"/>
          <w:szCs w:val="26"/>
        </w:rPr>
        <w:t>«</w:t>
      </w:r>
      <w:r w:rsidR="009702D1"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="009702D1" w:rsidRPr="00F96305">
        <w:rPr>
          <w:rFonts w:ascii="Times New Roman" w:hAnsi="Times New Roman" w:cs="Times New Roman"/>
          <w:sz w:val="26"/>
          <w:szCs w:val="26"/>
        </w:rPr>
        <w:t xml:space="preserve"> </w:t>
      </w:r>
      <w:bookmarkEnd w:id="8"/>
      <w:r w:rsidR="009702D1" w:rsidRPr="00F96305">
        <w:rPr>
          <w:rFonts w:ascii="Times New Roman" w:hAnsi="Times New Roman" w:cs="Times New Roman"/>
          <w:sz w:val="26"/>
          <w:szCs w:val="26"/>
        </w:rPr>
        <w:t xml:space="preserve">на рассмотрение Совета городского поселения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="002E31C1"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="002E31C1"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9702D1" w:rsidRPr="00F96305">
        <w:rPr>
          <w:rFonts w:ascii="Times New Roman" w:hAnsi="Times New Roman" w:cs="Times New Roman"/>
          <w:sz w:val="26"/>
          <w:szCs w:val="26"/>
        </w:rPr>
        <w:t xml:space="preserve">Комитет в срок до 15 ноября представляет проект прогнозного плана (программы) на рассмотрение Совета </w:t>
      </w:r>
      <w:r w:rsidR="00216E2F" w:rsidRPr="00F96305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9702D1"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="009702D1"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="009702D1" w:rsidRPr="00F96305">
        <w:rPr>
          <w:rFonts w:ascii="Times New Roman" w:hAnsi="Times New Roman" w:cs="Times New Roman"/>
          <w:sz w:val="26"/>
          <w:szCs w:val="26"/>
        </w:rPr>
        <w:t xml:space="preserve"> для утверждения. Окончательное решение об утверждении плана принимает Совет района не позднее десяти рабочих дней до начала планового периода.</w:t>
      </w:r>
    </w:p>
    <w:p w:rsidR="00FD581C" w:rsidRDefault="00FD581C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13. </w:t>
      </w:r>
      <w:proofErr w:type="gramStart"/>
      <w:r w:rsidRPr="00F96305">
        <w:rPr>
          <w:rFonts w:ascii="Times New Roman" w:hAnsi="Times New Roman" w:cs="Times New Roman"/>
          <w:sz w:val="26"/>
          <w:szCs w:val="26"/>
        </w:rPr>
        <w:t xml:space="preserve">Решение Совета </w:t>
      </w:r>
      <w:r w:rsidR="00DF54CE" w:rsidRPr="00F96305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об утверждении Прогнозного плана на очередной финансовый год, изменения в него, в течение пятнадцати дней со дня их утверждения, подлежат размещению на официальном сайте Российской Федерации в сети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Интернет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для размещения информации о проведении торгов </w:t>
      </w:r>
      <w:r w:rsidR="00011028">
        <w:fldChar w:fldCharType="begin"/>
      </w:r>
      <w:r w:rsidR="00011028">
        <w:instrText xml:space="preserve"> HYPERLINK "www.torgi.gov.ru" </w:instrText>
      </w:r>
      <w:r w:rsidR="00011028">
        <w:fldChar w:fldCharType="separate"/>
      </w:r>
      <w:r w:rsidRPr="00F96305">
        <w:rPr>
          <w:rFonts w:ascii="Times New Roman" w:hAnsi="Times New Roman" w:cs="Times New Roman"/>
          <w:sz w:val="26"/>
          <w:szCs w:val="26"/>
        </w:rPr>
        <w:t>www.torgi.gov.ru</w:t>
      </w:r>
      <w:r w:rsidR="00011028">
        <w:rPr>
          <w:rFonts w:ascii="Times New Roman" w:hAnsi="Times New Roman" w:cs="Times New Roman"/>
          <w:sz w:val="26"/>
          <w:szCs w:val="26"/>
        </w:rPr>
        <w:fldChar w:fldCharType="end"/>
      </w:r>
      <w:r w:rsidRPr="00F96305">
        <w:rPr>
          <w:rFonts w:ascii="Times New Roman" w:hAnsi="Times New Roman" w:cs="Times New Roman"/>
          <w:sz w:val="26"/>
          <w:szCs w:val="26"/>
        </w:rPr>
        <w:t xml:space="preserve">, сайте администрации МР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в сети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Интернет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011028">
        <w:fldChar w:fldCharType="begin"/>
      </w:r>
      <w:r w:rsidR="00011028">
        <w:instrText xml:space="preserve"> HYPERLINK "www.pechoraonline.ru" </w:instrText>
      </w:r>
      <w:r w:rsidR="00011028">
        <w:fldChar w:fldCharType="separate"/>
      </w:r>
      <w:r w:rsidRPr="00F96305">
        <w:rPr>
          <w:rFonts w:ascii="Times New Roman" w:hAnsi="Times New Roman" w:cs="Times New Roman"/>
          <w:sz w:val="26"/>
          <w:szCs w:val="26"/>
        </w:rPr>
        <w:t>www.pechorao</w:t>
      </w:r>
      <w:r w:rsidR="00C46D16">
        <w:rPr>
          <w:rFonts w:ascii="Times New Roman" w:hAnsi="Times New Roman" w:cs="Times New Roman"/>
          <w:sz w:val="26"/>
          <w:szCs w:val="26"/>
        </w:rPr>
        <w:t>№</w:t>
      </w:r>
      <w:r w:rsidRPr="00F96305">
        <w:rPr>
          <w:rFonts w:ascii="Times New Roman" w:hAnsi="Times New Roman" w:cs="Times New Roman"/>
          <w:sz w:val="26"/>
          <w:szCs w:val="26"/>
        </w:rPr>
        <w:t>li</w:t>
      </w:r>
      <w:r w:rsidR="00C46D16">
        <w:rPr>
          <w:rFonts w:ascii="Times New Roman" w:hAnsi="Times New Roman" w:cs="Times New Roman"/>
          <w:sz w:val="26"/>
          <w:szCs w:val="26"/>
        </w:rPr>
        <w:t>№</w:t>
      </w:r>
      <w:r w:rsidRPr="00F96305">
        <w:rPr>
          <w:rFonts w:ascii="Times New Roman" w:hAnsi="Times New Roman" w:cs="Times New Roman"/>
          <w:sz w:val="26"/>
          <w:szCs w:val="26"/>
        </w:rPr>
        <w:t>e.ru</w:t>
      </w:r>
      <w:r w:rsidR="00011028">
        <w:rPr>
          <w:rFonts w:ascii="Times New Roman" w:hAnsi="Times New Roman" w:cs="Times New Roman"/>
          <w:sz w:val="26"/>
          <w:szCs w:val="26"/>
        </w:rPr>
        <w:fldChar w:fldCharType="end"/>
      </w:r>
      <w:r w:rsidRPr="00F96305">
        <w:rPr>
          <w:rFonts w:ascii="Times New Roman" w:hAnsi="Times New Roman" w:cs="Times New Roman"/>
          <w:sz w:val="26"/>
          <w:szCs w:val="26"/>
        </w:rPr>
        <w:t xml:space="preserve"> и опубликованию в порядке</w:t>
      </w:r>
      <w:proofErr w:type="gramEnd"/>
      <w:r w:rsidRPr="00F9630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F96305">
        <w:rPr>
          <w:rFonts w:ascii="Times New Roman" w:hAnsi="Times New Roman" w:cs="Times New Roman"/>
          <w:sz w:val="26"/>
          <w:szCs w:val="26"/>
        </w:rPr>
        <w:t xml:space="preserve">установленном для официального опубликования (обнародования) муниципальных правовых актов </w:t>
      </w:r>
      <w:r w:rsidR="00011028">
        <w:fldChar w:fldCharType="begin"/>
      </w:r>
      <w:r w:rsidR="00011028">
        <w:instrText xml:space="preserve"> HYPERLINK "https://login.consultant.ru/link/?req=doc&amp;base=RLAW096&amp;n=252842" </w:instrText>
      </w:r>
      <w:r w:rsidR="00011028">
        <w:fldChar w:fldCharType="separate"/>
      </w:r>
      <w:r w:rsidRPr="00F96305">
        <w:rPr>
          <w:rFonts w:ascii="Times New Roman" w:hAnsi="Times New Roman" w:cs="Times New Roman"/>
          <w:sz w:val="26"/>
          <w:szCs w:val="26"/>
        </w:rPr>
        <w:t>Уставом</w:t>
      </w:r>
      <w:r w:rsidR="00011028">
        <w:rPr>
          <w:rFonts w:ascii="Times New Roman" w:hAnsi="Times New Roman" w:cs="Times New Roman"/>
          <w:sz w:val="26"/>
          <w:szCs w:val="26"/>
        </w:rPr>
        <w:fldChar w:fldCharType="end"/>
      </w:r>
      <w:r w:rsidRPr="00F9630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D10285" w:rsidRPr="00F96305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1342F" w:rsidRDefault="00975046" w:rsidP="0097504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A1342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75046" w:rsidRPr="00F96305" w:rsidRDefault="00975046" w:rsidP="00A1342F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FD581C" w:rsidRPr="00F96305" w:rsidRDefault="00FD581C" w:rsidP="00F96305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D581C" w:rsidRPr="00F96305" w:rsidRDefault="00FD581C" w:rsidP="00F96305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581C" w:rsidRPr="00F96305" w:rsidRDefault="00FD581C" w:rsidP="00F96305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F54CE" w:rsidRPr="00F96305" w:rsidRDefault="00DF54CE" w:rsidP="00F96305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F54CE" w:rsidRPr="00F96305" w:rsidRDefault="00DF54CE" w:rsidP="00F96305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F54CE" w:rsidRPr="00F96305" w:rsidRDefault="00DF54CE" w:rsidP="00F96305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E66A2" w:rsidRPr="00F96305" w:rsidRDefault="00FE66A2" w:rsidP="00F9630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lastRenderedPageBreak/>
        <w:t>Приложени</w:t>
      </w:r>
      <w:r w:rsidR="00FD6E06" w:rsidRPr="00F96305">
        <w:rPr>
          <w:rFonts w:ascii="Times New Roman" w:hAnsi="Times New Roman" w:cs="Times New Roman"/>
          <w:sz w:val="26"/>
          <w:szCs w:val="26"/>
        </w:rPr>
        <w:t>е 2</w:t>
      </w:r>
      <w:r w:rsidRPr="00F963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66A2" w:rsidRPr="00F96305" w:rsidRDefault="00FE66A2" w:rsidP="00F9630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к решению Совета</w:t>
      </w:r>
    </w:p>
    <w:p w:rsidR="00FE66A2" w:rsidRPr="00F96305" w:rsidRDefault="00975046" w:rsidP="0097504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поселения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="00FE66A2"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</w:p>
    <w:p w:rsidR="00FE66A2" w:rsidRPr="00F96305" w:rsidRDefault="000774C7" w:rsidP="00F9630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FE66A2" w:rsidRPr="00F96305">
        <w:rPr>
          <w:rFonts w:ascii="Times New Roman" w:hAnsi="Times New Roman" w:cs="Times New Roman"/>
          <w:sz w:val="26"/>
          <w:szCs w:val="26"/>
        </w:rPr>
        <w:t>о</w:t>
      </w:r>
      <w:r w:rsidR="00975046" w:rsidRPr="00975046">
        <w:rPr>
          <w:rFonts w:ascii="Times New Roman" w:hAnsi="Times New Roman" w:cs="Times New Roman"/>
          <w:sz w:val="26"/>
          <w:szCs w:val="26"/>
        </w:rPr>
        <w:t>т 23 июня 2026 года № 5-26/201</w:t>
      </w:r>
    </w:p>
    <w:p w:rsidR="00FE66A2" w:rsidRPr="00F96305" w:rsidRDefault="00FE66A2" w:rsidP="00F9630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9" w:name="_Hlk181869500"/>
    </w:p>
    <w:p w:rsidR="00FE66A2" w:rsidRPr="00F96305" w:rsidRDefault="00C46D16" w:rsidP="00F9630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E66A2" w:rsidRPr="00F96305">
        <w:rPr>
          <w:rFonts w:ascii="Times New Roman" w:hAnsi="Times New Roman" w:cs="Times New Roman"/>
          <w:sz w:val="26"/>
          <w:szCs w:val="26"/>
        </w:rPr>
        <w:t xml:space="preserve">Приложение 3 </w:t>
      </w:r>
    </w:p>
    <w:p w:rsidR="00FE66A2" w:rsidRPr="00F96305" w:rsidRDefault="00FE66A2" w:rsidP="00F96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10" w:name="_Hlk222392245"/>
      <w:r w:rsidRPr="00F96305">
        <w:rPr>
          <w:rFonts w:ascii="Times New Roman" w:hAnsi="Times New Roman" w:cs="Times New Roman"/>
          <w:sz w:val="26"/>
          <w:szCs w:val="26"/>
        </w:rPr>
        <w:t>к решению Совета</w:t>
      </w:r>
    </w:p>
    <w:p w:rsidR="00FE66A2" w:rsidRPr="00F96305" w:rsidRDefault="00975046" w:rsidP="009750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поселения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="00FE66A2"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</w:p>
    <w:p w:rsidR="00FE66A2" w:rsidRPr="00F96305" w:rsidRDefault="00FE66A2" w:rsidP="00F963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от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26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ноября 2021 г. № 5-2/22</w:t>
      </w:r>
    </w:p>
    <w:bookmarkEnd w:id="9"/>
    <w:bookmarkEnd w:id="10"/>
    <w:p w:rsidR="00FE66A2" w:rsidRPr="00F96305" w:rsidRDefault="00FE66A2" w:rsidP="00F96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E66A2" w:rsidRPr="00F96305" w:rsidRDefault="00FE66A2" w:rsidP="00F9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6A2" w:rsidRPr="00F96305" w:rsidRDefault="00FE66A2" w:rsidP="00F9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1" w:name="_Hlk180424289"/>
      <w:r w:rsidRPr="00F96305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FE66A2" w:rsidRPr="00F96305" w:rsidRDefault="00FE66A2" w:rsidP="00F96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ЗАКЛЮЧЕНИЯ ДОГОВОРА КУПЛИ-ПРОДАЖИ МУНИЦИПАЛЬНОГО ИМУЩЕСТВА МУНИЦИПАЛЬНОГО ОБРАЗОВАНИЯ ГОРОДСКОГО ПОСЕЛЕНИЯ </w:t>
      </w:r>
      <w:r w:rsidR="00C46D16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F96305">
        <w:rPr>
          <w:rFonts w:ascii="Times New Roman" w:hAnsi="Times New Roman" w:cs="Times New Roman"/>
          <w:b/>
          <w:bCs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F96305">
        <w:rPr>
          <w:rFonts w:ascii="Times New Roman" w:hAnsi="Times New Roman" w:cs="Times New Roman"/>
          <w:b/>
          <w:bCs/>
          <w:sz w:val="26"/>
          <w:szCs w:val="26"/>
        </w:rPr>
        <w:t xml:space="preserve"> ПРИ ПРОВЕДЕНИИ ПРОДАЖИ ПО МИНИМАЛЬНО ДОПУСТИМОЙ ЦЕНЕ</w:t>
      </w:r>
    </w:p>
    <w:bookmarkEnd w:id="11"/>
    <w:p w:rsidR="00FE66A2" w:rsidRPr="00F96305" w:rsidRDefault="00FE66A2" w:rsidP="00F96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6E06" w:rsidRPr="00F96305" w:rsidRDefault="00FD6E06" w:rsidP="0019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F96305">
        <w:rPr>
          <w:rFonts w:ascii="Times New Roman" w:hAnsi="Times New Roman" w:cs="Times New Roman"/>
          <w:sz w:val="26"/>
          <w:szCs w:val="26"/>
        </w:rPr>
        <w:t xml:space="preserve">Настоящий Порядок заключения договора купли-продажи муниципального имущества муниципального образования </w:t>
      </w:r>
      <w:r w:rsidR="00702F87" w:rsidRPr="00F96305">
        <w:rPr>
          <w:rFonts w:ascii="Times New Roman" w:hAnsi="Times New Roman" w:cs="Times New Roman"/>
          <w:sz w:val="26"/>
          <w:szCs w:val="26"/>
        </w:rPr>
        <w:t xml:space="preserve">городского поселения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Печора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 при проведении продажи по </w:t>
      </w:r>
      <w:bookmarkStart w:id="12" w:name="_Hlk179807288"/>
      <w:r w:rsidRPr="00F96305">
        <w:rPr>
          <w:rFonts w:ascii="Times New Roman" w:hAnsi="Times New Roman" w:cs="Times New Roman"/>
          <w:sz w:val="26"/>
          <w:szCs w:val="26"/>
        </w:rPr>
        <w:t xml:space="preserve">минимально допустимой цене </w:t>
      </w:r>
      <w:bookmarkEnd w:id="12"/>
      <w:r w:rsidRPr="00F96305">
        <w:rPr>
          <w:rFonts w:ascii="Times New Roman" w:hAnsi="Times New Roman" w:cs="Times New Roman"/>
          <w:sz w:val="26"/>
          <w:szCs w:val="26"/>
        </w:rPr>
        <w:t xml:space="preserve">разработан в соответствии с требованиями, установленными Федеральным </w:t>
      </w:r>
      <w:bookmarkStart w:id="13" w:name="_Hlk222317893"/>
      <w:r w:rsidR="00193B7A">
        <w:rPr>
          <w:rFonts w:ascii="Times New Roman" w:hAnsi="Times New Roman" w:cs="Times New Roman"/>
          <w:sz w:val="26"/>
          <w:szCs w:val="26"/>
        </w:rPr>
        <w:t>законом от 21 декабря 2001 года</w:t>
      </w:r>
      <w:r w:rsidRPr="00F96305">
        <w:rPr>
          <w:rFonts w:ascii="Times New Roman" w:hAnsi="Times New Roman" w:cs="Times New Roman"/>
          <w:sz w:val="26"/>
          <w:szCs w:val="26"/>
        </w:rPr>
        <w:t xml:space="preserve"> № 178-ФЗ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bookmarkEnd w:id="13"/>
      <w:r w:rsidRPr="00F96305">
        <w:rPr>
          <w:rFonts w:ascii="Times New Roman" w:hAnsi="Times New Roman" w:cs="Times New Roman"/>
          <w:sz w:val="26"/>
          <w:szCs w:val="26"/>
        </w:rPr>
        <w:t xml:space="preserve"> и Постановлением Правительства Российской федерации от 27 августа 2012</w:t>
      </w:r>
      <w:r w:rsidR="00193B7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96305">
        <w:rPr>
          <w:rFonts w:ascii="Times New Roman" w:hAnsi="Times New Roman" w:cs="Times New Roman"/>
          <w:sz w:val="26"/>
          <w:szCs w:val="26"/>
        </w:rPr>
        <w:t xml:space="preserve"> № 860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Об организации и проведении продажи государственного или муниципального имущества в</w:t>
      </w:r>
      <w:proofErr w:type="gramEnd"/>
      <w:r w:rsidRPr="00F96305">
        <w:rPr>
          <w:rFonts w:ascii="Times New Roman" w:hAnsi="Times New Roman" w:cs="Times New Roman"/>
          <w:sz w:val="26"/>
          <w:szCs w:val="26"/>
        </w:rPr>
        <w:t xml:space="preserve"> электронной форме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>.</w:t>
      </w:r>
    </w:p>
    <w:p w:rsidR="00FD6E06" w:rsidRPr="00F96305" w:rsidRDefault="00FD6E06" w:rsidP="0019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2. В течение 5 рабочих дней со дня подведения итогов продажи по минимально допустимой цене с покупателем или лицом, признанным единственным участником продажи по минимально допустимой цене, заключается договор купли-продажи имущества.</w:t>
      </w:r>
    </w:p>
    <w:p w:rsidR="00FD6E06" w:rsidRPr="00F96305" w:rsidRDefault="00FD6E06" w:rsidP="0019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 Договор купли-продажи имущества с лицом, подавшим предпоследнее предложение о цене, заключается в течение 5 рабочих дней со дня признания покупателя уклонившимся или отказавшимся от заключения договора купли-продажи имущества.</w:t>
      </w:r>
    </w:p>
    <w:p w:rsidR="00FD6E06" w:rsidRPr="00F96305" w:rsidRDefault="00FD6E06" w:rsidP="0019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В случае предоставления рассрочки оплата имущества осуществляется в соответствии с решением о предоставлении рассрочки.</w:t>
      </w:r>
    </w:p>
    <w:p w:rsidR="00FD6E06" w:rsidRPr="00F96305" w:rsidRDefault="00FD6E06" w:rsidP="0019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F96305">
        <w:rPr>
          <w:rFonts w:ascii="Times New Roman" w:hAnsi="Times New Roman" w:cs="Times New Roman"/>
          <w:sz w:val="26"/>
          <w:szCs w:val="26"/>
        </w:rPr>
        <w:t>При уклонении или отказе лица, подавшего предпоследнее предложение о цене, или лица, признанного единственным участником продажи по минимально допустимой цене, от заключения в установленный срок договора купли-продажи имущества результаты продажи по минимально допустимой цене аннулируются продавцом, лицо, подавшее предпоследнее предложение о цене, или лицо, признанное единственным участником продажи по минимально допустимой цене, утрачивает право на заключение указанного договора и задаток</w:t>
      </w:r>
      <w:proofErr w:type="gramEnd"/>
      <w:r w:rsidRPr="00F96305">
        <w:rPr>
          <w:rFonts w:ascii="Times New Roman" w:hAnsi="Times New Roman" w:cs="Times New Roman"/>
          <w:sz w:val="26"/>
          <w:szCs w:val="26"/>
        </w:rPr>
        <w:t xml:space="preserve"> ему не возвращается.</w:t>
      </w:r>
    </w:p>
    <w:p w:rsidR="00FD6E06" w:rsidRPr="00F96305" w:rsidRDefault="00FD6E06" w:rsidP="0019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96305">
        <w:rPr>
          <w:rFonts w:ascii="Times New Roman" w:hAnsi="Times New Roman" w:cs="Times New Roman"/>
          <w:sz w:val="26"/>
          <w:szCs w:val="26"/>
        </w:rPr>
        <w:t xml:space="preserve">При этом лицо, подавшее предпоследнее предложение о цене, либо лицо, признанное единственным участником продажи по минимально допустимой цене, обязаны в течение 10 календарных дней со дня истечения срока, установленного пунктом 121 настоящего Положения, уплатить продавцу штраф в размере минимальной цены имущества, установленной в соответствии с Федеральным </w:t>
      </w:r>
      <w:r w:rsidRPr="00F96305">
        <w:rPr>
          <w:rFonts w:ascii="Times New Roman" w:hAnsi="Times New Roman" w:cs="Times New Roman"/>
          <w:sz w:val="26"/>
          <w:szCs w:val="26"/>
        </w:rPr>
        <w:lastRenderedPageBreak/>
        <w:t xml:space="preserve">законом </w:t>
      </w:r>
      <w:bookmarkStart w:id="14" w:name="_Hlk222323603"/>
      <w:r w:rsidRPr="00F96305">
        <w:rPr>
          <w:rFonts w:ascii="Times New Roman" w:hAnsi="Times New Roman" w:cs="Times New Roman"/>
          <w:sz w:val="26"/>
          <w:szCs w:val="26"/>
        </w:rPr>
        <w:t>от 21 декабря 2001</w:t>
      </w:r>
      <w:r w:rsidR="00193B7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96305">
        <w:rPr>
          <w:rFonts w:ascii="Times New Roman" w:hAnsi="Times New Roman" w:cs="Times New Roman"/>
          <w:sz w:val="26"/>
          <w:szCs w:val="26"/>
        </w:rPr>
        <w:t xml:space="preserve"> № 178-ФЗ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 xml:space="preserve">, </w:t>
      </w:r>
      <w:bookmarkEnd w:id="14"/>
      <w:r w:rsidRPr="00F96305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F96305">
        <w:rPr>
          <w:rFonts w:ascii="Times New Roman" w:hAnsi="Times New Roman" w:cs="Times New Roman"/>
          <w:sz w:val="26"/>
          <w:szCs w:val="26"/>
        </w:rPr>
        <w:t xml:space="preserve"> вычетом суммы задатка. В этом случае продажа по минимально допустимой цене признается несостоявшейся.</w:t>
      </w:r>
    </w:p>
    <w:p w:rsidR="00FD6E06" w:rsidRPr="00F96305" w:rsidRDefault="00FD6E06" w:rsidP="0019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Ответственность покупателя, лица, подавшего предпоследнее предложение о цене, либо лица, признанного единственным участником продажи по минимально допустимой цене,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и задаток ему не возвращается.</w:t>
      </w:r>
    </w:p>
    <w:p w:rsidR="00FD6E06" w:rsidRPr="00F96305" w:rsidRDefault="00FD6E06" w:rsidP="0019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305">
        <w:rPr>
          <w:rFonts w:ascii="Times New Roman" w:hAnsi="Times New Roman" w:cs="Times New Roman"/>
          <w:sz w:val="26"/>
          <w:szCs w:val="26"/>
        </w:rPr>
        <w:t>4. Передача имущества и оформление права собственности на него осуществляются в соответствии с законодательством Российской Федерации не позднее чем через 30 календарных дней после дня полной оплаты имущества, если иное не установлено Федеральным законом от 21 декабря 2001</w:t>
      </w:r>
      <w:r w:rsidR="00193B7A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F96305">
        <w:rPr>
          <w:rFonts w:ascii="Times New Roman" w:hAnsi="Times New Roman" w:cs="Times New Roman"/>
          <w:sz w:val="26"/>
          <w:szCs w:val="26"/>
        </w:rPr>
        <w:t xml:space="preserve">№ 178-ФЗ </w:t>
      </w:r>
      <w:r w:rsidR="00C46D16">
        <w:rPr>
          <w:rFonts w:ascii="Times New Roman" w:hAnsi="Times New Roman" w:cs="Times New Roman"/>
          <w:sz w:val="26"/>
          <w:szCs w:val="26"/>
        </w:rPr>
        <w:t>«</w:t>
      </w:r>
      <w:r w:rsidRPr="00F96305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 w:rsidR="00C46D16">
        <w:rPr>
          <w:rFonts w:ascii="Times New Roman" w:hAnsi="Times New Roman" w:cs="Times New Roman"/>
          <w:sz w:val="26"/>
          <w:szCs w:val="26"/>
        </w:rPr>
        <w:t>»</w:t>
      </w:r>
      <w:r w:rsidRPr="00F96305">
        <w:rPr>
          <w:rFonts w:ascii="Times New Roman" w:hAnsi="Times New Roman" w:cs="Times New Roman"/>
          <w:sz w:val="26"/>
          <w:szCs w:val="26"/>
        </w:rPr>
        <w:t>.</w:t>
      </w:r>
    </w:p>
    <w:p w:rsidR="00FD6E06" w:rsidRPr="00F96305" w:rsidRDefault="00FD6E06" w:rsidP="0019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5188" w:rsidRDefault="00193B7A" w:rsidP="00193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93B7A">
        <w:rPr>
          <w:rFonts w:ascii="Times New Roman" w:eastAsia="Calibri" w:hAnsi="Times New Roman" w:cs="Times New Roman"/>
          <w:sz w:val="26"/>
          <w:szCs w:val="26"/>
        </w:rPr>
        <w:t xml:space="preserve">    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</w:t>
      </w:r>
    </w:p>
    <w:p w:rsidR="00FD6E06" w:rsidRPr="00193B7A" w:rsidRDefault="00FE33C6" w:rsidP="001A51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15" w:name="_GoBack"/>
      <w:bookmarkEnd w:id="15"/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FD6E06" w:rsidRPr="00F96305" w:rsidRDefault="00FD6E06" w:rsidP="00193B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E66A2" w:rsidRPr="00F96305" w:rsidRDefault="00FE66A2" w:rsidP="00193B7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FE66A2" w:rsidRPr="00F96305" w:rsidRDefault="00FE66A2" w:rsidP="00193B7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FE66A2" w:rsidRPr="00F96305" w:rsidRDefault="00FE66A2" w:rsidP="00193B7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5050B" w:rsidRPr="00F96305" w:rsidRDefault="0085050B" w:rsidP="00193B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365B7" w:rsidRPr="00F96305" w:rsidRDefault="005365B7" w:rsidP="0019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050B" w:rsidRPr="00F96305" w:rsidRDefault="0085050B" w:rsidP="00193B7A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85050B" w:rsidRPr="00F96305" w:rsidSect="00197A29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7D5"/>
    <w:multiLevelType w:val="hybridMultilevel"/>
    <w:tmpl w:val="F3E8A17C"/>
    <w:lvl w:ilvl="0" w:tplc="52B2EE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26E6F58"/>
    <w:multiLevelType w:val="hybridMultilevel"/>
    <w:tmpl w:val="2160C496"/>
    <w:lvl w:ilvl="0" w:tplc="5D40D6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E0"/>
    <w:rsid w:val="0000419C"/>
    <w:rsid w:val="00011028"/>
    <w:rsid w:val="0001182C"/>
    <w:rsid w:val="0001352E"/>
    <w:rsid w:val="00014A19"/>
    <w:rsid w:val="00016C07"/>
    <w:rsid w:val="000209C7"/>
    <w:rsid w:val="0002440B"/>
    <w:rsid w:val="000277EC"/>
    <w:rsid w:val="0003128E"/>
    <w:rsid w:val="00032A80"/>
    <w:rsid w:val="0003669B"/>
    <w:rsid w:val="00042770"/>
    <w:rsid w:val="000462AB"/>
    <w:rsid w:val="000518C1"/>
    <w:rsid w:val="000541B1"/>
    <w:rsid w:val="00054AF8"/>
    <w:rsid w:val="00065A7C"/>
    <w:rsid w:val="00067C5C"/>
    <w:rsid w:val="00071ED4"/>
    <w:rsid w:val="000774C7"/>
    <w:rsid w:val="00080CD0"/>
    <w:rsid w:val="000832AC"/>
    <w:rsid w:val="00086FD1"/>
    <w:rsid w:val="00091003"/>
    <w:rsid w:val="000924AC"/>
    <w:rsid w:val="00092866"/>
    <w:rsid w:val="00096AE8"/>
    <w:rsid w:val="000975DE"/>
    <w:rsid w:val="000A159C"/>
    <w:rsid w:val="000A3181"/>
    <w:rsid w:val="000A3F22"/>
    <w:rsid w:val="000A539B"/>
    <w:rsid w:val="000A711C"/>
    <w:rsid w:val="000A7E46"/>
    <w:rsid w:val="000B3BDD"/>
    <w:rsid w:val="000B7580"/>
    <w:rsid w:val="000C7E73"/>
    <w:rsid w:val="000D4241"/>
    <w:rsid w:val="000E343B"/>
    <w:rsid w:val="000E6C3A"/>
    <w:rsid w:val="000F35CC"/>
    <w:rsid w:val="000F47EE"/>
    <w:rsid w:val="000F49B2"/>
    <w:rsid w:val="000F525C"/>
    <w:rsid w:val="000F7648"/>
    <w:rsid w:val="001039FC"/>
    <w:rsid w:val="00111699"/>
    <w:rsid w:val="00113AD0"/>
    <w:rsid w:val="00114359"/>
    <w:rsid w:val="00114E48"/>
    <w:rsid w:val="00117D25"/>
    <w:rsid w:val="001214CB"/>
    <w:rsid w:val="00121A6E"/>
    <w:rsid w:val="00124200"/>
    <w:rsid w:val="00124752"/>
    <w:rsid w:val="001247B7"/>
    <w:rsid w:val="00124FD5"/>
    <w:rsid w:val="00132EB6"/>
    <w:rsid w:val="00133E05"/>
    <w:rsid w:val="00137FD5"/>
    <w:rsid w:val="00143038"/>
    <w:rsid w:val="00152EB1"/>
    <w:rsid w:val="00154DF3"/>
    <w:rsid w:val="001619B5"/>
    <w:rsid w:val="00171A4E"/>
    <w:rsid w:val="00173DD8"/>
    <w:rsid w:val="001754FA"/>
    <w:rsid w:val="00175CFD"/>
    <w:rsid w:val="00176218"/>
    <w:rsid w:val="001763ED"/>
    <w:rsid w:val="001808B4"/>
    <w:rsid w:val="001814F2"/>
    <w:rsid w:val="00182599"/>
    <w:rsid w:val="00183B80"/>
    <w:rsid w:val="00184BC2"/>
    <w:rsid w:val="001869DF"/>
    <w:rsid w:val="00193B7A"/>
    <w:rsid w:val="001940DE"/>
    <w:rsid w:val="001963D9"/>
    <w:rsid w:val="00197A29"/>
    <w:rsid w:val="001A10D6"/>
    <w:rsid w:val="001A1B54"/>
    <w:rsid w:val="001A30FF"/>
    <w:rsid w:val="001A37F0"/>
    <w:rsid w:val="001A5188"/>
    <w:rsid w:val="001A6A97"/>
    <w:rsid w:val="001B22A4"/>
    <w:rsid w:val="001B57EB"/>
    <w:rsid w:val="001C0618"/>
    <w:rsid w:val="001C5FD0"/>
    <w:rsid w:val="001C632B"/>
    <w:rsid w:val="001D0315"/>
    <w:rsid w:val="001D06FB"/>
    <w:rsid w:val="001D24A7"/>
    <w:rsid w:val="001D335F"/>
    <w:rsid w:val="001D396F"/>
    <w:rsid w:val="001D70D8"/>
    <w:rsid w:val="001E006E"/>
    <w:rsid w:val="001E0EB8"/>
    <w:rsid w:val="001E3342"/>
    <w:rsid w:val="001E5B6E"/>
    <w:rsid w:val="001F04E2"/>
    <w:rsid w:val="00201131"/>
    <w:rsid w:val="00206C6E"/>
    <w:rsid w:val="002124C5"/>
    <w:rsid w:val="00216E2F"/>
    <w:rsid w:val="00220F39"/>
    <w:rsid w:val="00221A7E"/>
    <w:rsid w:val="00221BA9"/>
    <w:rsid w:val="00224DFD"/>
    <w:rsid w:val="00234A2D"/>
    <w:rsid w:val="002368FD"/>
    <w:rsid w:val="0024654D"/>
    <w:rsid w:val="00253CF3"/>
    <w:rsid w:val="00254D5F"/>
    <w:rsid w:val="00260225"/>
    <w:rsid w:val="002636CA"/>
    <w:rsid w:val="00263CAC"/>
    <w:rsid w:val="00271514"/>
    <w:rsid w:val="00272674"/>
    <w:rsid w:val="002808C1"/>
    <w:rsid w:val="0028510C"/>
    <w:rsid w:val="00287BAA"/>
    <w:rsid w:val="002929B2"/>
    <w:rsid w:val="002979CB"/>
    <w:rsid w:val="002A10CB"/>
    <w:rsid w:val="002A4B6D"/>
    <w:rsid w:val="002A74EB"/>
    <w:rsid w:val="002A7629"/>
    <w:rsid w:val="002A7F57"/>
    <w:rsid w:val="002B131D"/>
    <w:rsid w:val="002B4011"/>
    <w:rsid w:val="002C566D"/>
    <w:rsid w:val="002C697A"/>
    <w:rsid w:val="002C7316"/>
    <w:rsid w:val="002C7C5B"/>
    <w:rsid w:val="002D3F3A"/>
    <w:rsid w:val="002D4A9A"/>
    <w:rsid w:val="002D4F93"/>
    <w:rsid w:val="002D5CED"/>
    <w:rsid w:val="002D6F2E"/>
    <w:rsid w:val="002E292D"/>
    <w:rsid w:val="002E31C1"/>
    <w:rsid w:val="002E67D4"/>
    <w:rsid w:val="002F22F7"/>
    <w:rsid w:val="002F3249"/>
    <w:rsid w:val="002F56D2"/>
    <w:rsid w:val="00302FB9"/>
    <w:rsid w:val="003042B6"/>
    <w:rsid w:val="003044A8"/>
    <w:rsid w:val="00307936"/>
    <w:rsid w:val="0031054C"/>
    <w:rsid w:val="003124F0"/>
    <w:rsid w:val="00312CE0"/>
    <w:rsid w:val="0031307C"/>
    <w:rsid w:val="003147D9"/>
    <w:rsid w:val="00314F92"/>
    <w:rsid w:val="00322423"/>
    <w:rsid w:val="003233FC"/>
    <w:rsid w:val="0032633A"/>
    <w:rsid w:val="003311D8"/>
    <w:rsid w:val="00336C85"/>
    <w:rsid w:val="003437B1"/>
    <w:rsid w:val="0034500C"/>
    <w:rsid w:val="003475E5"/>
    <w:rsid w:val="003476F3"/>
    <w:rsid w:val="00351F97"/>
    <w:rsid w:val="00352C79"/>
    <w:rsid w:val="0035533D"/>
    <w:rsid w:val="00361723"/>
    <w:rsid w:val="003667CC"/>
    <w:rsid w:val="0036698F"/>
    <w:rsid w:val="00372746"/>
    <w:rsid w:val="00375917"/>
    <w:rsid w:val="003800E0"/>
    <w:rsid w:val="00382272"/>
    <w:rsid w:val="00382866"/>
    <w:rsid w:val="00385616"/>
    <w:rsid w:val="0039131E"/>
    <w:rsid w:val="003914EC"/>
    <w:rsid w:val="003916EB"/>
    <w:rsid w:val="00391E27"/>
    <w:rsid w:val="003A0B67"/>
    <w:rsid w:val="003A0D34"/>
    <w:rsid w:val="003B4702"/>
    <w:rsid w:val="003B4BB7"/>
    <w:rsid w:val="003B55A9"/>
    <w:rsid w:val="003B55AC"/>
    <w:rsid w:val="003C15BF"/>
    <w:rsid w:val="003C1636"/>
    <w:rsid w:val="003C2839"/>
    <w:rsid w:val="003C5F8F"/>
    <w:rsid w:val="003C649D"/>
    <w:rsid w:val="003D1F48"/>
    <w:rsid w:val="003D3BD2"/>
    <w:rsid w:val="003E0067"/>
    <w:rsid w:val="003E2B05"/>
    <w:rsid w:val="003E5A09"/>
    <w:rsid w:val="003F4DA1"/>
    <w:rsid w:val="003F4FD4"/>
    <w:rsid w:val="00400C6B"/>
    <w:rsid w:val="00402770"/>
    <w:rsid w:val="00402C59"/>
    <w:rsid w:val="00407DAA"/>
    <w:rsid w:val="00411278"/>
    <w:rsid w:val="00411D40"/>
    <w:rsid w:val="00412764"/>
    <w:rsid w:val="0041408F"/>
    <w:rsid w:val="00426D18"/>
    <w:rsid w:val="00427A9A"/>
    <w:rsid w:val="0043078F"/>
    <w:rsid w:val="00431BFA"/>
    <w:rsid w:val="0043224D"/>
    <w:rsid w:val="0043537C"/>
    <w:rsid w:val="00435BBF"/>
    <w:rsid w:val="00441C13"/>
    <w:rsid w:val="00446B58"/>
    <w:rsid w:val="00447612"/>
    <w:rsid w:val="004578FD"/>
    <w:rsid w:val="00460B27"/>
    <w:rsid w:val="00467084"/>
    <w:rsid w:val="00471E59"/>
    <w:rsid w:val="00474876"/>
    <w:rsid w:val="004757A6"/>
    <w:rsid w:val="00475BAC"/>
    <w:rsid w:val="004800C9"/>
    <w:rsid w:val="004822EA"/>
    <w:rsid w:val="0048424D"/>
    <w:rsid w:val="00496F98"/>
    <w:rsid w:val="004A050F"/>
    <w:rsid w:val="004A3870"/>
    <w:rsid w:val="004A3D23"/>
    <w:rsid w:val="004A4300"/>
    <w:rsid w:val="004A4FF5"/>
    <w:rsid w:val="004A7266"/>
    <w:rsid w:val="004A75E5"/>
    <w:rsid w:val="004A7D0A"/>
    <w:rsid w:val="004B026D"/>
    <w:rsid w:val="004B1CBC"/>
    <w:rsid w:val="004B5C2C"/>
    <w:rsid w:val="004C3B7F"/>
    <w:rsid w:val="004C4250"/>
    <w:rsid w:val="004C7929"/>
    <w:rsid w:val="004D1780"/>
    <w:rsid w:val="004D19BE"/>
    <w:rsid w:val="004D3ED1"/>
    <w:rsid w:val="004D5107"/>
    <w:rsid w:val="004D7F98"/>
    <w:rsid w:val="004E155B"/>
    <w:rsid w:val="004F60FF"/>
    <w:rsid w:val="004F6916"/>
    <w:rsid w:val="00501271"/>
    <w:rsid w:val="0050167F"/>
    <w:rsid w:val="00504349"/>
    <w:rsid w:val="00505F71"/>
    <w:rsid w:val="00506982"/>
    <w:rsid w:val="0050763B"/>
    <w:rsid w:val="005116EA"/>
    <w:rsid w:val="005134D0"/>
    <w:rsid w:val="00514005"/>
    <w:rsid w:val="00514590"/>
    <w:rsid w:val="0051488F"/>
    <w:rsid w:val="00522453"/>
    <w:rsid w:val="00522720"/>
    <w:rsid w:val="005251FA"/>
    <w:rsid w:val="005338A6"/>
    <w:rsid w:val="00536193"/>
    <w:rsid w:val="005365B7"/>
    <w:rsid w:val="005430FC"/>
    <w:rsid w:val="0054679B"/>
    <w:rsid w:val="00547175"/>
    <w:rsid w:val="00556D78"/>
    <w:rsid w:val="00565241"/>
    <w:rsid w:val="005741E1"/>
    <w:rsid w:val="00576DFB"/>
    <w:rsid w:val="005807DD"/>
    <w:rsid w:val="00583AC4"/>
    <w:rsid w:val="005850B5"/>
    <w:rsid w:val="005875FB"/>
    <w:rsid w:val="00597AD1"/>
    <w:rsid w:val="005A24F9"/>
    <w:rsid w:val="005A5850"/>
    <w:rsid w:val="005A770B"/>
    <w:rsid w:val="005B088C"/>
    <w:rsid w:val="005B187C"/>
    <w:rsid w:val="005B578A"/>
    <w:rsid w:val="005C354E"/>
    <w:rsid w:val="005C5B3F"/>
    <w:rsid w:val="005D59BD"/>
    <w:rsid w:val="005D5A06"/>
    <w:rsid w:val="005D5C38"/>
    <w:rsid w:val="005D67F4"/>
    <w:rsid w:val="005E29B7"/>
    <w:rsid w:val="005E638C"/>
    <w:rsid w:val="006015C3"/>
    <w:rsid w:val="00603776"/>
    <w:rsid w:val="00604283"/>
    <w:rsid w:val="006057AE"/>
    <w:rsid w:val="006072B8"/>
    <w:rsid w:val="006121C7"/>
    <w:rsid w:val="0061252A"/>
    <w:rsid w:val="00612D23"/>
    <w:rsid w:val="00613619"/>
    <w:rsid w:val="006157C5"/>
    <w:rsid w:val="006164AE"/>
    <w:rsid w:val="00621557"/>
    <w:rsid w:val="00621824"/>
    <w:rsid w:val="00621E2C"/>
    <w:rsid w:val="0062238A"/>
    <w:rsid w:val="006227CD"/>
    <w:rsid w:val="00622CD7"/>
    <w:rsid w:val="00624AA2"/>
    <w:rsid w:val="006363FE"/>
    <w:rsid w:val="00641D21"/>
    <w:rsid w:val="00643324"/>
    <w:rsid w:val="00646DE3"/>
    <w:rsid w:val="00654F5E"/>
    <w:rsid w:val="00673C3E"/>
    <w:rsid w:val="00691ED6"/>
    <w:rsid w:val="0069206F"/>
    <w:rsid w:val="00694CBF"/>
    <w:rsid w:val="0069528D"/>
    <w:rsid w:val="006A51F6"/>
    <w:rsid w:val="006B1388"/>
    <w:rsid w:val="006B1C73"/>
    <w:rsid w:val="006B2ED6"/>
    <w:rsid w:val="006B6375"/>
    <w:rsid w:val="006C47B2"/>
    <w:rsid w:val="006D236A"/>
    <w:rsid w:val="006D5401"/>
    <w:rsid w:val="006D6B80"/>
    <w:rsid w:val="006D776B"/>
    <w:rsid w:val="006E0C9B"/>
    <w:rsid w:val="006E2A5B"/>
    <w:rsid w:val="006E394A"/>
    <w:rsid w:val="006E5024"/>
    <w:rsid w:val="006E6FE1"/>
    <w:rsid w:val="006F1722"/>
    <w:rsid w:val="006F2881"/>
    <w:rsid w:val="006F6162"/>
    <w:rsid w:val="00702F87"/>
    <w:rsid w:val="007046AB"/>
    <w:rsid w:val="00704FA8"/>
    <w:rsid w:val="00706128"/>
    <w:rsid w:val="00707E69"/>
    <w:rsid w:val="00710C31"/>
    <w:rsid w:val="00711C1D"/>
    <w:rsid w:val="00713EF8"/>
    <w:rsid w:val="00716629"/>
    <w:rsid w:val="007172BA"/>
    <w:rsid w:val="00717D69"/>
    <w:rsid w:val="007236CC"/>
    <w:rsid w:val="007357B8"/>
    <w:rsid w:val="00740C63"/>
    <w:rsid w:val="0074210F"/>
    <w:rsid w:val="00750275"/>
    <w:rsid w:val="00752BF2"/>
    <w:rsid w:val="007537C1"/>
    <w:rsid w:val="00754299"/>
    <w:rsid w:val="00760241"/>
    <w:rsid w:val="007607A2"/>
    <w:rsid w:val="007608BB"/>
    <w:rsid w:val="007623D6"/>
    <w:rsid w:val="00765CBA"/>
    <w:rsid w:val="00770C1F"/>
    <w:rsid w:val="00773C16"/>
    <w:rsid w:val="00775C65"/>
    <w:rsid w:val="007817F9"/>
    <w:rsid w:val="007822B1"/>
    <w:rsid w:val="007865E8"/>
    <w:rsid w:val="00786F78"/>
    <w:rsid w:val="00787C13"/>
    <w:rsid w:val="00790539"/>
    <w:rsid w:val="007953F2"/>
    <w:rsid w:val="007B1B77"/>
    <w:rsid w:val="007B392F"/>
    <w:rsid w:val="007B4351"/>
    <w:rsid w:val="007C6C6C"/>
    <w:rsid w:val="007C7066"/>
    <w:rsid w:val="007D5FD1"/>
    <w:rsid w:val="007D631D"/>
    <w:rsid w:val="007E5DDD"/>
    <w:rsid w:val="007F1AF2"/>
    <w:rsid w:val="007F25FA"/>
    <w:rsid w:val="007F4AA8"/>
    <w:rsid w:val="007F5002"/>
    <w:rsid w:val="00805D92"/>
    <w:rsid w:val="00806D88"/>
    <w:rsid w:val="008125E3"/>
    <w:rsid w:val="00814927"/>
    <w:rsid w:val="0081499F"/>
    <w:rsid w:val="00817F74"/>
    <w:rsid w:val="00823B95"/>
    <w:rsid w:val="00827344"/>
    <w:rsid w:val="00831BF8"/>
    <w:rsid w:val="00835DEA"/>
    <w:rsid w:val="0083671D"/>
    <w:rsid w:val="00837178"/>
    <w:rsid w:val="00840F49"/>
    <w:rsid w:val="008427EF"/>
    <w:rsid w:val="00850045"/>
    <w:rsid w:val="0085050B"/>
    <w:rsid w:val="0085098E"/>
    <w:rsid w:val="00855B96"/>
    <w:rsid w:val="00860872"/>
    <w:rsid w:val="0086499B"/>
    <w:rsid w:val="00864B65"/>
    <w:rsid w:val="00865C28"/>
    <w:rsid w:val="008904E0"/>
    <w:rsid w:val="008A0DEC"/>
    <w:rsid w:val="008A3628"/>
    <w:rsid w:val="008A36F7"/>
    <w:rsid w:val="008A67D8"/>
    <w:rsid w:val="008A7865"/>
    <w:rsid w:val="008B0C07"/>
    <w:rsid w:val="008B176B"/>
    <w:rsid w:val="008B4F17"/>
    <w:rsid w:val="008B5224"/>
    <w:rsid w:val="008C191B"/>
    <w:rsid w:val="008C1D89"/>
    <w:rsid w:val="008C57AE"/>
    <w:rsid w:val="008D0728"/>
    <w:rsid w:val="008D1438"/>
    <w:rsid w:val="008D512D"/>
    <w:rsid w:val="008E0A31"/>
    <w:rsid w:val="008E350A"/>
    <w:rsid w:val="008E3686"/>
    <w:rsid w:val="008F4485"/>
    <w:rsid w:val="008F4901"/>
    <w:rsid w:val="008F6542"/>
    <w:rsid w:val="00900F74"/>
    <w:rsid w:val="0090174E"/>
    <w:rsid w:val="009023CD"/>
    <w:rsid w:val="0091647D"/>
    <w:rsid w:val="00947EED"/>
    <w:rsid w:val="00950417"/>
    <w:rsid w:val="009542E3"/>
    <w:rsid w:val="009702D1"/>
    <w:rsid w:val="00975046"/>
    <w:rsid w:val="0097635D"/>
    <w:rsid w:val="0098185B"/>
    <w:rsid w:val="00984375"/>
    <w:rsid w:val="00985360"/>
    <w:rsid w:val="00985914"/>
    <w:rsid w:val="00986A5E"/>
    <w:rsid w:val="00987E62"/>
    <w:rsid w:val="00990261"/>
    <w:rsid w:val="00991A88"/>
    <w:rsid w:val="00993DDD"/>
    <w:rsid w:val="00995EA8"/>
    <w:rsid w:val="009970E0"/>
    <w:rsid w:val="009A3026"/>
    <w:rsid w:val="009B5295"/>
    <w:rsid w:val="009C0446"/>
    <w:rsid w:val="009C05C8"/>
    <w:rsid w:val="009C272E"/>
    <w:rsid w:val="009C76DB"/>
    <w:rsid w:val="009C7EB7"/>
    <w:rsid w:val="009D0148"/>
    <w:rsid w:val="009D309A"/>
    <w:rsid w:val="009D39BD"/>
    <w:rsid w:val="009D7133"/>
    <w:rsid w:val="009E22BD"/>
    <w:rsid w:val="009E49D5"/>
    <w:rsid w:val="009E5CAB"/>
    <w:rsid w:val="009E6CB3"/>
    <w:rsid w:val="009F0F5B"/>
    <w:rsid w:val="009F0FA8"/>
    <w:rsid w:val="00A0155F"/>
    <w:rsid w:val="00A01AD9"/>
    <w:rsid w:val="00A0383D"/>
    <w:rsid w:val="00A04633"/>
    <w:rsid w:val="00A06588"/>
    <w:rsid w:val="00A07B02"/>
    <w:rsid w:val="00A103F7"/>
    <w:rsid w:val="00A11581"/>
    <w:rsid w:val="00A1342F"/>
    <w:rsid w:val="00A1399E"/>
    <w:rsid w:val="00A13EAA"/>
    <w:rsid w:val="00A1611D"/>
    <w:rsid w:val="00A16F3B"/>
    <w:rsid w:val="00A20AA8"/>
    <w:rsid w:val="00A24BFC"/>
    <w:rsid w:val="00A27B3E"/>
    <w:rsid w:val="00A3003D"/>
    <w:rsid w:val="00A321EC"/>
    <w:rsid w:val="00A34AD5"/>
    <w:rsid w:val="00A51701"/>
    <w:rsid w:val="00A54002"/>
    <w:rsid w:val="00A56C9F"/>
    <w:rsid w:val="00A64D28"/>
    <w:rsid w:val="00A6508B"/>
    <w:rsid w:val="00A75402"/>
    <w:rsid w:val="00A77C02"/>
    <w:rsid w:val="00A841C3"/>
    <w:rsid w:val="00A861EB"/>
    <w:rsid w:val="00A9242D"/>
    <w:rsid w:val="00A92BF5"/>
    <w:rsid w:val="00A95C39"/>
    <w:rsid w:val="00AA04EC"/>
    <w:rsid w:val="00AA2D21"/>
    <w:rsid w:val="00AA4A6B"/>
    <w:rsid w:val="00AA61BE"/>
    <w:rsid w:val="00AA6969"/>
    <w:rsid w:val="00AA7DA3"/>
    <w:rsid w:val="00AB116D"/>
    <w:rsid w:val="00AB2283"/>
    <w:rsid w:val="00AB3AF4"/>
    <w:rsid w:val="00AB6334"/>
    <w:rsid w:val="00AB6ACE"/>
    <w:rsid w:val="00AC3ACB"/>
    <w:rsid w:val="00AC7285"/>
    <w:rsid w:val="00AD10B4"/>
    <w:rsid w:val="00AD46DB"/>
    <w:rsid w:val="00AE1C8A"/>
    <w:rsid w:val="00AE3EA3"/>
    <w:rsid w:val="00AE4F08"/>
    <w:rsid w:val="00AF248C"/>
    <w:rsid w:val="00AF2B24"/>
    <w:rsid w:val="00AF4E4E"/>
    <w:rsid w:val="00B02CF5"/>
    <w:rsid w:val="00B04351"/>
    <w:rsid w:val="00B04403"/>
    <w:rsid w:val="00B04EC6"/>
    <w:rsid w:val="00B04F6F"/>
    <w:rsid w:val="00B12A6B"/>
    <w:rsid w:val="00B130C4"/>
    <w:rsid w:val="00B13459"/>
    <w:rsid w:val="00B275BE"/>
    <w:rsid w:val="00B30951"/>
    <w:rsid w:val="00B321F5"/>
    <w:rsid w:val="00B32559"/>
    <w:rsid w:val="00B32D64"/>
    <w:rsid w:val="00B34B9D"/>
    <w:rsid w:val="00B35B4B"/>
    <w:rsid w:val="00B3748A"/>
    <w:rsid w:val="00B53CE4"/>
    <w:rsid w:val="00B567F5"/>
    <w:rsid w:val="00B578E0"/>
    <w:rsid w:val="00B6243B"/>
    <w:rsid w:val="00B64D41"/>
    <w:rsid w:val="00B67F78"/>
    <w:rsid w:val="00B70DCB"/>
    <w:rsid w:val="00B81979"/>
    <w:rsid w:val="00B830CE"/>
    <w:rsid w:val="00B854DE"/>
    <w:rsid w:val="00B854F5"/>
    <w:rsid w:val="00B86F55"/>
    <w:rsid w:val="00B9171C"/>
    <w:rsid w:val="00B9228B"/>
    <w:rsid w:val="00B9249E"/>
    <w:rsid w:val="00B92ADB"/>
    <w:rsid w:val="00B94545"/>
    <w:rsid w:val="00B97A87"/>
    <w:rsid w:val="00BA22FC"/>
    <w:rsid w:val="00BA422E"/>
    <w:rsid w:val="00BA71D0"/>
    <w:rsid w:val="00BB1E63"/>
    <w:rsid w:val="00BB614C"/>
    <w:rsid w:val="00BB76F5"/>
    <w:rsid w:val="00BC056E"/>
    <w:rsid w:val="00BC14B2"/>
    <w:rsid w:val="00BC7C8F"/>
    <w:rsid w:val="00BD37A3"/>
    <w:rsid w:val="00BD56C0"/>
    <w:rsid w:val="00BE3E1B"/>
    <w:rsid w:val="00BE4736"/>
    <w:rsid w:val="00BE73C8"/>
    <w:rsid w:val="00BF191D"/>
    <w:rsid w:val="00BF6CDF"/>
    <w:rsid w:val="00C0065B"/>
    <w:rsid w:val="00C03D5E"/>
    <w:rsid w:val="00C04880"/>
    <w:rsid w:val="00C10E09"/>
    <w:rsid w:val="00C204B3"/>
    <w:rsid w:val="00C20A42"/>
    <w:rsid w:val="00C22F69"/>
    <w:rsid w:val="00C2625F"/>
    <w:rsid w:val="00C3700A"/>
    <w:rsid w:val="00C41894"/>
    <w:rsid w:val="00C41CC4"/>
    <w:rsid w:val="00C43011"/>
    <w:rsid w:val="00C4576D"/>
    <w:rsid w:val="00C46D16"/>
    <w:rsid w:val="00C477C4"/>
    <w:rsid w:val="00C551AD"/>
    <w:rsid w:val="00C55FA2"/>
    <w:rsid w:val="00C75A22"/>
    <w:rsid w:val="00C823BB"/>
    <w:rsid w:val="00C847EB"/>
    <w:rsid w:val="00C84D55"/>
    <w:rsid w:val="00CA0B69"/>
    <w:rsid w:val="00CA590C"/>
    <w:rsid w:val="00CA7399"/>
    <w:rsid w:val="00CB63F8"/>
    <w:rsid w:val="00CB6A20"/>
    <w:rsid w:val="00CC367F"/>
    <w:rsid w:val="00CC4D76"/>
    <w:rsid w:val="00CC6295"/>
    <w:rsid w:val="00CD1314"/>
    <w:rsid w:val="00CD4403"/>
    <w:rsid w:val="00CD4E80"/>
    <w:rsid w:val="00CE0169"/>
    <w:rsid w:val="00CE24A3"/>
    <w:rsid w:val="00CE3008"/>
    <w:rsid w:val="00CE5ACF"/>
    <w:rsid w:val="00CE73ED"/>
    <w:rsid w:val="00CF0BFB"/>
    <w:rsid w:val="00CF2393"/>
    <w:rsid w:val="00CF34A3"/>
    <w:rsid w:val="00CF4104"/>
    <w:rsid w:val="00CF54A2"/>
    <w:rsid w:val="00CF7286"/>
    <w:rsid w:val="00D0146D"/>
    <w:rsid w:val="00D06D51"/>
    <w:rsid w:val="00D10285"/>
    <w:rsid w:val="00D23453"/>
    <w:rsid w:val="00D24C19"/>
    <w:rsid w:val="00D26FC9"/>
    <w:rsid w:val="00D30F1B"/>
    <w:rsid w:val="00D37B2C"/>
    <w:rsid w:val="00D419DE"/>
    <w:rsid w:val="00D516F9"/>
    <w:rsid w:val="00D53D26"/>
    <w:rsid w:val="00D54D42"/>
    <w:rsid w:val="00D56D6D"/>
    <w:rsid w:val="00D62E61"/>
    <w:rsid w:val="00D649D4"/>
    <w:rsid w:val="00D67233"/>
    <w:rsid w:val="00D679EE"/>
    <w:rsid w:val="00D67F44"/>
    <w:rsid w:val="00D7128B"/>
    <w:rsid w:val="00D73642"/>
    <w:rsid w:val="00D73BC8"/>
    <w:rsid w:val="00D80872"/>
    <w:rsid w:val="00D82C5B"/>
    <w:rsid w:val="00D840FE"/>
    <w:rsid w:val="00D87105"/>
    <w:rsid w:val="00D8783C"/>
    <w:rsid w:val="00D907B0"/>
    <w:rsid w:val="00D91C64"/>
    <w:rsid w:val="00D93E46"/>
    <w:rsid w:val="00D95755"/>
    <w:rsid w:val="00DA3402"/>
    <w:rsid w:val="00DA42D4"/>
    <w:rsid w:val="00DA5927"/>
    <w:rsid w:val="00DA7F58"/>
    <w:rsid w:val="00DB071F"/>
    <w:rsid w:val="00DB5B19"/>
    <w:rsid w:val="00DB62AD"/>
    <w:rsid w:val="00DC2643"/>
    <w:rsid w:val="00DC2D73"/>
    <w:rsid w:val="00DD511D"/>
    <w:rsid w:val="00DE1B03"/>
    <w:rsid w:val="00DE1C0D"/>
    <w:rsid w:val="00DE22DF"/>
    <w:rsid w:val="00DF160C"/>
    <w:rsid w:val="00DF2770"/>
    <w:rsid w:val="00DF3061"/>
    <w:rsid w:val="00DF54CE"/>
    <w:rsid w:val="00DF6450"/>
    <w:rsid w:val="00DF6894"/>
    <w:rsid w:val="00DF6B6C"/>
    <w:rsid w:val="00E01A45"/>
    <w:rsid w:val="00E0295E"/>
    <w:rsid w:val="00E02F91"/>
    <w:rsid w:val="00E03ACA"/>
    <w:rsid w:val="00E03F82"/>
    <w:rsid w:val="00E11761"/>
    <w:rsid w:val="00E11F6F"/>
    <w:rsid w:val="00E17B02"/>
    <w:rsid w:val="00E30766"/>
    <w:rsid w:val="00E3295D"/>
    <w:rsid w:val="00E32A98"/>
    <w:rsid w:val="00E36A87"/>
    <w:rsid w:val="00E37313"/>
    <w:rsid w:val="00E378BD"/>
    <w:rsid w:val="00E437D6"/>
    <w:rsid w:val="00E536BF"/>
    <w:rsid w:val="00E54D52"/>
    <w:rsid w:val="00E57689"/>
    <w:rsid w:val="00E61C6C"/>
    <w:rsid w:val="00E66F5E"/>
    <w:rsid w:val="00E67FC8"/>
    <w:rsid w:val="00E70672"/>
    <w:rsid w:val="00E714E0"/>
    <w:rsid w:val="00E72DFA"/>
    <w:rsid w:val="00E7363A"/>
    <w:rsid w:val="00E75233"/>
    <w:rsid w:val="00E75D36"/>
    <w:rsid w:val="00E83B66"/>
    <w:rsid w:val="00E8774E"/>
    <w:rsid w:val="00E87D13"/>
    <w:rsid w:val="00E978F3"/>
    <w:rsid w:val="00EA2D67"/>
    <w:rsid w:val="00EA5082"/>
    <w:rsid w:val="00EA7BCE"/>
    <w:rsid w:val="00EB179F"/>
    <w:rsid w:val="00EB4253"/>
    <w:rsid w:val="00EC5517"/>
    <w:rsid w:val="00EC7009"/>
    <w:rsid w:val="00ED3A79"/>
    <w:rsid w:val="00ED3BA8"/>
    <w:rsid w:val="00ED71E3"/>
    <w:rsid w:val="00EE069F"/>
    <w:rsid w:val="00EE20B1"/>
    <w:rsid w:val="00EE59F9"/>
    <w:rsid w:val="00EF1816"/>
    <w:rsid w:val="00EF38F1"/>
    <w:rsid w:val="00EF4B93"/>
    <w:rsid w:val="00F01F2A"/>
    <w:rsid w:val="00F02B37"/>
    <w:rsid w:val="00F03707"/>
    <w:rsid w:val="00F04A98"/>
    <w:rsid w:val="00F057C4"/>
    <w:rsid w:val="00F06289"/>
    <w:rsid w:val="00F06367"/>
    <w:rsid w:val="00F13458"/>
    <w:rsid w:val="00F145EE"/>
    <w:rsid w:val="00F17C49"/>
    <w:rsid w:val="00F2267D"/>
    <w:rsid w:val="00F27A91"/>
    <w:rsid w:val="00F335F7"/>
    <w:rsid w:val="00F3507F"/>
    <w:rsid w:val="00F35792"/>
    <w:rsid w:val="00F37352"/>
    <w:rsid w:val="00F40A2E"/>
    <w:rsid w:val="00F41308"/>
    <w:rsid w:val="00F428D8"/>
    <w:rsid w:val="00F42D0E"/>
    <w:rsid w:val="00F51177"/>
    <w:rsid w:val="00F56BDE"/>
    <w:rsid w:val="00F57A6F"/>
    <w:rsid w:val="00F65E1B"/>
    <w:rsid w:val="00F707BF"/>
    <w:rsid w:val="00F71D55"/>
    <w:rsid w:val="00F8094D"/>
    <w:rsid w:val="00F836EC"/>
    <w:rsid w:val="00F83756"/>
    <w:rsid w:val="00F85559"/>
    <w:rsid w:val="00F8795C"/>
    <w:rsid w:val="00F9537B"/>
    <w:rsid w:val="00F96305"/>
    <w:rsid w:val="00FA3589"/>
    <w:rsid w:val="00FA4C6F"/>
    <w:rsid w:val="00FA5301"/>
    <w:rsid w:val="00FA57BE"/>
    <w:rsid w:val="00FB04CF"/>
    <w:rsid w:val="00FB321C"/>
    <w:rsid w:val="00FB46D9"/>
    <w:rsid w:val="00FC2C79"/>
    <w:rsid w:val="00FC3731"/>
    <w:rsid w:val="00FC7BC2"/>
    <w:rsid w:val="00FD1013"/>
    <w:rsid w:val="00FD492B"/>
    <w:rsid w:val="00FD581C"/>
    <w:rsid w:val="00FD668C"/>
    <w:rsid w:val="00FD6C3A"/>
    <w:rsid w:val="00FD6E06"/>
    <w:rsid w:val="00FE058D"/>
    <w:rsid w:val="00FE2E4D"/>
    <w:rsid w:val="00FE33C6"/>
    <w:rsid w:val="00FE66A2"/>
    <w:rsid w:val="00FE754A"/>
    <w:rsid w:val="00FF0CB9"/>
    <w:rsid w:val="00FF186A"/>
    <w:rsid w:val="00FF1EDF"/>
    <w:rsid w:val="00FF5B58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B7580"/>
    <w:pPr>
      <w:keepNext/>
      <w:spacing w:after="0" w:line="240" w:lineRule="auto"/>
      <w:jc w:val="right"/>
      <w:outlineLvl w:val="1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580"/>
    <w:pPr>
      <w:spacing w:before="240" w:after="60" w:line="240" w:lineRule="auto"/>
      <w:outlineLvl w:val="5"/>
    </w:pPr>
    <w:rPr>
      <w:rFonts w:eastAsiaTheme="minorEastAsia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7580"/>
    <w:pPr>
      <w:keepNext/>
      <w:spacing w:after="0" w:line="240" w:lineRule="auto"/>
      <w:jc w:val="center"/>
      <w:outlineLvl w:val="6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B7580"/>
    <w:pPr>
      <w:keepNext/>
      <w:spacing w:after="0" w:line="240" w:lineRule="auto"/>
      <w:jc w:val="center"/>
      <w:outlineLvl w:val="7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B7580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7580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758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B758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B7580"/>
    <w:pPr>
      <w:tabs>
        <w:tab w:val="left" w:pos="0"/>
      </w:tabs>
      <w:spacing w:after="0" w:line="240" w:lineRule="auto"/>
      <w:ind w:right="-2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B758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5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35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F6894"/>
    <w:rPr>
      <w:color w:val="0000FF" w:themeColor="hyperlink"/>
      <w:u w:val="single"/>
    </w:rPr>
  </w:style>
  <w:style w:type="paragraph" w:customStyle="1" w:styleId="ConsPlusNormal">
    <w:name w:val="ConsPlusNormal"/>
    <w:rsid w:val="00E736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F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D014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0146D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822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B7580"/>
    <w:pPr>
      <w:keepNext/>
      <w:spacing w:after="0" w:line="240" w:lineRule="auto"/>
      <w:jc w:val="right"/>
      <w:outlineLvl w:val="1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580"/>
    <w:pPr>
      <w:spacing w:before="240" w:after="60" w:line="240" w:lineRule="auto"/>
      <w:outlineLvl w:val="5"/>
    </w:pPr>
    <w:rPr>
      <w:rFonts w:eastAsiaTheme="minorEastAsia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7580"/>
    <w:pPr>
      <w:keepNext/>
      <w:spacing w:after="0" w:line="240" w:lineRule="auto"/>
      <w:jc w:val="center"/>
      <w:outlineLvl w:val="6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B7580"/>
    <w:pPr>
      <w:keepNext/>
      <w:spacing w:after="0" w:line="240" w:lineRule="auto"/>
      <w:jc w:val="center"/>
      <w:outlineLvl w:val="7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B7580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7580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758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B758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B7580"/>
    <w:pPr>
      <w:tabs>
        <w:tab w:val="left" w:pos="0"/>
      </w:tabs>
      <w:spacing w:after="0" w:line="240" w:lineRule="auto"/>
      <w:ind w:right="-2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B758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5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35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F6894"/>
    <w:rPr>
      <w:color w:val="0000FF" w:themeColor="hyperlink"/>
      <w:u w:val="single"/>
    </w:rPr>
  </w:style>
  <w:style w:type="paragraph" w:customStyle="1" w:styleId="ConsPlusNormal">
    <w:name w:val="ConsPlusNormal"/>
    <w:rsid w:val="00E736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F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D014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0146D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82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615&amp;dst=6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402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40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8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6CBA-98E0-4B15-8C06-569BB066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6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Ивановская ЕС</cp:lastModifiedBy>
  <cp:revision>73</cp:revision>
  <cp:lastPrinted>2026-06-19T08:20:00Z</cp:lastPrinted>
  <dcterms:created xsi:type="dcterms:W3CDTF">2020-12-01T13:53:00Z</dcterms:created>
  <dcterms:modified xsi:type="dcterms:W3CDTF">2026-06-19T08:21:00Z</dcterms:modified>
</cp:coreProperties>
</file>