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FE9" w:rsidRPr="004F2AAC" w:rsidRDefault="002C33EB">
      <w:pPr>
        <w:pStyle w:val="af"/>
        <w:spacing w:after="0" w:line="240" w:lineRule="auto"/>
        <w:ind w:firstLine="709"/>
        <w:jc w:val="right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 w:rsidRPr="004F2AAC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Приложение  </w:t>
      </w:r>
      <w:r w:rsidR="00A42555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1</w:t>
      </w:r>
    </w:p>
    <w:p w:rsidR="00A42555" w:rsidRPr="00A42555" w:rsidRDefault="00A42555" w:rsidP="00A42555">
      <w:pPr>
        <w:spacing w:after="0"/>
        <w:jc w:val="right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42555">
        <w:rPr>
          <w:rFonts w:ascii="Times New Roman" w:eastAsia="Arial" w:hAnsi="Times New Roman" w:cs="Times New Roman"/>
          <w:sz w:val="28"/>
          <w:szCs w:val="28"/>
          <w:lang w:eastAsia="ru-RU"/>
        </w:rPr>
        <w:t>к Порядку регулярного сбора и анализа обратной связи</w:t>
      </w:r>
    </w:p>
    <w:p w:rsidR="00A42555" w:rsidRDefault="00A42555" w:rsidP="00A42555">
      <w:pPr>
        <w:spacing w:after="0" w:line="240" w:lineRule="auto"/>
        <w:ind w:firstLine="709"/>
        <w:jc w:val="right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A42555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(от внешних и внутренних клиентов)</w:t>
      </w:r>
    </w:p>
    <w:p w:rsidR="00A42555" w:rsidRDefault="00A42555" w:rsidP="00A42555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4E4FE9" w:rsidRPr="007F07C0" w:rsidRDefault="002C33EB" w:rsidP="00A425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F07C0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>Шаблон «карты болей»</w:t>
      </w:r>
    </w:p>
    <w:p w:rsidR="004E4FE9" w:rsidRPr="00604C03" w:rsidRDefault="004E4FE9">
      <w:pPr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/>
          <w:sz w:val="24"/>
        </w:rPr>
      </w:pPr>
    </w:p>
    <w:tbl>
      <w:tblPr>
        <w:tblW w:w="1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957"/>
        <w:gridCol w:w="2976"/>
        <w:gridCol w:w="1733"/>
        <w:gridCol w:w="2094"/>
        <w:gridCol w:w="2205"/>
        <w:gridCol w:w="1663"/>
        <w:gridCol w:w="2085"/>
      </w:tblGrid>
      <w:tr w:rsidR="004E4FE9" w:rsidRPr="00604C03" w:rsidTr="00924196">
        <w:tc>
          <w:tcPr>
            <w:tcW w:w="419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№</w:t>
            </w:r>
          </w:p>
        </w:tc>
        <w:tc>
          <w:tcPr>
            <w:tcW w:w="1957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Наименование процесса</w:t>
            </w:r>
          </w:p>
        </w:tc>
        <w:tc>
          <w:tcPr>
            <w:tcW w:w="2976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Выявленные проблемы/потенциальные потребности клиентов</w:t>
            </w:r>
          </w:p>
        </w:tc>
        <w:tc>
          <w:tcPr>
            <w:tcW w:w="1733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Распространенность проблемы*</w:t>
            </w:r>
          </w:p>
        </w:tc>
        <w:tc>
          <w:tcPr>
            <w:tcW w:w="2094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Приоритетность решения проблемы/удовлетворения потребности*</w:t>
            </w:r>
          </w:p>
        </w:tc>
        <w:tc>
          <w:tcPr>
            <w:tcW w:w="2205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Необходимые к реализации мероприятия</w:t>
            </w:r>
          </w:p>
        </w:tc>
        <w:tc>
          <w:tcPr>
            <w:tcW w:w="1663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Ответственный</w:t>
            </w:r>
          </w:p>
        </w:tc>
        <w:tc>
          <w:tcPr>
            <w:tcW w:w="2085" w:type="dxa"/>
            <w:shd w:val="clear" w:color="FFFFFF" w:fill="D9D9D9"/>
          </w:tcPr>
          <w:p w:rsidR="004E4FE9" w:rsidRPr="00604C03" w:rsidRDefault="002C33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C03">
              <w:rPr>
                <w:rFonts w:ascii="Times New Roman" w:eastAsia="PT Astra Serif" w:hAnsi="Times New Roman" w:cs="Times New Roman"/>
                <w:b/>
                <w:color w:val="000000" w:themeColor="text1"/>
                <w:sz w:val="24"/>
                <w:szCs w:val="20"/>
              </w:rPr>
              <w:t>Срок реализации</w:t>
            </w:r>
          </w:p>
        </w:tc>
      </w:tr>
      <w:tr w:rsidR="004E4FE9" w:rsidRPr="00604C03" w:rsidTr="00924196">
        <w:tc>
          <w:tcPr>
            <w:tcW w:w="419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4FE9" w:rsidRPr="00604C03" w:rsidTr="00924196">
        <w:tc>
          <w:tcPr>
            <w:tcW w:w="419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1957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</w:tcPr>
          <w:p w:rsidR="004E4FE9" w:rsidRPr="00604C03" w:rsidRDefault="004E4FE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094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</w:tcPr>
          <w:p w:rsidR="004E4FE9" w:rsidRPr="00604C03" w:rsidRDefault="004E4F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4FE9" w:rsidRPr="00604C03" w:rsidTr="00924196">
        <w:tc>
          <w:tcPr>
            <w:tcW w:w="419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1957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2976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1733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2094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2205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1663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  <w:tc>
          <w:tcPr>
            <w:tcW w:w="2085" w:type="dxa"/>
          </w:tcPr>
          <w:p w:rsidR="004E4FE9" w:rsidRPr="00604C03" w:rsidRDefault="004E4FE9">
            <w:pPr>
              <w:spacing w:after="0" w:line="240" w:lineRule="auto"/>
              <w:ind w:firstLine="709"/>
              <w:jc w:val="both"/>
              <w:rPr>
                <w:rFonts w:ascii="Times New Roman" w:eastAsia="PT Astra Serif" w:hAnsi="Times New Roman" w:cs="Times New Roman"/>
                <w:color w:val="000000"/>
                <w:sz w:val="24"/>
              </w:rPr>
            </w:pPr>
          </w:p>
        </w:tc>
      </w:tr>
    </w:tbl>
    <w:p w:rsidR="004E4FE9" w:rsidRPr="00604C03" w:rsidRDefault="004E4FE9">
      <w:pPr>
        <w:spacing w:after="0" w:line="240" w:lineRule="auto"/>
        <w:ind w:firstLine="709"/>
        <w:jc w:val="both"/>
        <w:rPr>
          <w:rFonts w:ascii="Times New Roman" w:eastAsia="PT Astra Serif" w:hAnsi="Times New Roman" w:cs="Times New Roman"/>
          <w:color w:val="000000"/>
          <w:sz w:val="24"/>
        </w:rPr>
      </w:pPr>
    </w:p>
    <w:p w:rsidR="004E4FE9" w:rsidRDefault="002C33EB">
      <w:pPr>
        <w:pStyle w:val="Default"/>
        <w:ind w:firstLine="709"/>
        <w:jc w:val="center"/>
        <w:rPr>
          <w:rFonts w:ascii="PT Astra Serif" w:hAnsi="PT Astra Serif"/>
        </w:rPr>
      </w:pPr>
      <w:r>
        <w:rPr>
          <w:rFonts w:ascii="PT Astra Serif" w:eastAsiaTheme="minorHAnsi" w:hAnsi="PT Astra Serif" w:cstheme="minorBidi"/>
          <w:color w:val="000000" w:themeColor="text1"/>
          <w:szCs w:val="28"/>
        </w:rPr>
        <w:t>________________</w:t>
      </w:r>
    </w:p>
    <w:sectPr w:rsidR="004E4FE9">
      <w:headerReference w:type="default" r:id="rId9"/>
      <w:pgSz w:w="16838" w:h="11906" w:orient="landscape"/>
      <w:pgMar w:top="1134" w:right="1134" w:bottom="567" w:left="1134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A7" w:rsidRDefault="00FA4EA7">
      <w:pPr>
        <w:spacing w:after="0" w:line="240" w:lineRule="auto"/>
      </w:pPr>
      <w:r>
        <w:separator/>
      </w:r>
    </w:p>
  </w:endnote>
  <w:endnote w:type="continuationSeparator" w:id="0">
    <w:p w:rsidR="00FA4EA7" w:rsidRDefault="00FA4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OpenSymbol">
    <w:altName w:val="Symbol"/>
    <w:charset w:val="00"/>
    <w:family w:val="auto"/>
    <w:pitch w:val="default"/>
  </w:font>
  <w:font w:name="PT Astra Serif">
    <w:altName w:val="Times New Roman"/>
    <w:charset w:val="00"/>
    <w:family w:val="auto"/>
    <w:pitch w:val="default"/>
  </w:font>
  <w:font w:name="Noto Sans Devanagari">
    <w:altName w:val="Bahnschrift Light"/>
    <w:charset w:val="00"/>
    <w:family w:val="auto"/>
    <w:pitch w:val="default"/>
  </w:font>
  <w:font w:name="golo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A7" w:rsidRDefault="00FA4EA7">
      <w:pPr>
        <w:spacing w:after="0" w:line="240" w:lineRule="auto"/>
      </w:pPr>
      <w:r>
        <w:separator/>
      </w:r>
    </w:p>
  </w:footnote>
  <w:footnote w:type="continuationSeparator" w:id="0">
    <w:p w:rsidR="00FA4EA7" w:rsidRDefault="00FA4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E9" w:rsidRDefault="004E4FE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A10"/>
    <w:multiLevelType w:val="hybridMultilevel"/>
    <w:tmpl w:val="12FE0418"/>
    <w:lvl w:ilvl="0" w:tplc="C138FFF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1ACC4FF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174FF2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42C40A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CB2E97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369C549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B920A07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0D6E6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F5D0E53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472173"/>
    <w:multiLevelType w:val="hybridMultilevel"/>
    <w:tmpl w:val="D97639CC"/>
    <w:lvl w:ilvl="0" w:tplc="9328DBD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3AE6E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E2AD0F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E94C26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561C035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9B8FEA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79803E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7D86019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B6E6D3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A46C85"/>
    <w:multiLevelType w:val="hybridMultilevel"/>
    <w:tmpl w:val="F4B2D56C"/>
    <w:lvl w:ilvl="0" w:tplc="5D9C7E5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E042D04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888BF5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DB0E76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8B46964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4E0748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DEEA4A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D66211E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4B4E45F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457982"/>
    <w:multiLevelType w:val="hybridMultilevel"/>
    <w:tmpl w:val="9C20F546"/>
    <w:lvl w:ilvl="0" w:tplc="240A073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F12CE78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2960B96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661E0A5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295C364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C409BD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A62047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070E170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5402DD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D0F6E9A"/>
    <w:multiLevelType w:val="hybridMultilevel"/>
    <w:tmpl w:val="A490B84C"/>
    <w:lvl w:ilvl="0" w:tplc="0904478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D50020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DF247C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A746EB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C3BC888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09D8E5A8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1E47424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6284A9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0F262F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67353C2"/>
    <w:multiLevelType w:val="hybridMultilevel"/>
    <w:tmpl w:val="0A8AA7C4"/>
    <w:lvl w:ilvl="0" w:tplc="E3D88E1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76DC629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46C855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EE6860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2007EA6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0B588E8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5F6147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BD70081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144C1B0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83B1FD0"/>
    <w:multiLevelType w:val="hybridMultilevel"/>
    <w:tmpl w:val="69B82BC4"/>
    <w:lvl w:ilvl="0" w:tplc="C0D435EC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 w:tplc="2A58D6C4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 w:tplc="C9B831AE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 w:tplc="2650236E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 w:tplc="AC76A490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 w:tplc="D5C0C5B4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 w:tplc="111832D0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 w:tplc="A14C877E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 w:tplc="4CAA784E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29D81002"/>
    <w:multiLevelType w:val="hybridMultilevel"/>
    <w:tmpl w:val="AD5E78B0"/>
    <w:lvl w:ilvl="0" w:tplc="00143A3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D4401E0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860971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D54C0B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150E0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F0B0149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4ACAAC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D12445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C32C028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EC151A0"/>
    <w:multiLevelType w:val="hybridMultilevel"/>
    <w:tmpl w:val="5DC4C4F0"/>
    <w:lvl w:ilvl="0" w:tplc="4B4039C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AC6E801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61AE07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47A25FB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08288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70028AF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3824179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238D624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748A32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2FAF09F4"/>
    <w:multiLevelType w:val="hybridMultilevel"/>
    <w:tmpl w:val="F19A598C"/>
    <w:lvl w:ilvl="0" w:tplc="6F1CF84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A1EDF6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33E99F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13B8FE0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EA02F5B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F040E6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246327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4BCC26E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618E06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30237E54"/>
    <w:multiLevelType w:val="hybridMultilevel"/>
    <w:tmpl w:val="84ECD490"/>
    <w:lvl w:ilvl="0" w:tplc="50F42ED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B310203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27C05FA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3D203F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54E0782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19A5F3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878591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894957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954803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311C35BB"/>
    <w:multiLevelType w:val="hybridMultilevel"/>
    <w:tmpl w:val="F04ADF50"/>
    <w:lvl w:ilvl="0" w:tplc="2F4038F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52CCC5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C15462E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7114953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A1C056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80CC977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ABB0FA5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D7406F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7C2277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326F0BCE"/>
    <w:multiLevelType w:val="hybridMultilevel"/>
    <w:tmpl w:val="355C7700"/>
    <w:lvl w:ilvl="0" w:tplc="BB7640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C0C6F74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5BC521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97EF37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C2249B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017AF2A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814A6A4A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F58C7E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832257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3F695DF2"/>
    <w:multiLevelType w:val="hybridMultilevel"/>
    <w:tmpl w:val="B28EA148"/>
    <w:lvl w:ilvl="0" w:tplc="F60A6B3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CA1872F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AAB6ACF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3314FB8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7E406D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BB74E44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9634D5B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6C8CD3C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D416D7F6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4A777ED4"/>
    <w:multiLevelType w:val="hybridMultilevel"/>
    <w:tmpl w:val="AD80BDDC"/>
    <w:lvl w:ilvl="0" w:tplc="ABD24AE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5B6EE0D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9F30989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526065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FA4CFD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902C6FF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443E4DB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32C8AA2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2180912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BB56B42"/>
    <w:multiLevelType w:val="hybridMultilevel"/>
    <w:tmpl w:val="2C2E704E"/>
    <w:lvl w:ilvl="0" w:tplc="4962B13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E92693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E424E390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AD8455F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73E6A8B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0632269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65E813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9F143D4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C8C0E0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5D635667"/>
    <w:multiLevelType w:val="hybridMultilevel"/>
    <w:tmpl w:val="D7AA3B28"/>
    <w:lvl w:ilvl="0" w:tplc="F014B98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9F0012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D68C4FF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2D30E75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9FC83B3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78AD10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7068E3C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9FA7E7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1E07702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6E0E6C5D"/>
    <w:multiLevelType w:val="hybridMultilevel"/>
    <w:tmpl w:val="1A1AA4E2"/>
    <w:lvl w:ilvl="0" w:tplc="0C764F2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138E893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4EF2F4D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8E64736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6D6ADB3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8B0C9D6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C6F05B2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858A9D8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872E92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77C21B52"/>
    <w:multiLevelType w:val="hybridMultilevel"/>
    <w:tmpl w:val="B8088900"/>
    <w:lvl w:ilvl="0" w:tplc="EF36881E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plc="5F6077D2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 w:tplc="35623826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 w:tplc="76AC2F9C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 w:tplc="CE0E91B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 w:tplc="47DAD27A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 w:tplc="452E77EE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 w:tplc="53AA1854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 w:tplc="BF826696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>
    <w:nsid w:val="78A949D5"/>
    <w:multiLevelType w:val="hybridMultilevel"/>
    <w:tmpl w:val="5BAAF242"/>
    <w:lvl w:ilvl="0" w:tplc="A1388D3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EB26B6D4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897CEE3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3DE402A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0B4E162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4A483B1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FFC48C0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04E301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A0E0300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FB3428C"/>
    <w:multiLevelType w:val="hybridMultilevel"/>
    <w:tmpl w:val="66AAEEF4"/>
    <w:lvl w:ilvl="0" w:tplc="6C6A9B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A7A496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408EFF6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F2269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A902A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19854F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F0C4C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D028A8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B04E5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17"/>
  </w:num>
  <w:num w:numId="5">
    <w:abstractNumId w:val="14"/>
  </w:num>
  <w:num w:numId="6">
    <w:abstractNumId w:val="2"/>
  </w:num>
  <w:num w:numId="7">
    <w:abstractNumId w:val="7"/>
  </w:num>
  <w:num w:numId="8">
    <w:abstractNumId w:val="11"/>
  </w:num>
  <w:num w:numId="9">
    <w:abstractNumId w:val="8"/>
  </w:num>
  <w:num w:numId="10">
    <w:abstractNumId w:val="16"/>
  </w:num>
  <w:num w:numId="11">
    <w:abstractNumId w:val="10"/>
  </w:num>
  <w:num w:numId="12">
    <w:abstractNumId w:val="3"/>
  </w:num>
  <w:num w:numId="13">
    <w:abstractNumId w:val="9"/>
  </w:num>
  <w:num w:numId="14">
    <w:abstractNumId w:val="12"/>
  </w:num>
  <w:num w:numId="15">
    <w:abstractNumId w:val="5"/>
  </w:num>
  <w:num w:numId="16">
    <w:abstractNumId w:val="4"/>
  </w:num>
  <w:num w:numId="17">
    <w:abstractNumId w:val="13"/>
  </w:num>
  <w:num w:numId="18">
    <w:abstractNumId w:val="19"/>
  </w:num>
  <w:num w:numId="19">
    <w:abstractNumId w:val="18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E9"/>
    <w:rsid w:val="002C33EB"/>
    <w:rsid w:val="004E4FE9"/>
    <w:rsid w:val="004F2AAC"/>
    <w:rsid w:val="00604C03"/>
    <w:rsid w:val="007F07C0"/>
    <w:rsid w:val="0081384C"/>
    <w:rsid w:val="00924196"/>
    <w:rsid w:val="009D0AF0"/>
    <w:rsid w:val="00A42555"/>
    <w:rsid w:val="00A74639"/>
    <w:rsid w:val="00DE6BBB"/>
    <w:rsid w:val="00FA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0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1"/>
    <w:uiPriority w:val="99"/>
    <w:unhideWhenUsed/>
    <w:rPr>
      <w:vertAlign w:val="superscript"/>
    </w:rPr>
  </w:style>
  <w:style w:type="character" w:styleId="a7">
    <w:name w:val="endnote reference"/>
    <w:basedOn w:val="a1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qFormat/>
    <w:rPr>
      <w:sz w:val="48"/>
      <w:szCs w:val="48"/>
    </w:rPr>
  </w:style>
  <w:style w:type="character" w:customStyle="1" w:styleId="SubtitleChar">
    <w:name w:val="Subtitle Char"/>
    <w:basedOn w:val="a1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1"/>
    <w:uiPriority w:val="99"/>
    <w:qFormat/>
  </w:style>
  <w:style w:type="character" w:customStyle="1" w:styleId="FooterChar">
    <w:name w:val="Footer Char"/>
    <w:basedOn w:val="a1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fontstyle01">
    <w:name w:val="fontstyle01"/>
    <w:basedOn w:val="a1"/>
    <w:qFormat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a">
    <w:name w:val="Верхний колонтитул Знак"/>
    <w:basedOn w:val="a1"/>
    <w:qFormat/>
  </w:style>
  <w:style w:type="character" w:customStyle="1" w:styleId="ab">
    <w:name w:val="Нижний колонтитул Знак"/>
    <w:basedOn w:val="a1"/>
    <w:qFormat/>
  </w:style>
  <w:style w:type="character" w:customStyle="1" w:styleId="ac">
    <w:name w:val="Основной Знак"/>
    <w:basedOn w:val="a1"/>
    <w:qFormat/>
    <w:rPr>
      <w:rFonts w:ascii="Times New Roman" w:hAnsi="Times New Roman" w:cs="Times New Roman"/>
      <w:sz w:val="28"/>
      <w:szCs w:val="28"/>
    </w:rPr>
  </w:style>
  <w:style w:type="character" w:customStyle="1" w:styleId="ad">
    <w:name w:val="Маркеры списка"/>
    <w:qFormat/>
    <w:rPr>
      <w:rFonts w:ascii="OpenSymbol" w:eastAsia="OpenSymbol" w:hAnsi="OpenSymbol" w:cs="OpenSymbol"/>
    </w:rPr>
  </w:style>
  <w:style w:type="character" w:customStyle="1" w:styleId="ae">
    <w:name w:val="Символ нумерации"/>
    <w:qFormat/>
  </w:style>
  <w:style w:type="paragraph" w:styleId="a0">
    <w:name w:val="Title"/>
    <w:basedOn w:val="a"/>
    <w:next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3">
    <w:name w:val="No Spacing"/>
    <w:uiPriority w:val="1"/>
    <w:qFormat/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customStyle="1" w:styleId="Default">
    <w:name w:val="Default"/>
    <w:qFormat/>
    <w:rPr>
      <w:rFonts w:ascii="golos" w:hAnsi="golos" w:cs="golos"/>
      <w:color w:val="000000"/>
      <w:sz w:val="24"/>
      <w:szCs w:val="24"/>
    </w:rPr>
  </w:style>
  <w:style w:type="paragraph" w:styleId="afa">
    <w:name w:val="List Paragraph"/>
    <w:basedOn w:val="a"/>
    <w:qFormat/>
    <w:pPr>
      <w:ind w:left="720"/>
      <w:contextualSpacing/>
    </w:pPr>
  </w:style>
  <w:style w:type="paragraph" w:customStyle="1" w:styleId="afb">
    <w:name w:val="Верхний и нижний колонтитулы"/>
    <w:basedOn w:val="a"/>
    <w:qFormat/>
  </w:style>
  <w:style w:type="paragraph" w:styleId="afc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Основной"/>
    <w:basedOn w:val="a"/>
    <w:qFormat/>
    <w:pPr>
      <w:spacing w:after="0"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0"/>
      <w:szCs w:val="20"/>
      <w:lang w:eastAsia="ru-RU"/>
    </w:rPr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customStyle="1" w:styleId="ConsPlusTitlePage">
    <w:name w:val="ConsPlusTitlePage"/>
    <w:qFormat/>
    <w:pPr>
      <w:widowControl w:val="0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11.11.2010 N 887(ред. от 13.02.2021)"О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Федерации"(вместе с "Положением о со</vt:lpstr>
    </vt:vector>
  </TitlesOfParts>
  <Company>КонсультантПлюс Версия 4023.00.53</Company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11.11.2010 N 887(ред. от 13.02.2021)"О порядке создания и обеспечения функционирования системы государственного информационного обеспечения в области торговой деятельности в Российской Федерации"(вместе с "Положением о создании и обеспечении функционирования системы государственного информационного обеспечения в области торговой деятельности в Российской Федерации")</dc:title>
  <dc:subject/>
  <dc:creator>Лопатина Татьяна Игоревна</dc:creator>
  <dc:description/>
  <cp:lastModifiedBy>Пользователь</cp:lastModifiedBy>
  <cp:revision>93</cp:revision>
  <cp:lastPrinted>2025-06-10T09:03:00Z</cp:lastPrinted>
  <dcterms:created xsi:type="dcterms:W3CDTF">2024-03-14T11:06:00Z</dcterms:created>
  <dcterms:modified xsi:type="dcterms:W3CDTF">2025-06-10T09:03:00Z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4023.00.53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