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Pr="003C117E" w:rsidRDefault="00C13158" w:rsidP="0014695F">
            <w:pPr>
              <w:pStyle w:val="1"/>
              <w:spacing w:before="0"/>
            </w:pP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14695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1469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90B46F" wp14:editId="4666D56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14695F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14695F">
            <w:pPr>
              <w:jc w:val="center"/>
              <w:rPr>
                <w:sz w:val="22"/>
                <w:szCs w:val="22"/>
              </w:rPr>
            </w:pPr>
          </w:p>
          <w:p w:rsidR="00C13158" w:rsidRDefault="00C13158" w:rsidP="0014695F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14695F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14695F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14695F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14695F">
            <w:pPr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14695F">
            <w:pPr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14695F">
            <w:pPr>
              <w:rPr>
                <w:b/>
                <w:sz w:val="24"/>
              </w:rPr>
            </w:pPr>
          </w:p>
        </w:tc>
      </w:tr>
      <w:tr w:rsidR="009550B4" w:rsidRPr="009550B4" w:rsidTr="00E52837">
        <w:trPr>
          <w:trHeight w:val="565"/>
        </w:trPr>
        <w:tc>
          <w:tcPr>
            <w:tcW w:w="3960" w:type="dxa"/>
            <w:hideMark/>
          </w:tcPr>
          <w:p w:rsidR="00C13158" w:rsidRPr="004B1B78" w:rsidRDefault="00C13158" w:rsidP="0014695F">
            <w:pPr>
              <w:pStyle w:val="31"/>
              <w:tabs>
                <w:tab w:val="left" w:pos="2862"/>
              </w:tabs>
              <w:rPr>
                <w:color w:val="000000" w:themeColor="text1"/>
                <w:sz w:val="26"/>
                <w:szCs w:val="26"/>
                <w:u w:val="single"/>
              </w:rPr>
            </w:pPr>
            <w:r w:rsidRPr="004B1B78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="00FC06D0">
              <w:rPr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FF213B">
              <w:rPr>
                <w:color w:val="000000" w:themeColor="text1"/>
                <w:sz w:val="28"/>
                <w:szCs w:val="28"/>
                <w:u w:val="single"/>
              </w:rPr>
              <w:t>10</w:t>
            </w:r>
            <w:r w:rsidR="00FC06D0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4B1B78">
              <w:rPr>
                <w:color w:val="000000" w:themeColor="text1"/>
                <w:sz w:val="28"/>
                <w:szCs w:val="28"/>
                <w:u w:val="single"/>
              </w:rPr>
              <w:t xml:space="preserve">»  </w:t>
            </w:r>
            <w:r w:rsidR="004E0909"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284E29">
              <w:rPr>
                <w:color w:val="000000" w:themeColor="text1"/>
                <w:sz w:val="26"/>
                <w:szCs w:val="26"/>
                <w:u w:val="single"/>
              </w:rPr>
              <w:t xml:space="preserve">апреля </w:t>
            </w:r>
            <w:r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 20</w:t>
            </w:r>
            <w:r w:rsidR="00FC06D0">
              <w:rPr>
                <w:color w:val="000000" w:themeColor="text1"/>
                <w:sz w:val="26"/>
                <w:szCs w:val="26"/>
                <w:u w:val="single"/>
              </w:rPr>
              <w:t>20</w:t>
            </w:r>
            <w:r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г.</w:t>
            </w:r>
          </w:p>
          <w:p w:rsidR="00C13158" w:rsidRPr="009550B4" w:rsidRDefault="00C13158" w:rsidP="0014695F">
            <w:pPr>
              <w:jc w:val="both"/>
              <w:rPr>
                <w:color w:val="FF0000"/>
                <w:sz w:val="24"/>
              </w:rPr>
            </w:pPr>
            <w:r w:rsidRPr="004B1B78">
              <w:rPr>
                <w:color w:val="000000" w:themeColor="text1"/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Pr="009550B4" w:rsidRDefault="00C13158" w:rsidP="0014695F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3879" w:type="dxa"/>
          </w:tcPr>
          <w:p w:rsidR="00C13158" w:rsidRPr="009550B4" w:rsidRDefault="00BA1757" w:rsidP="00FF213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color w:val="FF0000"/>
                <w:sz w:val="24"/>
              </w:rPr>
            </w:pPr>
            <w:r w:rsidRPr="004B1B78">
              <w:rPr>
                <w:bCs/>
                <w:color w:val="000000" w:themeColor="text1"/>
                <w:szCs w:val="26"/>
              </w:rPr>
              <w:t xml:space="preserve">                                     </w:t>
            </w:r>
            <w:r w:rsidR="00903D00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Pr="004B1B78">
              <w:rPr>
                <w:bCs/>
                <w:color w:val="000000" w:themeColor="text1"/>
                <w:szCs w:val="26"/>
              </w:rPr>
              <w:t xml:space="preserve">  </w:t>
            </w:r>
            <w:r w:rsidR="00C13158" w:rsidRPr="004B1B78">
              <w:rPr>
                <w:bCs/>
                <w:color w:val="000000" w:themeColor="text1"/>
                <w:szCs w:val="26"/>
              </w:rPr>
              <w:t>№</w:t>
            </w:r>
            <w:r w:rsidR="00350C36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="00FF213B">
              <w:rPr>
                <w:bCs/>
                <w:color w:val="000000" w:themeColor="text1"/>
                <w:szCs w:val="26"/>
              </w:rPr>
              <w:t xml:space="preserve"> 327</w:t>
            </w:r>
          </w:p>
        </w:tc>
      </w:tr>
    </w:tbl>
    <w:p w:rsidR="00C13158" w:rsidRPr="009550B4" w:rsidRDefault="00C13158" w:rsidP="0014695F">
      <w:pPr>
        <w:jc w:val="both"/>
        <w:rPr>
          <w:color w:val="FF0000"/>
          <w:sz w:val="28"/>
          <w:szCs w:val="28"/>
        </w:rPr>
      </w:pPr>
    </w:p>
    <w:p w:rsidR="00C13158" w:rsidRPr="009550B4" w:rsidRDefault="00C13158" w:rsidP="0014695F">
      <w:pPr>
        <w:jc w:val="both"/>
        <w:rPr>
          <w:color w:val="FF000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  <w:gridCol w:w="1310"/>
      </w:tblGrid>
      <w:tr w:rsidR="009550B4" w:rsidRPr="00B00994" w:rsidTr="00C94226">
        <w:trPr>
          <w:trHeight w:val="840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66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5"/>
            </w:tblGrid>
            <w:tr w:rsidR="009550B4" w:rsidRPr="00B00994" w:rsidTr="00284E29">
              <w:trPr>
                <w:trHeight w:val="561"/>
              </w:trPr>
              <w:tc>
                <w:tcPr>
                  <w:tcW w:w="6663" w:type="dxa"/>
                </w:tcPr>
                <w:tbl>
                  <w:tblPr>
                    <w:tblStyle w:val="ad"/>
                    <w:tblW w:w="895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967"/>
                    <w:gridCol w:w="992"/>
                  </w:tblGrid>
                  <w:tr w:rsidR="00284E29" w:rsidTr="00284E29">
                    <w:tc>
                      <w:tcPr>
                        <w:tcW w:w="7967" w:type="dxa"/>
                      </w:tcPr>
                      <w:p w:rsidR="00284E29" w:rsidRDefault="00284E29" w:rsidP="00284E29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bookmarkStart w:id="0" w:name="_GoBack"/>
                        <w:r w:rsidRPr="00284E29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Об оплате труда работников управления образования МР «Печора», замещающих должности, не являющиеся должностями муниципал</w:t>
                        </w:r>
                        <w:r w:rsidRPr="00284E29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ь</w:t>
                        </w:r>
                        <w:r w:rsidRPr="00284E29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ной службы, а также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  <w:r w:rsidRPr="00284E29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осуществляющих профессиональную деятел</w:t>
                        </w:r>
                        <w:r w:rsidRPr="00284E29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ь</w:t>
                        </w:r>
                        <w:r w:rsidRPr="00284E29"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  <w:t>ность по профессиям рабочих</w:t>
                        </w:r>
                      </w:p>
                    </w:tc>
                    <w:tc>
                      <w:tcPr>
                        <w:tcW w:w="992" w:type="dxa"/>
                      </w:tcPr>
                      <w:p w:rsidR="00284E29" w:rsidRDefault="00284E29" w:rsidP="00317ABF">
                        <w:pPr>
                          <w:pStyle w:val="ConsPlusNormal"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7111B" w:rsidRPr="00964C0E" w:rsidRDefault="00B7111B" w:rsidP="00317AB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bookmarkEnd w:id="0"/>
          </w:tbl>
          <w:p w:rsidR="00592890" w:rsidRPr="00B00994" w:rsidRDefault="00592890" w:rsidP="0014695F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92890" w:rsidRPr="00B00994" w:rsidRDefault="00592890" w:rsidP="0014695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B00994" w:rsidRDefault="00C13158" w:rsidP="0014695F">
            <w:pPr>
              <w:jc w:val="both"/>
              <w:rPr>
                <w:color w:val="FF0000"/>
                <w:szCs w:val="26"/>
              </w:rPr>
            </w:pPr>
          </w:p>
        </w:tc>
      </w:tr>
    </w:tbl>
    <w:p w:rsidR="003D6CAE" w:rsidRDefault="00C94226" w:rsidP="0014695F">
      <w:pPr>
        <w:ind w:firstLine="540"/>
        <w:jc w:val="both"/>
        <w:rPr>
          <w:color w:val="000000" w:themeColor="text1"/>
          <w:szCs w:val="26"/>
        </w:rPr>
      </w:pPr>
      <w:r w:rsidRPr="00B00994">
        <w:rPr>
          <w:szCs w:val="26"/>
        </w:rPr>
        <w:t xml:space="preserve">В целях </w:t>
      </w:r>
      <w:proofErr w:type="gramStart"/>
      <w:r w:rsidRPr="00B00994">
        <w:rPr>
          <w:szCs w:val="26"/>
        </w:rPr>
        <w:t>упорядочения системы оплаты труда работников управления образ</w:t>
      </w:r>
      <w:r w:rsidRPr="00B00994">
        <w:rPr>
          <w:szCs w:val="26"/>
        </w:rPr>
        <w:t>о</w:t>
      </w:r>
      <w:r w:rsidRPr="00B00994">
        <w:rPr>
          <w:szCs w:val="26"/>
        </w:rPr>
        <w:t>вания</w:t>
      </w:r>
      <w:proofErr w:type="gramEnd"/>
      <w:r w:rsidRPr="00B00994">
        <w:rPr>
          <w:szCs w:val="26"/>
        </w:rPr>
        <w:t xml:space="preserve"> МР </w:t>
      </w:r>
      <w:r w:rsidR="00B87CA6">
        <w:rPr>
          <w:szCs w:val="26"/>
        </w:rPr>
        <w:t>«</w:t>
      </w:r>
      <w:r w:rsidRPr="00B00994">
        <w:rPr>
          <w:szCs w:val="26"/>
        </w:rPr>
        <w:t>Печора</w:t>
      </w:r>
      <w:r w:rsidR="00B87CA6">
        <w:rPr>
          <w:szCs w:val="26"/>
        </w:rPr>
        <w:t>»</w:t>
      </w:r>
      <w:r w:rsidR="003D6CAE">
        <w:rPr>
          <w:color w:val="000000" w:themeColor="text1"/>
          <w:szCs w:val="26"/>
        </w:rPr>
        <w:t>,  замещающих должности, не являющиеся должностями мун</w:t>
      </w:r>
      <w:r w:rsidR="003D6CAE">
        <w:rPr>
          <w:color w:val="000000" w:themeColor="text1"/>
          <w:szCs w:val="26"/>
        </w:rPr>
        <w:t>и</w:t>
      </w:r>
      <w:r w:rsidR="003D6CAE">
        <w:rPr>
          <w:color w:val="000000" w:themeColor="text1"/>
          <w:szCs w:val="26"/>
        </w:rPr>
        <w:t>ципальной службы, а также осуществляющих профессиональную деятельность по профессиям рабочих</w:t>
      </w:r>
    </w:p>
    <w:p w:rsidR="003D6CAE" w:rsidRDefault="003D6CAE" w:rsidP="0014695F">
      <w:pPr>
        <w:ind w:firstLine="540"/>
        <w:jc w:val="both"/>
        <w:rPr>
          <w:color w:val="000000" w:themeColor="text1"/>
          <w:szCs w:val="26"/>
        </w:rPr>
      </w:pPr>
    </w:p>
    <w:p w:rsidR="00C13158" w:rsidRPr="00B00994" w:rsidRDefault="00C13158" w:rsidP="0014695F">
      <w:pPr>
        <w:ind w:firstLine="540"/>
        <w:jc w:val="both"/>
        <w:rPr>
          <w:color w:val="000000" w:themeColor="text1"/>
          <w:szCs w:val="26"/>
        </w:rPr>
      </w:pPr>
      <w:r w:rsidRPr="00B00994">
        <w:rPr>
          <w:color w:val="000000" w:themeColor="text1"/>
          <w:szCs w:val="26"/>
        </w:rPr>
        <w:t xml:space="preserve">администрация ПОСТАНОВЛЯЕТ: </w:t>
      </w:r>
    </w:p>
    <w:p w:rsidR="00C13158" w:rsidRPr="00B00994" w:rsidRDefault="00C13158" w:rsidP="0014695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1D84" w:rsidRPr="00B00994" w:rsidRDefault="00071D84" w:rsidP="0014695F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274BA" w:rsidRPr="00B00994" w:rsidRDefault="004274BA" w:rsidP="001469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</w:t>
      </w:r>
      <w:r w:rsidR="00335547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  <w:r w:rsidR="00317A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</w:t>
      </w:r>
      <w:r w:rsidR="00335547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4226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оплате труда работников управления образования МР «Печора</w:t>
      </w:r>
      <w:r w:rsidR="003D6CAE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="001A7F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6CAE">
        <w:rPr>
          <w:rFonts w:ascii="Times New Roman" w:hAnsi="Times New Roman" w:cs="Times New Roman"/>
          <w:color w:val="000000" w:themeColor="text1"/>
          <w:sz w:val="26"/>
          <w:szCs w:val="26"/>
        </w:rPr>
        <w:t>замещающих должности, не являющиеся должностями муниципал</w:t>
      </w:r>
      <w:r w:rsidR="003D6CAE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3D6CAE">
        <w:rPr>
          <w:rFonts w:ascii="Times New Roman" w:hAnsi="Times New Roman" w:cs="Times New Roman"/>
          <w:color w:val="000000" w:themeColor="text1"/>
          <w:sz w:val="26"/>
          <w:szCs w:val="26"/>
        </w:rPr>
        <w:t>ной службы, а также осуществляющих профессиональную деятельность по пр</w:t>
      </w:r>
      <w:r w:rsidR="003D6CA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3D6CAE">
        <w:rPr>
          <w:rFonts w:ascii="Times New Roman" w:hAnsi="Times New Roman" w:cs="Times New Roman"/>
          <w:color w:val="000000" w:themeColor="text1"/>
          <w:sz w:val="26"/>
          <w:szCs w:val="26"/>
        </w:rPr>
        <w:t>фессиям рабочих</w:t>
      </w:r>
      <w:r w:rsidR="00317A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к настоящему постановлению.</w:t>
      </w:r>
    </w:p>
    <w:p w:rsidR="00037C7E" w:rsidRPr="00B00994" w:rsidRDefault="00037C7E" w:rsidP="001469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2. Считать утратившим силу:</w:t>
      </w:r>
    </w:p>
    <w:p w:rsidR="00037C7E" w:rsidRPr="00B00994" w:rsidRDefault="00037C7E" w:rsidP="001469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274BA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 администрации муниципального района «Печора» от </w:t>
      </w:r>
      <w:r w:rsidR="00C94226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4274BA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.02.201</w:t>
      </w:r>
      <w:r w:rsidR="00C94226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274BA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17</w:t>
      </w:r>
      <w:r w:rsidR="00C94226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4/</w:t>
      </w:r>
      <w:r w:rsidR="00F91378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34116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4274BA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положения </w:t>
      </w:r>
      <w:r w:rsidR="00C94226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оплате труда работников упра</w:t>
      </w:r>
      <w:r w:rsidR="00C94226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94226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ления образования МР «Печора», относящихся по своим функциональным обяза</w:t>
      </w:r>
      <w:r w:rsidR="00C94226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C94226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ностям к общеотраслевым должностям специалистов, служащих и рабочих</w:t>
      </w:r>
      <w:r w:rsidR="004274BA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91378" w:rsidRPr="00B00994" w:rsidRDefault="00C4344B" w:rsidP="001469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- постановление админ</w:t>
      </w:r>
      <w:r w:rsidR="001257C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истрации муниципального района «Печора»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91378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02.12.2014 № 2032 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внесении изменений в постановление администрации МР «Печора» от </w:t>
      </w:r>
      <w:r w:rsidR="00F91378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14.02.2014 № 174/1 «Об утверждении положения оплате труда рабо</w:t>
      </w:r>
      <w:r w:rsidR="00F91378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F91378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ников управления образования МР «Печора», относящихся по своим функционал</w:t>
      </w:r>
      <w:r w:rsidR="00F91378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F91378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ным обязанностям к общеотраслевым должностям специалистов, служащих и р</w:t>
      </w:r>
      <w:r w:rsidR="00F91378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91378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бочих»;</w:t>
      </w:r>
    </w:p>
    <w:p w:rsidR="00862FDE" w:rsidRPr="00B00994" w:rsidRDefault="00C4344B" w:rsidP="00862FD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постановление администрации муниципального района «Печора» от </w:t>
      </w:r>
      <w:r w:rsidR="00862F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07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62F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07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862F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734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2F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МР «Печора» от 14.02.2014 № 174/1 «Об утверждении положения оплате труда рабо</w:t>
      </w:r>
      <w:r w:rsidR="00862F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862F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ников управления образования МР «Печора», относящихся по своим функционал</w:t>
      </w:r>
      <w:r w:rsidR="00862F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862F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ным обязанностям к общеотраслевым должностям специалистов, служащих и р</w:t>
      </w:r>
      <w:r w:rsidR="00862F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62F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бочих»;</w:t>
      </w:r>
    </w:p>
    <w:p w:rsidR="008315B1" w:rsidRPr="00B00994" w:rsidRDefault="00B40802" w:rsidP="008315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постановление администрации муниципального района «Печора» от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1074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МР «Печора» от 14.02.2014 № 174/1 «Об утверждении положения оплате труда рабо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ников управления образования МР «Печора», относящихся по своим функционал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ным обязанностям к общеотраслевым должностям специалистов, служащих и р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бочих»;</w:t>
      </w:r>
    </w:p>
    <w:p w:rsidR="008315B1" w:rsidRPr="00B00994" w:rsidRDefault="00C4344B" w:rsidP="008315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постановление администрации муниципального района «Печора» от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26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МР «П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чора» от 14.02.2014 № 174/1 «Об утверждении положения оплате труда работников управления образования МР «Печора», относящихся по своим функциональным обязанностям к общеотраслевым должностям специалистов, служащих и рабочих»;</w:t>
      </w:r>
    </w:p>
    <w:p w:rsidR="008315B1" w:rsidRPr="00B00994" w:rsidRDefault="00B40802" w:rsidP="008315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постановление администрации муниципального района «Печора» от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04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.12.201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1451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внесении изменений в постановление администрации МР «Печора»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от 14.02.2014 № 174/1 «Об утверждении положения оплате труда рабо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ников управления образования МР «Печора», относящихся по своим функционал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ным обязанностям к общеотраслевым должностям специалистов, служащих и р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бочих»;</w:t>
      </w:r>
    </w:p>
    <w:p w:rsidR="008315B1" w:rsidRPr="00B00994" w:rsidRDefault="00B40802" w:rsidP="008315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постановление администрации муниципального района «Печора» от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464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администрации МР «Печора» от 14.02.2014 № 174/1 «Об утверждении положения оплате труда рабо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ников управления образования МР «Печора», относящихся по своим функционал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ным обязанностям к общеотраслевым должностям специалистов, служащих и р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315B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бочих»;</w:t>
      </w:r>
    </w:p>
    <w:p w:rsidR="00A428A2" w:rsidRDefault="00B34116" w:rsidP="00A428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4344B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 администрации муниципального</w:t>
      </w:r>
      <w:r w:rsidR="00C4344B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«Печора»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934183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03.10.2019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C4344B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4183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4344B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934183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4344B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4183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«О внесении изменений в постановление администрации МР «Печора» от 14.02.2014 № 174/1 «Об утверждении положения оплате труда рабо</w:t>
      </w:r>
      <w:r w:rsidR="00934183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934183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ников управления образования МР «Печора», относящихся по своим функционал</w:t>
      </w:r>
      <w:r w:rsidR="00934183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934183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ным обязанностям к общеотраслевым должностям специалистов, служащих и р</w:t>
      </w:r>
      <w:r w:rsidR="00934183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934183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бочих».</w:t>
      </w:r>
    </w:p>
    <w:p w:rsidR="0067544E" w:rsidRDefault="0067544E" w:rsidP="006754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- постановление администрации муниципального района «Печора» от 03.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73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внесении изменений в постановление администрации МР «П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чора» от 14.02.2014 № 174/1 «Об утверждении положения оплате труда работников управления образования МР «Печора», относящихся по своим функциональным обязанностям к общеотраслевым должностям специалистов, служащих и рабочих».</w:t>
      </w:r>
    </w:p>
    <w:p w:rsidR="00A428A2" w:rsidRPr="00A428A2" w:rsidRDefault="00A428A2" w:rsidP="00A428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28A2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D773B" w:rsidRPr="00A428A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428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4E29" w:rsidRPr="00284E29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со дня  подписания, распростр</w:t>
      </w:r>
      <w:r w:rsidR="00284E29" w:rsidRPr="00284E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84E29" w:rsidRPr="00284E29">
        <w:rPr>
          <w:rFonts w:ascii="Times New Roman" w:hAnsi="Times New Roman" w:cs="Times New Roman"/>
          <w:color w:val="000000" w:themeColor="text1"/>
          <w:sz w:val="26"/>
          <w:szCs w:val="26"/>
        </w:rPr>
        <w:t>няется на взаимоотношения,  возникшие с 01 марта 2020 г. и подлежит размещ</w:t>
      </w:r>
      <w:r w:rsidR="00284E29" w:rsidRPr="00284E2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284E29" w:rsidRPr="00284E29">
        <w:rPr>
          <w:rFonts w:ascii="Times New Roman" w:hAnsi="Times New Roman" w:cs="Times New Roman"/>
          <w:color w:val="000000" w:themeColor="text1"/>
          <w:sz w:val="26"/>
          <w:szCs w:val="26"/>
        </w:rPr>
        <w:t>нию на официальном сайте муниципального района «Печора».</w:t>
      </w:r>
    </w:p>
    <w:p w:rsidR="00A428A2" w:rsidRDefault="00A428A2" w:rsidP="00A428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284E29" w:rsidRPr="00A428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84E29" w:rsidRPr="00A428A2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администрации муниципального района </w:t>
      </w:r>
      <w:r w:rsidR="00284E29">
        <w:rPr>
          <w:rFonts w:ascii="Times New Roman" w:hAnsi="Times New Roman" w:cs="Times New Roman"/>
          <w:sz w:val="26"/>
          <w:szCs w:val="26"/>
        </w:rPr>
        <w:t>«</w:t>
      </w:r>
      <w:r w:rsidR="00284E29" w:rsidRPr="00A428A2">
        <w:rPr>
          <w:rFonts w:ascii="Times New Roman" w:hAnsi="Times New Roman" w:cs="Times New Roman"/>
          <w:sz w:val="26"/>
          <w:szCs w:val="26"/>
        </w:rPr>
        <w:t>Печора</w:t>
      </w:r>
      <w:r w:rsidR="00284E29">
        <w:rPr>
          <w:rFonts w:ascii="Times New Roman" w:hAnsi="Times New Roman" w:cs="Times New Roman"/>
          <w:sz w:val="26"/>
          <w:szCs w:val="26"/>
        </w:rPr>
        <w:t>»</w:t>
      </w:r>
      <w:r w:rsidR="00284E29" w:rsidRPr="00A428A2">
        <w:rPr>
          <w:rFonts w:ascii="Times New Roman" w:hAnsi="Times New Roman" w:cs="Times New Roman"/>
          <w:sz w:val="26"/>
          <w:szCs w:val="26"/>
        </w:rPr>
        <w:t xml:space="preserve"> </w:t>
      </w:r>
      <w:r w:rsidR="00284E29">
        <w:rPr>
          <w:rFonts w:ascii="Times New Roman" w:hAnsi="Times New Roman" w:cs="Times New Roman"/>
          <w:sz w:val="26"/>
          <w:szCs w:val="26"/>
        </w:rPr>
        <w:t>Писареву</w:t>
      </w:r>
      <w:r w:rsidR="00284E29" w:rsidRPr="00A428A2">
        <w:rPr>
          <w:rFonts w:ascii="Times New Roman" w:hAnsi="Times New Roman" w:cs="Times New Roman"/>
          <w:sz w:val="26"/>
          <w:szCs w:val="26"/>
        </w:rPr>
        <w:t xml:space="preserve"> Е.</w:t>
      </w:r>
      <w:r w:rsidR="00284E29">
        <w:rPr>
          <w:rFonts w:ascii="Times New Roman" w:hAnsi="Times New Roman" w:cs="Times New Roman"/>
          <w:sz w:val="26"/>
          <w:szCs w:val="26"/>
        </w:rPr>
        <w:t>Ю</w:t>
      </w:r>
      <w:r w:rsidR="00284E29" w:rsidRPr="00A428A2">
        <w:rPr>
          <w:rFonts w:ascii="Times New Roman" w:hAnsi="Times New Roman" w:cs="Times New Roman"/>
          <w:sz w:val="26"/>
          <w:szCs w:val="26"/>
        </w:rPr>
        <w:t>.</w:t>
      </w:r>
    </w:p>
    <w:p w:rsidR="009D773B" w:rsidRPr="00B00994" w:rsidRDefault="009D773B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Pr="00B00994" w:rsidRDefault="007D10F6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1F2A" w:rsidRPr="00B00994" w:rsidRDefault="00ED1F2A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74BA" w:rsidRPr="00B00994" w:rsidRDefault="004274BA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422151" w:rsidRPr="00B00994" w:rsidTr="00B51DA2">
        <w:tc>
          <w:tcPr>
            <w:tcW w:w="4752" w:type="dxa"/>
            <w:shd w:val="clear" w:color="auto" w:fill="auto"/>
          </w:tcPr>
          <w:p w:rsidR="00284E29" w:rsidRDefault="00422151" w:rsidP="0014695F">
            <w:pPr>
              <w:overflowPunct/>
              <w:rPr>
                <w:szCs w:val="26"/>
              </w:rPr>
            </w:pPr>
            <w:r w:rsidRPr="00B00994">
              <w:rPr>
                <w:szCs w:val="26"/>
              </w:rPr>
              <w:t xml:space="preserve">Глава муниципального района – </w:t>
            </w:r>
          </w:p>
          <w:p w:rsidR="00422151" w:rsidRPr="00B00994" w:rsidRDefault="00422151" w:rsidP="0014695F">
            <w:pPr>
              <w:overflowPunct/>
              <w:rPr>
                <w:szCs w:val="26"/>
              </w:rPr>
            </w:pPr>
            <w:r w:rsidRPr="00B00994">
              <w:rPr>
                <w:szCs w:val="26"/>
              </w:rPr>
              <w:t>руководитель администрации</w:t>
            </w:r>
            <w:r w:rsidRPr="00B00994">
              <w:rPr>
                <w:szCs w:val="26"/>
              </w:rPr>
              <w:tab/>
            </w:r>
          </w:p>
        </w:tc>
        <w:tc>
          <w:tcPr>
            <w:tcW w:w="4604" w:type="dxa"/>
            <w:shd w:val="clear" w:color="auto" w:fill="auto"/>
          </w:tcPr>
          <w:p w:rsidR="00422151" w:rsidRPr="00B00994" w:rsidRDefault="00422151" w:rsidP="0014695F">
            <w:pPr>
              <w:overflowPunct/>
              <w:jc w:val="right"/>
              <w:rPr>
                <w:szCs w:val="26"/>
              </w:rPr>
            </w:pPr>
          </w:p>
          <w:p w:rsidR="00422151" w:rsidRPr="00B00994" w:rsidRDefault="00422151" w:rsidP="0014695F">
            <w:pPr>
              <w:overflowPunct/>
              <w:jc w:val="right"/>
              <w:rPr>
                <w:szCs w:val="26"/>
              </w:rPr>
            </w:pPr>
            <w:r w:rsidRPr="00B00994">
              <w:rPr>
                <w:szCs w:val="26"/>
              </w:rPr>
              <w:t>Н. Н. Паншина</w:t>
            </w:r>
          </w:p>
        </w:tc>
      </w:tr>
    </w:tbl>
    <w:p w:rsidR="007D10F6" w:rsidRPr="00B00994" w:rsidRDefault="00033BF1" w:rsidP="0014695F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00994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</w:t>
      </w:r>
    </w:p>
    <w:p w:rsidR="004274BA" w:rsidRPr="00B00994" w:rsidRDefault="004274BA" w:rsidP="0014695F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274BA" w:rsidRPr="00B00994" w:rsidRDefault="004274BA" w:rsidP="001469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274BA" w:rsidRPr="00B00994" w:rsidRDefault="004274BA" w:rsidP="001469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к </w:t>
      </w:r>
      <w:r w:rsidR="00284E29">
        <w:rPr>
          <w:rFonts w:ascii="Times New Roman" w:hAnsi="Times New Roman" w:cs="Times New Roman"/>
          <w:sz w:val="26"/>
          <w:szCs w:val="26"/>
        </w:rPr>
        <w:t>п</w:t>
      </w:r>
      <w:r w:rsidRPr="00B00994">
        <w:rPr>
          <w:rFonts w:ascii="Times New Roman" w:hAnsi="Times New Roman" w:cs="Times New Roman"/>
          <w:sz w:val="26"/>
          <w:szCs w:val="26"/>
        </w:rPr>
        <w:t>остановлению</w:t>
      </w:r>
      <w:r w:rsidR="00284E29">
        <w:rPr>
          <w:rFonts w:ascii="Times New Roman" w:hAnsi="Times New Roman" w:cs="Times New Roman"/>
          <w:sz w:val="26"/>
          <w:szCs w:val="26"/>
        </w:rPr>
        <w:t xml:space="preserve"> </w:t>
      </w:r>
      <w:r w:rsidRPr="00B00994">
        <w:rPr>
          <w:rFonts w:ascii="Times New Roman" w:hAnsi="Times New Roman" w:cs="Times New Roman"/>
          <w:sz w:val="26"/>
          <w:szCs w:val="26"/>
        </w:rPr>
        <w:t>администрации МР «Печора</w:t>
      </w:r>
    </w:p>
    <w:p w:rsidR="004274BA" w:rsidRPr="00B00994" w:rsidRDefault="004274BA" w:rsidP="001469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от</w:t>
      </w:r>
      <w:r w:rsidR="00284E29">
        <w:rPr>
          <w:rFonts w:ascii="Times New Roman" w:hAnsi="Times New Roman" w:cs="Times New Roman"/>
          <w:sz w:val="26"/>
          <w:szCs w:val="26"/>
        </w:rPr>
        <w:t xml:space="preserve">  </w:t>
      </w:r>
      <w:r w:rsidR="00FF213B">
        <w:rPr>
          <w:rFonts w:ascii="Times New Roman" w:hAnsi="Times New Roman" w:cs="Times New Roman"/>
          <w:sz w:val="26"/>
          <w:szCs w:val="26"/>
        </w:rPr>
        <w:t>1,.04.</w:t>
      </w:r>
      <w:r w:rsidRPr="00B00994">
        <w:rPr>
          <w:rFonts w:ascii="Times New Roman" w:hAnsi="Times New Roman" w:cs="Times New Roman"/>
          <w:sz w:val="26"/>
          <w:szCs w:val="26"/>
        </w:rPr>
        <w:t xml:space="preserve"> 20</w:t>
      </w:r>
      <w:r w:rsidR="00373002" w:rsidRPr="00B00994">
        <w:rPr>
          <w:rFonts w:ascii="Times New Roman" w:hAnsi="Times New Roman" w:cs="Times New Roman"/>
          <w:sz w:val="26"/>
          <w:szCs w:val="26"/>
        </w:rPr>
        <w:t>20</w:t>
      </w:r>
      <w:r w:rsidRPr="00B00994">
        <w:rPr>
          <w:rFonts w:ascii="Times New Roman" w:hAnsi="Times New Roman" w:cs="Times New Roman"/>
          <w:sz w:val="26"/>
          <w:szCs w:val="26"/>
        </w:rPr>
        <w:t xml:space="preserve"> г. №</w:t>
      </w:r>
      <w:r w:rsidR="003B75D3" w:rsidRPr="00B00994">
        <w:rPr>
          <w:rFonts w:ascii="Times New Roman" w:hAnsi="Times New Roman" w:cs="Times New Roman"/>
          <w:sz w:val="26"/>
          <w:szCs w:val="26"/>
        </w:rPr>
        <w:t xml:space="preserve"> </w:t>
      </w:r>
      <w:r w:rsidR="00FF213B">
        <w:rPr>
          <w:rFonts w:ascii="Times New Roman" w:hAnsi="Times New Roman" w:cs="Times New Roman"/>
          <w:sz w:val="26"/>
          <w:szCs w:val="26"/>
        </w:rPr>
        <w:t>327</w:t>
      </w:r>
    </w:p>
    <w:p w:rsidR="004274BA" w:rsidRPr="00B00994" w:rsidRDefault="004274BA" w:rsidP="001469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274BA" w:rsidRPr="00B00994" w:rsidRDefault="004274BA" w:rsidP="001469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274BA" w:rsidRPr="00B00994" w:rsidRDefault="004274BA" w:rsidP="001469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099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tbl>
      <w:tblPr>
        <w:tblStyle w:val="a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73002" w:rsidRPr="00B00994" w:rsidTr="008515E9">
        <w:trPr>
          <w:trHeight w:val="561"/>
        </w:trPr>
        <w:tc>
          <w:tcPr>
            <w:tcW w:w="9214" w:type="dxa"/>
          </w:tcPr>
          <w:p w:rsidR="00373002" w:rsidRPr="00B00994" w:rsidRDefault="00373002" w:rsidP="0081763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 оплате труда работников управления образования МР «Печора»</w:t>
            </w:r>
            <w:r w:rsidR="003D6CAE" w:rsidRPr="003D6C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зам</w:t>
            </w:r>
            <w:r w:rsidR="003D6CAE" w:rsidRPr="003D6C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</w:t>
            </w:r>
            <w:r w:rsidR="003D6CAE" w:rsidRPr="003D6C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щающих должности, не являющиеся должностями муниципальной слу</w:t>
            </w:r>
            <w:r w:rsidR="003D6CAE" w:rsidRPr="003D6C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ж</w:t>
            </w:r>
            <w:r w:rsidR="003D6CAE" w:rsidRPr="003D6C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бы, а также осуществляющих профессиональную деятельность по профе</w:t>
            </w:r>
            <w:r w:rsidR="003D6CAE" w:rsidRPr="003D6C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</w:t>
            </w:r>
            <w:r w:rsidR="003D6CAE" w:rsidRPr="003D6CA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сиям рабочих</w:t>
            </w:r>
          </w:p>
        </w:tc>
      </w:tr>
    </w:tbl>
    <w:p w:rsidR="00373002" w:rsidRPr="00B00994" w:rsidRDefault="00373002" w:rsidP="00373002">
      <w:pPr>
        <w:pStyle w:val="ConsPlusNormal"/>
        <w:rPr>
          <w:rFonts w:ascii="Times New Roman" w:hAnsi="Times New Roman" w:cs="Times New Roman"/>
          <w:color w:val="FF0000"/>
          <w:sz w:val="26"/>
          <w:szCs w:val="26"/>
        </w:rPr>
      </w:pPr>
    </w:p>
    <w:p w:rsidR="004274BA" w:rsidRPr="00B00994" w:rsidRDefault="004274BA" w:rsidP="0014695F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00994">
        <w:rPr>
          <w:rFonts w:ascii="Times New Roman" w:eastAsiaTheme="minorHAnsi" w:hAnsi="Times New Roman" w:cs="Times New Roman"/>
          <w:b/>
          <w:sz w:val="26"/>
          <w:szCs w:val="26"/>
        </w:rPr>
        <w:t>I. Общие положения</w:t>
      </w:r>
    </w:p>
    <w:p w:rsidR="007D10F6" w:rsidRPr="00B00994" w:rsidRDefault="007D10F6" w:rsidP="001469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74BA" w:rsidRPr="00B00994" w:rsidRDefault="004274BA" w:rsidP="0014695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B00994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Трудовым кодексом Российской Федерации</w:t>
      </w:r>
      <w:r w:rsidR="00F82174" w:rsidRPr="00B0099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B0099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B009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«Печора» (далее - МО МР «Печора») и регулирует вопросы систем</w:t>
      </w:r>
      <w:r w:rsidR="00F82174" w:rsidRPr="00B00994">
        <w:rPr>
          <w:rFonts w:ascii="Times New Roman" w:hAnsi="Times New Roman" w:cs="Times New Roman"/>
          <w:sz w:val="26"/>
          <w:szCs w:val="26"/>
        </w:rPr>
        <w:t>ы</w:t>
      </w:r>
      <w:r w:rsidRPr="00B00994">
        <w:rPr>
          <w:rFonts w:ascii="Times New Roman" w:hAnsi="Times New Roman" w:cs="Times New Roman"/>
          <w:sz w:val="26"/>
          <w:szCs w:val="26"/>
        </w:rPr>
        <w:t xml:space="preserve"> оплаты труда </w:t>
      </w:r>
      <w:r w:rsidR="0037300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работников управления образования МР «Печора</w:t>
      </w:r>
      <w:r w:rsidR="009D773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D6C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замещающих должности, не являющиеся должностями муниципальной службы, а также осуществляющих </w:t>
      </w:r>
      <w:r w:rsidR="006754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административно-хозяйственное обеспечение и </w:t>
      </w:r>
      <w:r w:rsidR="003D6CAE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профессиональную деятельность по профессиям рабочих</w:t>
      </w:r>
      <w:r w:rsidRPr="00B00994">
        <w:rPr>
          <w:rFonts w:ascii="Times New Roman" w:hAnsi="Times New Roman" w:cs="Times New Roman"/>
          <w:sz w:val="26"/>
          <w:szCs w:val="26"/>
        </w:rPr>
        <w:t xml:space="preserve"> (далее - работников).</w:t>
      </w:r>
      <w:proofErr w:type="gramEnd"/>
    </w:p>
    <w:p w:rsidR="00F82174" w:rsidRPr="00B00994" w:rsidRDefault="009B4A94" w:rsidP="0014695F">
      <w:pPr>
        <w:tabs>
          <w:tab w:val="left" w:pos="567"/>
        </w:tabs>
        <w:ind w:firstLine="567"/>
        <w:jc w:val="both"/>
        <w:rPr>
          <w:szCs w:val="26"/>
        </w:rPr>
      </w:pPr>
      <w:r>
        <w:rPr>
          <w:szCs w:val="26"/>
        </w:rPr>
        <w:t>1.</w:t>
      </w:r>
      <w:r w:rsidR="00F82174" w:rsidRPr="00B00994">
        <w:rPr>
          <w:szCs w:val="26"/>
        </w:rPr>
        <w:t>2. Расходы на оплату труда работников осуществляются за счет средств бюджета МО МР «Печора» и в пределах утвержденного фонда оплаты труда.</w:t>
      </w:r>
    </w:p>
    <w:p w:rsidR="00B9519B" w:rsidRPr="00B00994" w:rsidRDefault="009B4A94" w:rsidP="0014695F">
      <w:pPr>
        <w:tabs>
          <w:tab w:val="left" w:pos="851"/>
        </w:tabs>
        <w:ind w:firstLine="567"/>
        <w:jc w:val="both"/>
        <w:rPr>
          <w:szCs w:val="26"/>
        </w:rPr>
      </w:pPr>
      <w:r>
        <w:rPr>
          <w:szCs w:val="26"/>
        </w:rPr>
        <w:t>1.</w:t>
      </w:r>
      <w:r w:rsidR="00306578" w:rsidRPr="00B00994">
        <w:rPr>
          <w:szCs w:val="26"/>
        </w:rPr>
        <w:t>3</w:t>
      </w:r>
      <w:r w:rsidR="00F82174" w:rsidRPr="00B00994">
        <w:rPr>
          <w:szCs w:val="26"/>
        </w:rPr>
        <w:t xml:space="preserve">. Оплата труда работников </w:t>
      </w:r>
      <w:r w:rsidR="00B9519B" w:rsidRPr="00B00994">
        <w:rPr>
          <w:szCs w:val="26"/>
        </w:rPr>
        <w:t>включает в себя:</w:t>
      </w:r>
    </w:p>
    <w:p w:rsidR="00B9519B" w:rsidRPr="00B00994" w:rsidRDefault="00B9519B" w:rsidP="0014695F">
      <w:pPr>
        <w:tabs>
          <w:tab w:val="left" w:pos="851"/>
        </w:tabs>
        <w:ind w:firstLine="567"/>
        <w:jc w:val="both"/>
        <w:rPr>
          <w:szCs w:val="26"/>
        </w:rPr>
      </w:pPr>
      <w:r w:rsidRPr="00B00994">
        <w:rPr>
          <w:szCs w:val="26"/>
        </w:rPr>
        <w:t>должностные оклады;</w:t>
      </w:r>
    </w:p>
    <w:p w:rsidR="00B9519B" w:rsidRPr="00B00994" w:rsidRDefault="00B9519B" w:rsidP="0014695F">
      <w:pPr>
        <w:tabs>
          <w:tab w:val="left" w:pos="851"/>
        </w:tabs>
        <w:ind w:firstLine="567"/>
        <w:jc w:val="both"/>
        <w:rPr>
          <w:szCs w:val="26"/>
        </w:rPr>
      </w:pPr>
      <w:r w:rsidRPr="00B00994">
        <w:rPr>
          <w:szCs w:val="26"/>
        </w:rPr>
        <w:t>выплаты компенсационного характера;</w:t>
      </w:r>
    </w:p>
    <w:p w:rsidR="00F82174" w:rsidRPr="00B00994" w:rsidRDefault="00B9519B" w:rsidP="0014695F">
      <w:pPr>
        <w:tabs>
          <w:tab w:val="left" w:pos="851"/>
        </w:tabs>
        <w:ind w:firstLine="567"/>
        <w:jc w:val="both"/>
        <w:rPr>
          <w:szCs w:val="26"/>
        </w:rPr>
      </w:pPr>
      <w:r w:rsidRPr="00B00994">
        <w:rPr>
          <w:szCs w:val="26"/>
        </w:rPr>
        <w:t>выплаты стимулирующего характера.</w:t>
      </w:r>
    </w:p>
    <w:p w:rsidR="00FF1B4F" w:rsidRPr="00B00994" w:rsidRDefault="009B4A94" w:rsidP="0014695F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306578" w:rsidRPr="00B00994">
        <w:rPr>
          <w:rFonts w:eastAsiaTheme="minorHAnsi"/>
          <w:szCs w:val="26"/>
          <w:lang w:eastAsia="en-US"/>
        </w:rPr>
        <w:t>4</w:t>
      </w:r>
      <w:r w:rsidR="00B9519B" w:rsidRPr="00B00994">
        <w:rPr>
          <w:rFonts w:eastAsiaTheme="minorHAnsi"/>
          <w:szCs w:val="26"/>
          <w:lang w:eastAsia="en-US"/>
        </w:rPr>
        <w:t>.</w:t>
      </w:r>
      <w:r w:rsidR="00437444" w:rsidRPr="00B00994">
        <w:rPr>
          <w:rFonts w:eastAsiaTheme="minorHAnsi"/>
          <w:szCs w:val="26"/>
          <w:lang w:eastAsia="en-US"/>
        </w:rPr>
        <w:t xml:space="preserve"> </w:t>
      </w:r>
      <w:r w:rsidR="0071507D" w:rsidRPr="00B00994">
        <w:rPr>
          <w:rFonts w:eastAsiaTheme="minorHAnsi"/>
          <w:szCs w:val="26"/>
          <w:lang w:eastAsia="en-US"/>
        </w:rPr>
        <w:t>В</w:t>
      </w:r>
      <w:r w:rsidR="00B9519B" w:rsidRPr="00B00994">
        <w:rPr>
          <w:rFonts w:eastAsiaTheme="minorHAnsi"/>
          <w:szCs w:val="26"/>
          <w:lang w:eastAsia="en-US"/>
        </w:rPr>
        <w:t>ыплатой компенсационного характера является:</w:t>
      </w:r>
      <w:r w:rsidR="0071507D" w:rsidRPr="00B00994">
        <w:rPr>
          <w:rFonts w:eastAsiaTheme="minorHAnsi"/>
          <w:szCs w:val="26"/>
          <w:lang w:eastAsia="en-US"/>
        </w:rPr>
        <w:t xml:space="preserve"> </w:t>
      </w:r>
    </w:p>
    <w:p w:rsidR="0071507D" w:rsidRPr="00B00994" w:rsidRDefault="0071507D" w:rsidP="0014695F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 w:rsidRPr="00B00994">
        <w:rPr>
          <w:rFonts w:eastAsiaTheme="minorHAnsi"/>
          <w:szCs w:val="26"/>
          <w:lang w:eastAsia="en-US"/>
        </w:rPr>
        <w:t>в</w:t>
      </w:r>
      <w:r w:rsidR="00B9519B" w:rsidRPr="00B00994">
        <w:rPr>
          <w:rFonts w:eastAsiaTheme="minorHAnsi"/>
          <w:szCs w:val="26"/>
          <w:lang w:eastAsia="en-US"/>
        </w:rPr>
        <w:t>ыплата за работу в условиях, отклоняющихся от нормальных (при выполн</w:t>
      </w:r>
      <w:r w:rsidR="00B9519B" w:rsidRPr="00B00994">
        <w:rPr>
          <w:rFonts w:eastAsiaTheme="minorHAnsi"/>
          <w:szCs w:val="26"/>
          <w:lang w:eastAsia="en-US"/>
        </w:rPr>
        <w:t>е</w:t>
      </w:r>
      <w:r w:rsidR="00B9519B" w:rsidRPr="00B00994">
        <w:rPr>
          <w:rFonts w:eastAsiaTheme="minorHAnsi"/>
          <w:szCs w:val="26"/>
          <w:lang w:eastAsia="en-US"/>
        </w:rPr>
        <w:t>нии работ различной квалификации, совмещении профессий (должностей), свер</w:t>
      </w:r>
      <w:r w:rsidR="00B9519B" w:rsidRPr="00B00994">
        <w:rPr>
          <w:rFonts w:eastAsiaTheme="minorHAnsi"/>
          <w:szCs w:val="26"/>
          <w:lang w:eastAsia="en-US"/>
        </w:rPr>
        <w:t>х</w:t>
      </w:r>
      <w:r w:rsidR="00B9519B" w:rsidRPr="00B00994">
        <w:rPr>
          <w:rFonts w:eastAsiaTheme="minorHAnsi"/>
          <w:szCs w:val="26"/>
          <w:lang w:eastAsia="en-US"/>
        </w:rPr>
        <w:t>урочной работе, работе в ночное время, работе в</w:t>
      </w:r>
      <w:r w:rsidR="00FF1B4F" w:rsidRPr="00B00994">
        <w:rPr>
          <w:rFonts w:eastAsiaTheme="minorHAnsi"/>
          <w:szCs w:val="26"/>
          <w:lang w:eastAsia="en-US"/>
        </w:rPr>
        <w:t xml:space="preserve"> особых климатических условиях);</w:t>
      </w:r>
    </w:p>
    <w:p w:rsidR="002B02D8" w:rsidRPr="00B00994" w:rsidRDefault="002B02D8" w:rsidP="0014695F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 w:rsidRPr="00B00994">
        <w:rPr>
          <w:rFonts w:eastAsiaTheme="minorHAnsi"/>
          <w:szCs w:val="26"/>
          <w:lang w:eastAsia="en-US"/>
        </w:rPr>
        <w:t>Выплаты компенсационного характера устанавливаются в размерах и на усл</w:t>
      </w:r>
      <w:r w:rsidRPr="00B00994">
        <w:rPr>
          <w:rFonts w:eastAsiaTheme="minorHAnsi"/>
          <w:szCs w:val="26"/>
          <w:lang w:eastAsia="en-US"/>
        </w:rPr>
        <w:t>о</w:t>
      </w:r>
      <w:r w:rsidRPr="00B00994">
        <w:rPr>
          <w:rFonts w:eastAsiaTheme="minorHAnsi"/>
          <w:szCs w:val="26"/>
          <w:lang w:eastAsia="en-US"/>
        </w:rPr>
        <w:t xml:space="preserve">виях, определенных в соответствии с Трудовым </w:t>
      </w:r>
      <w:hyperlink r:id="rId11" w:history="1">
        <w:r w:rsidRPr="00B00994">
          <w:rPr>
            <w:rFonts w:eastAsiaTheme="minorHAnsi"/>
            <w:szCs w:val="26"/>
            <w:lang w:eastAsia="en-US"/>
          </w:rPr>
          <w:t>кодексом</w:t>
        </w:r>
      </w:hyperlink>
      <w:r w:rsidRPr="00B00994">
        <w:rPr>
          <w:rFonts w:eastAsiaTheme="minorHAnsi"/>
          <w:szCs w:val="26"/>
          <w:lang w:eastAsia="en-US"/>
        </w:rPr>
        <w:t xml:space="preserve"> Российской Федерации. </w:t>
      </w:r>
    </w:p>
    <w:p w:rsidR="0071507D" w:rsidRPr="00B00994" w:rsidRDefault="009B4A94" w:rsidP="0014695F">
      <w:pPr>
        <w:tabs>
          <w:tab w:val="left" w:pos="851"/>
        </w:tabs>
        <w:ind w:firstLine="567"/>
        <w:jc w:val="both"/>
        <w:rPr>
          <w:szCs w:val="26"/>
        </w:rPr>
      </w:pPr>
      <w:r>
        <w:rPr>
          <w:szCs w:val="26"/>
        </w:rPr>
        <w:t>1.</w:t>
      </w:r>
      <w:r w:rsidR="00306578" w:rsidRPr="00B00994">
        <w:rPr>
          <w:szCs w:val="26"/>
        </w:rPr>
        <w:t>5</w:t>
      </w:r>
      <w:r w:rsidR="0071507D" w:rsidRPr="00B00994">
        <w:rPr>
          <w:szCs w:val="26"/>
        </w:rPr>
        <w:t>. К выплатам стимулирующего характера относятся:</w:t>
      </w:r>
    </w:p>
    <w:p w:rsidR="0071507D" w:rsidRPr="00B00994" w:rsidRDefault="0071507D" w:rsidP="0014695F">
      <w:pPr>
        <w:tabs>
          <w:tab w:val="left" w:pos="851"/>
        </w:tabs>
        <w:ind w:firstLine="567"/>
        <w:jc w:val="both"/>
        <w:rPr>
          <w:szCs w:val="26"/>
        </w:rPr>
      </w:pPr>
      <w:r w:rsidRPr="00B00994">
        <w:rPr>
          <w:szCs w:val="26"/>
        </w:rPr>
        <w:t>ежемесячная надбавка за интенсивность и высокие результаты работы;</w:t>
      </w:r>
    </w:p>
    <w:p w:rsidR="005653A8" w:rsidRDefault="005653A8" w:rsidP="0014695F">
      <w:pPr>
        <w:tabs>
          <w:tab w:val="left" w:pos="851"/>
        </w:tabs>
        <w:ind w:firstLine="567"/>
        <w:jc w:val="both"/>
        <w:rPr>
          <w:szCs w:val="26"/>
        </w:rPr>
      </w:pPr>
      <w:r w:rsidRPr="00B00994">
        <w:rPr>
          <w:szCs w:val="26"/>
        </w:rPr>
        <w:t xml:space="preserve">ежемесячная надбавка за </w:t>
      </w:r>
      <w:r w:rsidR="00712F50" w:rsidRPr="00B00994">
        <w:rPr>
          <w:szCs w:val="26"/>
        </w:rPr>
        <w:t>качество выполняемых работ;</w:t>
      </w:r>
    </w:p>
    <w:p w:rsidR="009B4A94" w:rsidRPr="00B00994" w:rsidRDefault="009B4A94" w:rsidP="0014695F">
      <w:pPr>
        <w:tabs>
          <w:tab w:val="left" w:pos="851"/>
        </w:tabs>
        <w:ind w:firstLine="567"/>
        <w:jc w:val="both"/>
        <w:rPr>
          <w:szCs w:val="26"/>
        </w:rPr>
      </w:pPr>
      <w:r w:rsidRPr="00B00994">
        <w:rPr>
          <w:szCs w:val="26"/>
        </w:rPr>
        <w:t>ежемесячная надбавка</w:t>
      </w:r>
      <w:r>
        <w:rPr>
          <w:szCs w:val="26"/>
        </w:rPr>
        <w:t xml:space="preserve"> за выслугу лет в органах местного с</w:t>
      </w:r>
      <w:r w:rsidR="00F96D2F">
        <w:rPr>
          <w:szCs w:val="26"/>
        </w:rPr>
        <w:t>а</w:t>
      </w:r>
      <w:r>
        <w:rPr>
          <w:szCs w:val="26"/>
        </w:rPr>
        <w:t>моуправления;</w:t>
      </w:r>
    </w:p>
    <w:p w:rsidR="0071507D" w:rsidRPr="00B00994" w:rsidRDefault="00275F36" w:rsidP="0014695F">
      <w:pPr>
        <w:tabs>
          <w:tab w:val="left" w:pos="851"/>
        </w:tabs>
        <w:ind w:firstLine="567"/>
        <w:jc w:val="both"/>
        <w:rPr>
          <w:szCs w:val="26"/>
        </w:rPr>
      </w:pPr>
      <w:r w:rsidRPr="00B00994">
        <w:rPr>
          <w:szCs w:val="26"/>
        </w:rPr>
        <w:t>премия</w:t>
      </w:r>
      <w:r w:rsidR="0071507D" w:rsidRPr="00B00994">
        <w:rPr>
          <w:szCs w:val="26"/>
        </w:rPr>
        <w:t xml:space="preserve"> по итогам работы;</w:t>
      </w:r>
    </w:p>
    <w:p w:rsidR="00342B0E" w:rsidRPr="00B00994" w:rsidRDefault="009B4A94" w:rsidP="0014695F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1.</w:t>
      </w:r>
      <w:r w:rsidR="00306578" w:rsidRPr="00B00994">
        <w:rPr>
          <w:szCs w:val="26"/>
        </w:rPr>
        <w:t>6</w:t>
      </w:r>
      <w:r w:rsidR="00342B0E" w:rsidRPr="00B00994">
        <w:rPr>
          <w:szCs w:val="26"/>
        </w:rPr>
        <w:t>.</w:t>
      </w:r>
      <w:r w:rsidR="00342B0E" w:rsidRPr="00B00994">
        <w:rPr>
          <w:rFonts w:eastAsiaTheme="minorHAnsi"/>
          <w:szCs w:val="26"/>
          <w:lang w:eastAsia="en-US"/>
        </w:rPr>
        <w:t xml:space="preserve"> Работникам, месячная заработная плата которых ниже минимального </w:t>
      </w:r>
      <w:proofErr w:type="gramStart"/>
      <w:r w:rsidR="00342B0E" w:rsidRPr="00B00994">
        <w:rPr>
          <w:rFonts w:eastAsiaTheme="minorHAnsi"/>
          <w:szCs w:val="26"/>
          <w:lang w:eastAsia="en-US"/>
        </w:rPr>
        <w:t>ра</w:t>
      </w:r>
      <w:r w:rsidR="00342B0E" w:rsidRPr="00B00994">
        <w:rPr>
          <w:rFonts w:eastAsiaTheme="minorHAnsi"/>
          <w:szCs w:val="26"/>
          <w:lang w:eastAsia="en-US"/>
        </w:rPr>
        <w:t>з</w:t>
      </w:r>
      <w:r w:rsidR="00342B0E" w:rsidRPr="00B00994">
        <w:rPr>
          <w:rFonts w:eastAsiaTheme="minorHAnsi"/>
          <w:szCs w:val="26"/>
          <w:lang w:eastAsia="en-US"/>
        </w:rPr>
        <w:t>мера оплаты труда</w:t>
      </w:r>
      <w:proofErr w:type="gramEnd"/>
      <w:r w:rsidR="00342B0E" w:rsidRPr="00B00994">
        <w:rPr>
          <w:rFonts w:eastAsiaTheme="minorHAnsi"/>
          <w:szCs w:val="26"/>
          <w:lang w:eastAsia="en-US"/>
        </w:rPr>
        <w:t>, полностью отработавшим за этот период норму рабочего вр</w:t>
      </w:r>
      <w:r w:rsidR="00342B0E" w:rsidRPr="00B00994">
        <w:rPr>
          <w:rFonts w:eastAsiaTheme="minorHAnsi"/>
          <w:szCs w:val="26"/>
          <w:lang w:eastAsia="en-US"/>
        </w:rPr>
        <w:t>е</w:t>
      </w:r>
      <w:r w:rsidR="00342B0E" w:rsidRPr="00B00994">
        <w:rPr>
          <w:rFonts w:eastAsiaTheme="minorHAnsi"/>
          <w:szCs w:val="26"/>
          <w:lang w:eastAsia="en-US"/>
        </w:rPr>
        <w:t>мени и выполнившим нормы труда (трудовые обязанности), производится доплата до минимального размера оплаты труда.</w:t>
      </w:r>
    </w:p>
    <w:p w:rsidR="009B4A94" w:rsidRPr="009B4A94" w:rsidRDefault="009B4A94" w:rsidP="009B4A94">
      <w:pPr>
        <w:rPr>
          <w:rFonts w:eastAsiaTheme="minorHAnsi"/>
          <w:lang w:eastAsia="en-US"/>
        </w:rPr>
      </w:pPr>
    </w:p>
    <w:p w:rsidR="00BB1407" w:rsidRPr="00B00994" w:rsidRDefault="00BB1407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</w:rPr>
      </w:pPr>
      <w:r w:rsidRPr="00B00994">
        <w:rPr>
          <w:rFonts w:ascii="Times New Roman" w:eastAsiaTheme="minorHAnsi" w:hAnsi="Times New Roman" w:cs="Times New Roman"/>
          <w:color w:val="auto"/>
        </w:rPr>
        <w:t>II. Должностные оклады</w:t>
      </w:r>
    </w:p>
    <w:p w:rsidR="00BB1407" w:rsidRPr="009B4A94" w:rsidRDefault="009B4A94" w:rsidP="009B4A94">
      <w:pPr>
        <w:tabs>
          <w:tab w:val="left" w:pos="851"/>
        </w:tabs>
        <w:ind w:left="360"/>
        <w:jc w:val="both"/>
        <w:rPr>
          <w:szCs w:val="26"/>
        </w:rPr>
      </w:pPr>
      <w:r>
        <w:rPr>
          <w:szCs w:val="26"/>
        </w:rPr>
        <w:t>2.1.</w:t>
      </w:r>
      <w:r w:rsidR="00BB1407" w:rsidRPr="009B4A94">
        <w:rPr>
          <w:szCs w:val="26"/>
        </w:rPr>
        <w:t>Должностной оклад по каждой должности работников устанавливается штатным расписанием.</w:t>
      </w:r>
    </w:p>
    <w:p w:rsidR="00BB1407" w:rsidRPr="009B4A94" w:rsidRDefault="009B4A94" w:rsidP="009B4A94">
      <w:pPr>
        <w:tabs>
          <w:tab w:val="left" w:pos="851"/>
        </w:tabs>
        <w:ind w:left="360"/>
        <w:jc w:val="both"/>
        <w:rPr>
          <w:szCs w:val="26"/>
        </w:rPr>
      </w:pPr>
      <w:r>
        <w:rPr>
          <w:szCs w:val="26"/>
        </w:rPr>
        <w:t>2.2.</w:t>
      </w:r>
      <w:r w:rsidR="00BB1407" w:rsidRPr="009B4A94">
        <w:rPr>
          <w:szCs w:val="26"/>
        </w:rPr>
        <w:t xml:space="preserve">Размеры должностных окладов работников устанавливаются в соответствии с </w:t>
      </w:r>
      <w:r w:rsidR="000951AF" w:rsidRPr="009B4A94">
        <w:rPr>
          <w:szCs w:val="26"/>
        </w:rPr>
        <w:t>приложением</w:t>
      </w:r>
      <w:r w:rsidR="00BB1407" w:rsidRPr="009B4A94">
        <w:rPr>
          <w:szCs w:val="26"/>
        </w:rPr>
        <w:t xml:space="preserve"> к </w:t>
      </w:r>
      <w:r w:rsidR="00342B0E" w:rsidRPr="009B4A94">
        <w:rPr>
          <w:szCs w:val="26"/>
        </w:rPr>
        <w:t xml:space="preserve">настоящему </w:t>
      </w:r>
      <w:r w:rsidR="00BB1407" w:rsidRPr="009B4A94">
        <w:rPr>
          <w:szCs w:val="26"/>
        </w:rPr>
        <w:t>Положению.</w:t>
      </w:r>
    </w:p>
    <w:p w:rsidR="00BB1407" w:rsidRPr="009B4A94" w:rsidRDefault="009B4A94" w:rsidP="009B4A94">
      <w:pPr>
        <w:tabs>
          <w:tab w:val="left" w:pos="851"/>
          <w:tab w:val="left" w:pos="993"/>
        </w:tabs>
        <w:ind w:left="360"/>
        <w:jc w:val="both"/>
        <w:rPr>
          <w:szCs w:val="26"/>
        </w:rPr>
      </w:pPr>
      <w:r>
        <w:rPr>
          <w:szCs w:val="26"/>
        </w:rPr>
        <w:lastRenderedPageBreak/>
        <w:t>2.3.</w:t>
      </w:r>
      <w:r w:rsidR="00BB1407" w:rsidRPr="009B4A94">
        <w:rPr>
          <w:szCs w:val="26"/>
        </w:rPr>
        <w:t>При увеличении (индексации) должностных окладов работников размеры указанных окладов подлежат округлению до целого рубля в сторону увелич</w:t>
      </w:r>
      <w:r w:rsidR="00BB1407" w:rsidRPr="009B4A94">
        <w:rPr>
          <w:szCs w:val="26"/>
        </w:rPr>
        <w:t>е</w:t>
      </w:r>
      <w:r w:rsidR="00BB1407" w:rsidRPr="009B4A94">
        <w:rPr>
          <w:szCs w:val="26"/>
        </w:rPr>
        <w:t>ния.</w:t>
      </w:r>
    </w:p>
    <w:p w:rsidR="00BB1407" w:rsidRPr="00B00994" w:rsidRDefault="00BB1407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</w:rPr>
      </w:pPr>
      <w:r w:rsidRPr="00B00994">
        <w:rPr>
          <w:rFonts w:ascii="Times New Roman" w:eastAsiaTheme="minorHAnsi" w:hAnsi="Times New Roman" w:cs="Times New Roman"/>
          <w:color w:val="auto"/>
        </w:rPr>
        <w:t>III. Ежемесячная надбавка за интенсивность и</w:t>
      </w:r>
    </w:p>
    <w:p w:rsidR="00BB1407" w:rsidRPr="00B00994" w:rsidRDefault="00BB1407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</w:rPr>
      </w:pPr>
      <w:r w:rsidRPr="00B00994">
        <w:rPr>
          <w:rFonts w:ascii="Times New Roman" w:eastAsiaTheme="minorHAnsi" w:hAnsi="Times New Roman" w:cs="Times New Roman"/>
          <w:color w:val="auto"/>
        </w:rPr>
        <w:t xml:space="preserve"> высокие результаты работы</w:t>
      </w:r>
    </w:p>
    <w:p w:rsidR="00BB1407" w:rsidRPr="00B00994" w:rsidRDefault="00BB1407" w:rsidP="0014695F">
      <w:pPr>
        <w:rPr>
          <w:szCs w:val="26"/>
          <w:lang w:eastAsia="en-US"/>
        </w:rPr>
      </w:pPr>
    </w:p>
    <w:p w:rsidR="00FE68C8" w:rsidRDefault="009B4A94" w:rsidP="00CD2D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E68C8" w:rsidRPr="00B00994">
        <w:rPr>
          <w:rFonts w:ascii="Times New Roman" w:hAnsi="Times New Roman" w:cs="Times New Roman"/>
          <w:sz w:val="26"/>
          <w:szCs w:val="26"/>
        </w:rPr>
        <w:t>1.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Размеры ежемесячной надбавки к должностному окладу за </w:t>
      </w:r>
      <w:r w:rsidR="001D3480" w:rsidRPr="00B00994">
        <w:rPr>
          <w:rFonts w:ascii="Times New Roman" w:hAnsi="Times New Roman" w:cs="Times New Roman"/>
          <w:sz w:val="26"/>
          <w:szCs w:val="26"/>
        </w:rPr>
        <w:t>интенсивность и высокие результаты работы</w:t>
      </w:r>
      <w:r w:rsidR="00FE68C8" w:rsidRPr="00B00994">
        <w:rPr>
          <w:rFonts w:ascii="Times New Roman" w:hAnsi="Times New Roman" w:cs="Times New Roman"/>
          <w:sz w:val="26"/>
          <w:szCs w:val="26"/>
        </w:rPr>
        <w:t xml:space="preserve"> устанавливаются индивидуально</w:t>
      </w:r>
      <w:r w:rsidR="00891E9A">
        <w:rPr>
          <w:rFonts w:ascii="Times New Roman" w:hAnsi="Times New Roman" w:cs="Times New Roman"/>
          <w:sz w:val="26"/>
          <w:szCs w:val="26"/>
        </w:rPr>
        <w:t>:</w:t>
      </w:r>
    </w:p>
    <w:p w:rsidR="00891E9A" w:rsidRDefault="00891E9A" w:rsidP="00CD2D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-работникам, замещающим должности, не являющиеся должностями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пальной службы, от </w:t>
      </w:r>
      <w:r w:rsidR="00A1030D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процентов, но не более 200 процентов;</w:t>
      </w:r>
    </w:p>
    <w:p w:rsidR="00891E9A" w:rsidRPr="00B00994" w:rsidRDefault="00891E9A" w:rsidP="00CD2D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-работникам, осуществляющим профессиональную деятельность по профе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сиям рабочих, не более 100 процентов.</w:t>
      </w:r>
    </w:p>
    <w:p w:rsidR="009B4A94" w:rsidRDefault="009B4A94" w:rsidP="00CD2DF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E68C8" w:rsidRPr="00B00994">
        <w:rPr>
          <w:rFonts w:ascii="Times New Roman" w:hAnsi="Times New Roman" w:cs="Times New Roman"/>
          <w:sz w:val="26"/>
          <w:szCs w:val="26"/>
        </w:rPr>
        <w:t>2.</w:t>
      </w:r>
      <w:r w:rsidR="00BB1407" w:rsidRPr="00B00994">
        <w:rPr>
          <w:rFonts w:ascii="Times New Roman" w:hAnsi="Times New Roman" w:cs="Times New Roman"/>
          <w:sz w:val="26"/>
          <w:szCs w:val="26"/>
        </w:rPr>
        <w:t>Основными критериями для установления конкретных размеров ежем</w:t>
      </w:r>
      <w:r w:rsidR="00BB1407" w:rsidRPr="00B00994">
        <w:rPr>
          <w:rFonts w:ascii="Times New Roman" w:hAnsi="Times New Roman" w:cs="Times New Roman"/>
          <w:sz w:val="26"/>
          <w:szCs w:val="26"/>
        </w:rPr>
        <w:t>е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сячной надбавки к должностному окладу за </w:t>
      </w:r>
      <w:r w:rsidR="001D3480" w:rsidRPr="00B00994">
        <w:rPr>
          <w:rFonts w:ascii="Times New Roman" w:hAnsi="Times New Roman" w:cs="Times New Roman"/>
          <w:sz w:val="26"/>
          <w:szCs w:val="26"/>
        </w:rPr>
        <w:t>интенсивность и высокие результаты работы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 </w:t>
      </w:r>
      <w:r w:rsidR="000A5DDB" w:rsidRPr="00B0099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721D2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правления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Печора»</w:t>
      </w:r>
      <w:proofErr w:type="gramStart"/>
      <w:r>
        <w:rPr>
          <w:rFonts w:ascii="Times New Roman" w:hAnsi="Times New Roman" w:cs="Times New Roman"/>
          <w:sz w:val="26"/>
          <w:szCs w:val="26"/>
        </w:rPr>
        <w:t>,з</w:t>
      </w:r>
      <w:proofErr w:type="gramEnd"/>
      <w:r>
        <w:rPr>
          <w:rFonts w:ascii="Times New Roman" w:hAnsi="Times New Roman" w:cs="Times New Roman"/>
          <w:sz w:val="26"/>
          <w:szCs w:val="26"/>
        </w:rPr>
        <w:t>амещающих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должности, не являющиеся должностями муниципальной службы</w:t>
      </w:r>
      <w:r w:rsidR="00E707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являются: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B1407" w:rsidRPr="00B00994" w:rsidRDefault="00CD2DF5" w:rsidP="00CD2DF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B4A94">
        <w:rPr>
          <w:rFonts w:ascii="Times New Roman" w:hAnsi="Times New Roman" w:cs="Times New Roman"/>
          <w:sz w:val="26"/>
          <w:szCs w:val="26"/>
        </w:rPr>
        <w:t>1) п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рофессиональный уровень исполнения </w:t>
      </w:r>
      <w:r w:rsidR="001D3480" w:rsidRPr="00B00994">
        <w:rPr>
          <w:rFonts w:ascii="Times New Roman" w:hAnsi="Times New Roman" w:cs="Times New Roman"/>
          <w:sz w:val="26"/>
          <w:szCs w:val="26"/>
        </w:rPr>
        <w:t>работником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 должностных обяза</w:t>
      </w:r>
      <w:r w:rsidR="00BB1407" w:rsidRPr="00B00994">
        <w:rPr>
          <w:rFonts w:ascii="Times New Roman" w:hAnsi="Times New Roman" w:cs="Times New Roman"/>
          <w:sz w:val="26"/>
          <w:szCs w:val="26"/>
        </w:rPr>
        <w:t>н</w:t>
      </w:r>
      <w:r w:rsidR="00BB1407" w:rsidRPr="00B00994">
        <w:rPr>
          <w:rFonts w:ascii="Times New Roman" w:hAnsi="Times New Roman" w:cs="Times New Roman"/>
          <w:sz w:val="26"/>
          <w:szCs w:val="26"/>
        </w:rPr>
        <w:t>ностей в соответствии с должностной инструкцией, умение работ</w:t>
      </w:r>
      <w:r w:rsidR="003037E1" w:rsidRPr="00B00994">
        <w:rPr>
          <w:rFonts w:ascii="Times New Roman" w:hAnsi="Times New Roman" w:cs="Times New Roman"/>
          <w:sz w:val="26"/>
          <w:szCs w:val="26"/>
        </w:rPr>
        <w:t>ать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 со служебной информацией;</w:t>
      </w:r>
    </w:p>
    <w:p w:rsidR="00BB1407" w:rsidRPr="00B00994" w:rsidRDefault="00D75AEA" w:rsidP="00CD2D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профессиональные и личностные качества (компетенции) при выполнении наиболее сложных и ответственных работ; </w:t>
      </w:r>
    </w:p>
    <w:p w:rsidR="00BB1407" w:rsidRPr="00B00994" w:rsidRDefault="00CD2DF5" w:rsidP="00CD2D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75AEA">
        <w:rPr>
          <w:rFonts w:ascii="Times New Roman" w:hAnsi="Times New Roman" w:cs="Times New Roman"/>
          <w:sz w:val="26"/>
          <w:szCs w:val="26"/>
        </w:rPr>
        <w:t xml:space="preserve">3) </w:t>
      </w:r>
      <w:r w:rsidR="00BB1407" w:rsidRPr="00B00994">
        <w:rPr>
          <w:rFonts w:ascii="Times New Roman" w:hAnsi="Times New Roman" w:cs="Times New Roman"/>
          <w:sz w:val="26"/>
          <w:szCs w:val="26"/>
        </w:rPr>
        <w:t>качественное и оперативное выполнение работ высокой напряженности и интенсивности (большой объем, систематическое выполнение срочных и неотло</w:t>
      </w:r>
      <w:r w:rsidR="00BB1407" w:rsidRPr="00B00994">
        <w:rPr>
          <w:rFonts w:ascii="Times New Roman" w:hAnsi="Times New Roman" w:cs="Times New Roman"/>
          <w:sz w:val="26"/>
          <w:szCs w:val="26"/>
        </w:rPr>
        <w:t>ж</w:t>
      </w:r>
      <w:r w:rsidR="00BB1407" w:rsidRPr="00B00994">
        <w:rPr>
          <w:rFonts w:ascii="Times New Roman" w:hAnsi="Times New Roman" w:cs="Times New Roman"/>
          <w:sz w:val="26"/>
          <w:szCs w:val="26"/>
        </w:rPr>
        <w:t>ных поручений, а также работ, требующих повышенного внимания);</w:t>
      </w:r>
    </w:p>
    <w:p w:rsidR="00BB1407" w:rsidRPr="00B00994" w:rsidRDefault="00D75AEA" w:rsidP="00CD2D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D2DF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BB1407" w:rsidRPr="00B00994">
        <w:rPr>
          <w:rFonts w:ascii="Times New Roman" w:hAnsi="Times New Roman" w:cs="Times New Roman"/>
          <w:sz w:val="26"/>
          <w:szCs w:val="26"/>
        </w:rPr>
        <w:t>специальный режим работы: выполнение должностных обязанностей за пределами нормальной продолжительности рабочего времени;</w:t>
      </w:r>
    </w:p>
    <w:p w:rsidR="00BB1407" w:rsidRPr="00B00994" w:rsidRDefault="00D75AEA" w:rsidP="00CD2DF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BB1407" w:rsidRPr="00B00994">
        <w:rPr>
          <w:rFonts w:ascii="Times New Roman" w:hAnsi="Times New Roman" w:cs="Times New Roman"/>
          <w:sz w:val="26"/>
          <w:szCs w:val="26"/>
        </w:rPr>
        <w:t>эффективность и результативность профессиональной деятельности: д</w:t>
      </w:r>
      <w:r w:rsidR="00BB1407" w:rsidRPr="00B00994">
        <w:rPr>
          <w:rFonts w:ascii="Times New Roman" w:hAnsi="Times New Roman" w:cs="Times New Roman"/>
          <w:sz w:val="26"/>
          <w:szCs w:val="26"/>
        </w:rPr>
        <w:t>е</w:t>
      </w:r>
      <w:r w:rsidR="00BB1407" w:rsidRPr="00B00994">
        <w:rPr>
          <w:rFonts w:ascii="Times New Roman" w:hAnsi="Times New Roman" w:cs="Times New Roman"/>
          <w:sz w:val="26"/>
          <w:szCs w:val="26"/>
        </w:rPr>
        <w:t>монстрирует высокую ориентацию на результат и проявляет заинтересованность в достижении поставленных целей;</w:t>
      </w:r>
    </w:p>
    <w:p w:rsidR="00BB1407" w:rsidRDefault="00BB1407" w:rsidP="00CD2DF5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проявление личной инициативы по улучшению работы отдела, подразд</w:t>
      </w:r>
      <w:r w:rsidRPr="00B00994">
        <w:rPr>
          <w:rFonts w:ascii="Times New Roman" w:hAnsi="Times New Roman" w:cs="Times New Roman"/>
          <w:sz w:val="26"/>
          <w:szCs w:val="26"/>
        </w:rPr>
        <w:t>е</w:t>
      </w:r>
      <w:r w:rsidRPr="00B00994">
        <w:rPr>
          <w:rFonts w:ascii="Times New Roman" w:hAnsi="Times New Roman" w:cs="Times New Roman"/>
          <w:sz w:val="26"/>
          <w:szCs w:val="26"/>
        </w:rPr>
        <w:t xml:space="preserve">ления; осуществление эффективного </w:t>
      </w:r>
      <w:proofErr w:type="gramStart"/>
      <w:r w:rsidRPr="00B0099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00994">
        <w:rPr>
          <w:rFonts w:ascii="Times New Roman" w:hAnsi="Times New Roman" w:cs="Times New Roman"/>
          <w:sz w:val="26"/>
          <w:szCs w:val="26"/>
        </w:rPr>
        <w:t xml:space="preserve"> выполнением задач;</w:t>
      </w:r>
    </w:p>
    <w:p w:rsidR="0077329E" w:rsidRDefault="0077329E" w:rsidP="00547948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критериями для установления конкретных размеров ежемесячной надбавки к должностному окладу за интенсивность и высокие результаты работы работников управления образования МР «Печора», осуществляющих професси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нальную деятельность по профессиям рабочих</w:t>
      </w:r>
      <w:r w:rsidR="00547948">
        <w:rPr>
          <w:rFonts w:ascii="Times New Roman" w:hAnsi="Times New Roman" w:cs="Times New Roman"/>
          <w:sz w:val="26"/>
          <w:szCs w:val="26"/>
        </w:rPr>
        <w:t>, являются:</w:t>
      </w:r>
    </w:p>
    <w:p w:rsidR="00547948" w:rsidRDefault="00547948" w:rsidP="00547948">
      <w:pPr>
        <w:pStyle w:val="ConsPlusNormal"/>
        <w:numPr>
          <w:ilvl w:val="0"/>
          <w:numId w:val="30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профессиональный уровень исполнения работником должностных обяза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ностей в соответствии с должностной инструкцией;</w:t>
      </w:r>
    </w:p>
    <w:p w:rsidR="00547948" w:rsidRDefault="00547948" w:rsidP="00547948">
      <w:pPr>
        <w:pStyle w:val="ConsPlusNormal"/>
        <w:numPr>
          <w:ilvl w:val="0"/>
          <w:numId w:val="30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профессиональные и личностные качества (компетенции) при выполнении наиболее сложных и ответственных работ.</w:t>
      </w:r>
    </w:p>
    <w:p w:rsidR="00FF1B4F" w:rsidRDefault="00CD2DF5" w:rsidP="00CD2DF5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564E7" w:rsidRPr="00B00994">
        <w:rPr>
          <w:rFonts w:ascii="Times New Roman" w:hAnsi="Times New Roman" w:cs="Times New Roman"/>
          <w:sz w:val="26"/>
          <w:szCs w:val="26"/>
        </w:rPr>
        <w:t xml:space="preserve">3. </w:t>
      </w:r>
      <w:r w:rsidR="00FF1B4F" w:rsidRPr="00B00994">
        <w:rPr>
          <w:rFonts w:ascii="Times New Roman" w:hAnsi="Times New Roman" w:cs="Times New Roman"/>
          <w:sz w:val="26"/>
          <w:szCs w:val="26"/>
        </w:rPr>
        <w:t>Конкретный размер надбавки устанавливается каждому работнику инд</w:t>
      </w:r>
      <w:r w:rsidR="00FF1B4F" w:rsidRPr="00B00994">
        <w:rPr>
          <w:rFonts w:ascii="Times New Roman" w:hAnsi="Times New Roman" w:cs="Times New Roman"/>
          <w:sz w:val="26"/>
          <w:szCs w:val="26"/>
        </w:rPr>
        <w:t>и</w:t>
      </w:r>
      <w:r w:rsidR="00FF1B4F" w:rsidRPr="00B00994">
        <w:rPr>
          <w:rFonts w:ascii="Times New Roman" w:hAnsi="Times New Roman" w:cs="Times New Roman"/>
          <w:sz w:val="26"/>
          <w:szCs w:val="26"/>
        </w:rPr>
        <w:t>видуально и определяется в соответствии с личным вкладом в общие результаты работы.</w:t>
      </w:r>
    </w:p>
    <w:p w:rsidR="00CD2DF5" w:rsidRDefault="00CD2DF5" w:rsidP="00CD2DF5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Размер надбавки к должностному окладу за интенсивность и высокие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зультаты работы работникам устанавливаются не реже чем один раз в квартал пр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вовым актом управления образования МР «Печора» на основании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представлений непосредственных руководителей отделов </w:t>
      </w:r>
      <w:r w:rsidR="0027002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правления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401E5" w:rsidRPr="00B00994" w:rsidRDefault="00A401E5" w:rsidP="00CD2DF5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Руководителям отделов управления образования размер надбавки к должностному окладу устанавливается начальником </w:t>
      </w:r>
      <w:r w:rsidR="00AE7D35">
        <w:rPr>
          <w:rFonts w:ascii="Times New Roman" w:hAnsi="Times New Roman" w:cs="Times New Roman"/>
          <w:sz w:val="26"/>
          <w:szCs w:val="26"/>
        </w:rPr>
        <w:t xml:space="preserve">управления образования на </w:t>
      </w:r>
      <w:r w:rsidR="00AE7D35">
        <w:rPr>
          <w:rFonts w:ascii="Times New Roman" w:hAnsi="Times New Roman" w:cs="Times New Roman"/>
          <w:sz w:val="26"/>
          <w:szCs w:val="26"/>
        </w:rPr>
        <w:lastRenderedPageBreak/>
        <w:t>основании критериев, предусмотренных пунктом 3.2. раздела 3 настоящего Пол</w:t>
      </w:r>
      <w:r w:rsidR="00AE7D35">
        <w:rPr>
          <w:rFonts w:ascii="Times New Roman" w:hAnsi="Times New Roman" w:cs="Times New Roman"/>
          <w:sz w:val="26"/>
          <w:szCs w:val="26"/>
        </w:rPr>
        <w:t>о</w:t>
      </w:r>
      <w:r w:rsidR="00AE7D35">
        <w:rPr>
          <w:rFonts w:ascii="Times New Roman" w:hAnsi="Times New Roman" w:cs="Times New Roman"/>
          <w:sz w:val="26"/>
          <w:szCs w:val="26"/>
        </w:rPr>
        <w:t>жения.</w:t>
      </w:r>
    </w:p>
    <w:p w:rsidR="00BB1407" w:rsidRPr="00B00994" w:rsidRDefault="00BB1407" w:rsidP="00D44413">
      <w:pPr>
        <w:pStyle w:val="ConsPlusNormal"/>
        <w:numPr>
          <w:ilvl w:val="1"/>
          <w:numId w:val="29"/>
        </w:numPr>
        <w:tabs>
          <w:tab w:val="left" w:pos="567"/>
          <w:tab w:val="left" w:pos="851"/>
        </w:tabs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Ранее установленный размер ежемесячной надбавки к должностному окладу </w:t>
      </w:r>
      <w:r w:rsidR="001D3480" w:rsidRPr="00B00994">
        <w:rPr>
          <w:rFonts w:ascii="Times New Roman" w:hAnsi="Times New Roman" w:cs="Times New Roman"/>
          <w:sz w:val="26"/>
          <w:szCs w:val="26"/>
        </w:rPr>
        <w:t>за интенсивность и высокие результаты работы</w:t>
      </w:r>
      <w:r w:rsidRPr="00B00994">
        <w:rPr>
          <w:rFonts w:ascii="Times New Roman" w:hAnsi="Times New Roman" w:cs="Times New Roman"/>
          <w:sz w:val="26"/>
          <w:szCs w:val="26"/>
        </w:rPr>
        <w:t xml:space="preserve"> </w:t>
      </w:r>
      <w:r w:rsidR="001D3480" w:rsidRPr="00B00994">
        <w:rPr>
          <w:rFonts w:ascii="Times New Roman" w:hAnsi="Times New Roman" w:cs="Times New Roman"/>
          <w:sz w:val="26"/>
          <w:szCs w:val="26"/>
        </w:rPr>
        <w:t>работникам</w:t>
      </w:r>
      <w:r w:rsidRPr="00B00994">
        <w:rPr>
          <w:rFonts w:ascii="Times New Roman" w:hAnsi="Times New Roman" w:cs="Times New Roman"/>
          <w:sz w:val="26"/>
          <w:szCs w:val="26"/>
        </w:rPr>
        <w:t xml:space="preserve"> может быть увеличен или уменьшен в следующих случаях:</w:t>
      </w:r>
    </w:p>
    <w:p w:rsidR="00BB1407" w:rsidRPr="00B00994" w:rsidRDefault="00BB1407" w:rsidP="0014695F">
      <w:pPr>
        <w:pStyle w:val="ConsPlusNormal"/>
        <w:numPr>
          <w:ilvl w:val="1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в связи с изменением критериев, предусмотренных пунктом </w:t>
      </w:r>
      <w:r w:rsidR="0027002C">
        <w:rPr>
          <w:rFonts w:ascii="Times New Roman" w:hAnsi="Times New Roman" w:cs="Times New Roman"/>
          <w:sz w:val="26"/>
          <w:szCs w:val="26"/>
        </w:rPr>
        <w:t>3.2</w:t>
      </w:r>
      <w:r w:rsidR="001D3480" w:rsidRPr="00B00994">
        <w:rPr>
          <w:rFonts w:ascii="Times New Roman" w:hAnsi="Times New Roman" w:cs="Times New Roman"/>
          <w:sz w:val="26"/>
          <w:szCs w:val="26"/>
        </w:rPr>
        <w:t xml:space="preserve"> </w:t>
      </w:r>
      <w:r w:rsidRPr="00B00994">
        <w:rPr>
          <w:rFonts w:ascii="Times New Roman" w:hAnsi="Times New Roman" w:cs="Times New Roman"/>
          <w:sz w:val="26"/>
          <w:szCs w:val="26"/>
        </w:rPr>
        <w:t>раздела 3 настоящего Положения;</w:t>
      </w:r>
    </w:p>
    <w:p w:rsidR="00BB1407" w:rsidRPr="00B00994" w:rsidRDefault="00BB1407" w:rsidP="0014695F">
      <w:pPr>
        <w:pStyle w:val="ConsPlusNormal"/>
        <w:numPr>
          <w:ilvl w:val="1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по результатам работы </w:t>
      </w:r>
      <w:r w:rsidR="001D3480" w:rsidRPr="00B00994">
        <w:rPr>
          <w:rFonts w:ascii="Times New Roman" w:hAnsi="Times New Roman" w:cs="Times New Roman"/>
          <w:sz w:val="26"/>
          <w:szCs w:val="26"/>
        </w:rPr>
        <w:t>работника</w:t>
      </w:r>
      <w:r w:rsidRPr="00B00994">
        <w:rPr>
          <w:rFonts w:ascii="Times New Roman" w:hAnsi="Times New Roman" w:cs="Times New Roman"/>
          <w:sz w:val="26"/>
          <w:szCs w:val="26"/>
        </w:rPr>
        <w:t>;</w:t>
      </w:r>
    </w:p>
    <w:p w:rsidR="00BB1407" w:rsidRPr="00B00994" w:rsidRDefault="00C36A29" w:rsidP="0014695F">
      <w:pPr>
        <w:pStyle w:val="ConsPlusNormal"/>
        <w:numPr>
          <w:ilvl w:val="1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по результатам аттестации </w:t>
      </w:r>
      <w:r w:rsidR="001D3480" w:rsidRPr="00B00994">
        <w:rPr>
          <w:rFonts w:ascii="Times New Roman" w:hAnsi="Times New Roman" w:cs="Times New Roman"/>
          <w:sz w:val="26"/>
          <w:szCs w:val="26"/>
        </w:rPr>
        <w:t>работника</w:t>
      </w:r>
      <w:r w:rsidR="00BB1407" w:rsidRPr="00B00994">
        <w:rPr>
          <w:rFonts w:ascii="Times New Roman" w:hAnsi="Times New Roman" w:cs="Times New Roman"/>
          <w:sz w:val="26"/>
          <w:szCs w:val="26"/>
        </w:rPr>
        <w:t>.</w:t>
      </w:r>
    </w:p>
    <w:p w:rsidR="00BB1407" w:rsidRPr="00B00994" w:rsidRDefault="00D44413" w:rsidP="00D44413">
      <w:pPr>
        <w:pStyle w:val="ConsPlusNormal"/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BB1407" w:rsidRPr="00B00994">
        <w:rPr>
          <w:rFonts w:ascii="Times New Roman" w:hAnsi="Times New Roman" w:cs="Times New Roman"/>
          <w:sz w:val="26"/>
          <w:szCs w:val="26"/>
        </w:rPr>
        <w:t>Основаниями для уменьшения размера ежемесячной надбавки являются н</w:t>
      </w:r>
      <w:r w:rsidR="00BB1407" w:rsidRPr="00B00994">
        <w:rPr>
          <w:rFonts w:ascii="Times New Roman" w:hAnsi="Times New Roman" w:cs="Times New Roman"/>
          <w:sz w:val="26"/>
          <w:szCs w:val="26"/>
        </w:rPr>
        <w:t>е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своевременное выполнение служебных заданий, ухудшение качества и результатов работы, а также нарушение </w:t>
      </w:r>
      <w:r w:rsidR="001D3480" w:rsidRPr="00B00994">
        <w:rPr>
          <w:rFonts w:ascii="Times New Roman" w:hAnsi="Times New Roman" w:cs="Times New Roman"/>
          <w:sz w:val="26"/>
          <w:szCs w:val="26"/>
        </w:rPr>
        <w:t>работником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 трудовой и (или) исполнительской дисц</w:t>
      </w:r>
      <w:r w:rsidR="00BB1407" w:rsidRPr="00B00994">
        <w:rPr>
          <w:rFonts w:ascii="Times New Roman" w:hAnsi="Times New Roman" w:cs="Times New Roman"/>
          <w:sz w:val="26"/>
          <w:szCs w:val="26"/>
        </w:rPr>
        <w:t>и</w:t>
      </w:r>
      <w:r w:rsidR="00BB1407" w:rsidRPr="00B00994">
        <w:rPr>
          <w:rFonts w:ascii="Times New Roman" w:hAnsi="Times New Roman" w:cs="Times New Roman"/>
          <w:sz w:val="26"/>
          <w:szCs w:val="26"/>
        </w:rPr>
        <w:t>плины.</w:t>
      </w:r>
    </w:p>
    <w:p w:rsidR="00BB1407" w:rsidRPr="00B00994" w:rsidRDefault="00D44413" w:rsidP="00D44413">
      <w:pPr>
        <w:pStyle w:val="ConsPlusNormal"/>
        <w:tabs>
          <w:tab w:val="left" w:pos="567"/>
          <w:tab w:val="left" w:pos="851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3.7.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Изменение размера ранее установленной </w:t>
      </w:r>
      <w:r w:rsidR="001D3480" w:rsidRPr="00B00994">
        <w:rPr>
          <w:rFonts w:ascii="Times New Roman" w:hAnsi="Times New Roman" w:cs="Times New Roman"/>
          <w:sz w:val="26"/>
          <w:szCs w:val="26"/>
        </w:rPr>
        <w:t>работнику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 ежемесячной надбавки к должностному окладу </w:t>
      </w:r>
      <w:r w:rsidR="001D3480" w:rsidRPr="00B00994">
        <w:rPr>
          <w:rFonts w:ascii="Times New Roman" w:hAnsi="Times New Roman" w:cs="Times New Roman"/>
          <w:sz w:val="26"/>
          <w:szCs w:val="26"/>
        </w:rPr>
        <w:t>за интенсивность и высокие результаты работы работнику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 производится на основании правового акта представителя нанимателя (работодат</w:t>
      </w:r>
      <w:r w:rsidR="00BB1407" w:rsidRPr="00B00994">
        <w:rPr>
          <w:rFonts w:ascii="Times New Roman" w:hAnsi="Times New Roman" w:cs="Times New Roman"/>
          <w:sz w:val="26"/>
          <w:szCs w:val="26"/>
        </w:rPr>
        <w:t>е</w:t>
      </w:r>
      <w:r w:rsidR="00BB1407" w:rsidRPr="00B00994">
        <w:rPr>
          <w:rFonts w:ascii="Times New Roman" w:hAnsi="Times New Roman" w:cs="Times New Roman"/>
          <w:sz w:val="26"/>
          <w:szCs w:val="26"/>
        </w:rPr>
        <w:t>ля), с указанием в нем конкретных причин изменения размера надбавки к дол</w:t>
      </w:r>
      <w:r w:rsidR="00BB1407" w:rsidRPr="00B00994">
        <w:rPr>
          <w:rFonts w:ascii="Times New Roman" w:hAnsi="Times New Roman" w:cs="Times New Roman"/>
          <w:sz w:val="26"/>
          <w:szCs w:val="26"/>
        </w:rPr>
        <w:t>ж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ностному окладу </w:t>
      </w:r>
      <w:r w:rsidR="001D3480" w:rsidRPr="00B00994">
        <w:rPr>
          <w:rFonts w:ascii="Times New Roman" w:hAnsi="Times New Roman" w:cs="Times New Roman"/>
          <w:sz w:val="26"/>
          <w:szCs w:val="26"/>
        </w:rPr>
        <w:t xml:space="preserve">за интенсивность и высокие результаты работы </w:t>
      </w:r>
      <w:r w:rsidR="00BB1407" w:rsidRPr="00B00994">
        <w:rPr>
          <w:rFonts w:ascii="Times New Roman" w:hAnsi="Times New Roman" w:cs="Times New Roman"/>
          <w:sz w:val="26"/>
          <w:szCs w:val="26"/>
        </w:rPr>
        <w:t>с учетом критер</w:t>
      </w:r>
      <w:r w:rsidR="00BB1407" w:rsidRPr="00B00994">
        <w:rPr>
          <w:rFonts w:ascii="Times New Roman" w:hAnsi="Times New Roman" w:cs="Times New Roman"/>
          <w:sz w:val="26"/>
          <w:szCs w:val="26"/>
        </w:rPr>
        <w:t>и</w:t>
      </w:r>
      <w:r w:rsidR="00BB1407" w:rsidRPr="00B00994">
        <w:rPr>
          <w:rFonts w:ascii="Times New Roman" w:hAnsi="Times New Roman" w:cs="Times New Roman"/>
          <w:sz w:val="26"/>
          <w:szCs w:val="26"/>
        </w:rPr>
        <w:t xml:space="preserve">ев, предусмотренных </w:t>
      </w:r>
      <w:r w:rsidR="001D3480" w:rsidRPr="00B00994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A81F1C">
        <w:rPr>
          <w:rFonts w:ascii="Times New Roman" w:hAnsi="Times New Roman" w:cs="Times New Roman"/>
          <w:sz w:val="26"/>
          <w:szCs w:val="26"/>
        </w:rPr>
        <w:t>3.2</w:t>
      </w:r>
      <w:r w:rsidR="001D3480" w:rsidRPr="00B00994">
        <w:rPr>
          <w:rFonts w:ascii="Times New Roman" w:hAnsi="Times New Roman" w:cs="Times New Roman"/>
          <w:sz w:val="26"/>
          <w:szCs w:val="26"/>
        </w:rPr>
        <w:t xml:space="preserve"> раздела 3 </w:t>
      </w:r>
      <w:r w:rsidR="00BB1407" w:rsidRPr="00B00994">
        <w:rPr>
          <w:rFonts w:ascii="Times New Roman" w:hAnsi="Times New Roman" w:cs="Times New Roman"/>
          <w:sz w:val="26"/>
          <w:szCs w:val="26"/>
        </w:rPr>
        <w:t>настоящего Положения.</w:t>
      </w:r>
      <w:proofErr w:type="gramEnd"/>
    </w:p>
    <w:p w:rsidR="001D3480" w:rsidRPr="00B00994" w:rsidRDefault="001D3480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</w:rPr>
      </w:pPr>
    </w:p>
    <w:p w:rsidR="001D3480" w:rsidRPr="00B00994" w:rsidRDefault="001D3480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</w:rPr>
      </w:pPr>
      <w:r w:rsidRPr="00B00994">
        <w:rPr>
          <w:rFonts w:ascii="Times New Roman" w:eastAsiaTheme="minorHAnsi" w:hAnsi="Times New Roman" w:cs="Times New Roman"/>
          <w:color w:val="auto"/>
        </w:rPr>
        <w:t>IV. Ежемесячная надбавка к должностному окладу</w:t>
      </w:r>
    </w:p>
    <w:p w:rsidR="001D3480" w:rsidRPr="00B00994" w:rsidRDefault="001D3480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</w:rPr>
      </w:pPr>
      <w:r w:rsidRPr="00B00994">
        <w:rPr>
          <w:rFonts w:ascii="Times New Roman" w:eastAsiaTheme="minorHAnsi" w:hAnsi="Times New Roman" w:cs="Times New Roman"/>
          <w:color w:val="auto"/>
        </w:rPr>
        <w:t>за выслугу лет в органах местного самоуправления</w:t>
      </w:r>
    </w:p>
    <w:p w:rsidR="007C4026" w:rsidRPr="00B00994" w:rsidRDefault="007C4026" w:rsidP="007C4026">
      <w:pPr>
        <w:rPr>
          <w:rFonts w:eastAsiaTheme="minorHAnsi"/>
          <w:szCs w:val="26"/>
          <w:lang w:eastAsia="en-US"/>
        </w:rPr>
      </w:pPr>
    </w:p>
    <w:p w:rsidR="001D3480" w:rsidRPr="00356C9C" w:rsidRDefault="00356C9C" w:rsidP="00356C9C">
      <w:pPr>
        <w:tabs>
          <w:tab w:val="left" w:pos="993"/>
        </w:tabs>
        <w:ind w:left="360"/>
        <w:jc w:val="both"/>
        <w:rPr>
          <w:szCs w:val="26"/>
        </w:rPr>
      </w:pPr>
      <w:r>
        <w:rPr>
          <w:szCs w:val="26"/>
        </w:rPr>
        <w:t>4.1.</w:t>
      </w:r>
      <w:r w:rsidR="001D3480" w:rsidRPr="00356C9C">
        <w:rPr>
          <w:szCs w:val="26"/>
        </w:rPr>
        <w:t>Ежемесячная надбавка к должностному окладу за выслугу лет устанавлив</w:t>
      </w:r>
      <w:r w:rsidR="001D3480" w:rsidRPr="00356C9C">
        <w:rPr>
          <w:szCs w:val="26"/>
        </w:rPr>
        <w:t>а</w:t>
      </w:r>
      <w:r w:rsidR="001D3480" w:rsidRPr="00356C9C">
        <w:rPr>
          <w:szCs w:val="26"/>
        </w:rPr>
        <w:t>ется в процентах от должностного оклада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4"/>
        <w:gridCol w:w="2278"/>
      </w:tblGrid>
      <w:tr w:rsidR="001D3480" w:rsidRPr="00B00994" w:rsidTr="001A3536">
        <w:trPr>
          <w:trHeight w:val="346"/>
        </w:trPr>
        <w:tc>
          <w:tcPr>
            <w:tcW w:w="5204" w:type="dxa"/>
          </w:tcPr>
          <w:p w:rsidR="001D3480" w:rsidRPr="00B00994" w:rsidRDefault="001D3480" w:rsidP="0014695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 xml:space="preserve">при стаже </w:t>
            </w:r>
          </w:p>
        </w:tc>
        <w:tc>
          <w:tcPr>
            <w:tcW w:w="2278" w:type="dxa"/>
          </w:tcPr>
          <w:p w:rsidR="001D3480" w:rsidRPr="00B00994" w:rsidRDefault="001D3480" w:rsidP="0014695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 процентах</w:t>
            </w:r>
          </w:p>
        </w:tc>
      </w:tr>
      <w:tr w:rsidR="001D3480" w:rsidRPr="00B00994" w:rsidTr="001A3536">
        <w:trPr>
          <w:trHeight w:val="346"/>
        </w:trPr>
        <w:tc>
          <w:tcPr>
            <w:tcW w:w="5204" w:type="dxa"/>
          </w:tcPr>
          <w:p w:rsidR="001D3480" w:rsidRPr="00B00994" w:rsidRDefault="001D3480" w:rsidP="0014695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2278" w:type="dxa"/>
          </w:tcPr>
          <w:p w:rsidR="001D3480" w:rsidRPr="00B00994" w:rsidRDefault="001D3480" w:rsidP="0014695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D3480" w:rsidRPr="00B00994" w:rsidTr="001A3536">
        <w:trPr>
          <w:trHeight w:val="346"/>
        </w:trPr>
        <w:tc>
          <w:tcPr>
            <w:tcW w:w="5204" w:type="dxa"/>
          </w:tcPr>
          <w:p w:rsidR="001D3480" w:rsidRPr="00B00994" w:rsidRDefault="001D3480" w:rsidP="0014695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от 5 до 10 лет</w:t>
            </w:r>
          </w:p>
        </w:tc>
        <w:tc>
          <w:tcPr>
            <w:tcW w:w="2278" w:type="dxa"/>
          </w:tcPr>
          <w:p w:rsidR="001D3480" w:rsidRPr="00B00994" w:rsidRDefault="001D3480" w:rsidP="0014695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D3480" w:rsidRPr="00B00994" w:rsidTr="001A3536">
        <w:trPr>
          <w:trHeight w:val="346"/>
        </w:trPr>
        <w:tc>
          <w:tcPr>
            <w:tcW w:w="5204" w:type="dxa"/>
          </w:tcPr>
          <w:p w:rsidR="001D3480" w:rsidRPr="00B00994" w:rsidRDefault="001D3480" w:rsidP="0014695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2278" w:type="dxa"/>
          </w:tcPr>
          <w:p w:rsidR="001D3480" w:rsidRPr="00B00994" w:rsidRDefault="001D3480" w:rsidP="0014695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D3480" w:rsidRPr="00B00994" w:rsidTr="001A3536">
        <w:trPr>
          <w:trHeight w:val="346"/>
        </w:trPr>
        <w:tc>
          <w:tcPr>
            <w:tcW w:w="5204" w:type="dxa"/>
          </w:tcPr>
          <w:p w:rsidR="001D3480" w:rsidRPr="00B00994" w:rsidRDefault="001D3480" w:rsidP="0014695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2278" w:type="dxa"/>
          </w:tcPr>
          <w:p w:rsidR="001D3480" w:rsidRPr="00B00994" w:rsidRDefault="001D3480" w:rsidP="0014695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1A3536" w:rsidRPr="00B00994" w:rsidRDefault="00356C9C" w:rsidP="00356C9C">
      <w:pPr>
        <w:pStyle w:val="ConsPlusNormal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A3536" w:rsidRPr="00B00994">
        <w:rPr>
          <w:rFonts w:ascii="Times New Roman" w:hAnsi="Times New Roman" w:cs="Times New Roman"/>
          <w:sz w:val="26"/>
          <w:szCs w:val="26"/>
        </w:rPr>
        <w:t>Надбавка за выслугу лет устанавливается, в том числе, руководителям, специалистам, другим служащим и высококвалифицированным рабочим, а также работающим на условиях совместительства.</w:t>
      </w:r>
    </w:p>
    <w:p w:rsidR="001A3536" w:rsidRPr="00B00994" w:rsidRDefault="00356C9C" w:rsidP="00B21859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A3536" w:rsidRPr="00B00994">
        <w:rPr>
          <w:rFonts w:ascii="Times New Roman" w:hAnsi="Times New Roman" w:cs="Times New Roman"/>
          <w:sz w:val="26"/>
          <w:szCs w:val="26"/>
        </w:rPr>
        <w:t>В стаж работы, дающий право на получение ежемесячной надбавки за выслугу лет, включаются следующие периоды:</w:t>
      </w:r>
    </w:p>
    <w:p w:rsidR="001A3536" w:rsidRPr="00B00994" w:rsidRDefault="001A3536" w:rsidP="00B00994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1) период работы в государственных и муниципальных учреждениях на руковод</w:t>
      </w:r>
      <w:r w:rsidRPr="00B00994">
        <w:rPr>
          <w:rFonts w:ascii="Times New Roman" w:hAnsi="Times New Roman" w:cs="Times New Roman"/>
          <w:sz w:val="26"/>
          <w:szCs w:val="26"/>
        </w:rPr>
        <w:t>я</w:t>
      </w:r>
      <w:r w:rsidRPr="00B00994">
        <w:rPr>
          <w:rFonts w:ascii="Times New Roman" w:hAnsi="Times New Roman" w:cs="Times New Roman"/>
          <w:sz w:val="26"/>
          <w:szCs w:val="26"/>
        </w:rPr>
        <w:t>щих должностях, должностях специалистов и других служащих;</w:t>
      </w:r>
    </w:p>
    <w:p w:rsidR="001A3536" w:rsidRPr="00B00994" w:rsidRDefault="001A3536" w:rsidP="00B00994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2) период работы в государственных и муниципальных учреждениях высококвал</w:t>
      </w:r>
      <w:r w:rsidRPr="00B00994">
        <w:rPr>
          <w:rFonts w:ascii="Times New Roman" w:hAnsi="Times New Roman" w:cs="Times New Roman"/>
          <w:sz w:val="26"/>
          <w:szCs w:val="26"/>
        </w:rPr>
        <w:t>и</w:t>
      </w:r>
      <w:r w:rsidRPr="00B00994">
        <w:rPr>
          <w:rFonts w:ascii="Times New Roman" w:hAnsi="Times New Roman" w:cs="Times New Roman"/>
          <w:sz w:val="26"/>
          <w:szCs w:val="26"/>
        </w:rPr>
        <w:t>фицированными рабочими, оплата труда которых осуществлялась исходя из пов</w:t>
      </w:r>
      <w:r w:rsidRPr="00B00994">
        <w:rPr>
          <w:rFonts w:ascii="Times New Roman" w:hAnsi="Times New Roman" w:cs="Times New Roman"/>
          <w:sz w:val="26"/>
          <w:szCs w:val="26"/>
        </w:rPr>
        <w:t>ы</w:t>
      </w:r>
      <w:r w:rsidRPr="00B00994">
        <w:rPr>
          <w:rFonts w:ascii="Times New Roman" w:hAnsi="Times New Roman" w:cs="Times New Roman"/>
          <w:sz w:val="26"/>
          <w:szCs w:val="26"/>
        </w:rPr>
        <w:t>шенных разрядов;</w:t>
      </w:r>
    </w:p>
    <w:p w:rsidR="001A3536" w:rsidRPr="00B00994" w:rsidRDefault="001A3536" w:rsidP="00B00994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3) период работы на государственной гражданской и муниципальной службе</w:t>
      </w:r>
      <w:r w:rsidR="00AE7D35">
        <w:rPr>
          <w:rFonts w:ascii="Times New Roman" w:hAnsi="Times New Roman" w:cs="Times New Roman"/>
          <w:sz w:val="26"/>
          <w:szCs w:val="26"/>
        </w:rPr>
        <w:t>.</w:t>
      </w:r>
    </w:p>
    <w:p w:rsidR="00C87A97" w:rsidRDefault="00356C9C" w:rsidP="00284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4.4.</w:t>
      </w:r>
      <w:r w:rsidR="00B841B3">
        <w:rPr>
          <w:rFonts w:ascii="Times New Roman" w:hAnsi="Times New Roman" w:cs="Times New Roman"/>
          <w:color w:val="000000"/>
          <w:sz w:val="26"/>
          <w:szCs w:val="26"/>
        </w:rPr>
        <w:t>Организация работы по исчислению стажа возлагается на работника, о</w:t>
      </w:r>
      <w:r w:rsidR="00B841B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B841B3">
        <w:rPr>
          <w:rFonts w:ascii="Times New Roman" w:hAnsi="Times New Roman" w:cs="Times New Roman"/>
          <w:color w:val="000000"/>
          <w:sz w:val="26"/>
          <w:szCs w:val="26"/>
        </w:rPr>
        <w:t>ветственного за ведение кадровой работы в управлении образования МР «Печора».</w:t>
      </w:r>
    </w:p>
    <w:p w:rsidR="00B841B3" w:rsidRDefault="00B841B3" w:rsidP="00284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4.5.Ежемесячная надбавка за выслугу лет устанавливается правовым </w:t>
      </w:r>
      <w:r w:rsidR="004003CF">
        <w:rPr>
          <w:rFonts w:ascii="Times New Roman" w:hAnsi="Times New Roman" w:cs="Times New Roman"/>
          <w:color w:val="000000"/>
          <w:sz w:val="26"/>
          <w:szCs w:val="26"/>
        </w:rPr>
        <w:t>актом, принятым по управлению образования МР «Печора».</w:t>
      </w:r>
    </w:p>
    <w:p w:rsidR="004003CF" w:rsidRDefault="004003CF" w:rsidP="00284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Указанный правовой акт принимается на основании решения комиссии по и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числению стажа об установлении стажа  работы лица, поступающего на работу в управление образования МР «Печора» и работника управления образования МР «Печора».</w:t>
      </w:r>
    </w:p>
    <w:p w:rsidR="004003CF" w:rsidRDefault="004003CF" w:rsidP="00284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4.6. Размер ежемесячной надбавки за выслугу лет к должностному окладу </w:t>
      </w:r>
      <w:r w:rsidR="00833D98">
        <w:rPr>
          <w:rFonts w:ascii="Times New Roman" w:hAnsi="Times New Roman" w:cs="Times New Roman"/>
          <w:color w:val="000000"/>
          <w:sz w:val="26"/>
          <w:szCs w:val="26"/>
        </w:rPr>
        <w:t xml:space="preserve">подлежит </w:t>
      </w:r>
      <w:r w:rsidR="005E75F9">
        <w:rPr>
          <w:rFonts w:ascii="Times New Roman" w:hAnsi="Times New Roman" w:cs="Times New Roman"/>
          <w:color w:val="000000"/>
          <w:sz w:val="26"/>
          <w:szCs w:val="26"/>
        </w:rPr>
        <w:t>изменению при наступлении фактов наличия у работника стажа работы в управлении образования продолжительностью пять лет</w:t>
      </w:r>
      <w:proofErr w:type="gramStart"/>
      <w:r w:rsidR="005E75F9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="005E75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651A">
        <w:rPr>
          <w:rFonts w:ascii="Times New Roman" w:hAnsi="Times New Roman" w:cs="Times New Roman"/>
          <w:color w:val="000000"/>
          <w:sz w:val="26"/>
          <w:szCs w:val="26"/>
        </w:rPr>
        <w:t>десять</w:t>
      </w:r>
      <w:r w:rsidR="005E75F9">
        <w:rPr>
          <w:rFonts w:ascii="Times New Roman" w:hAnsi="Times New Roman" w:cs="Times New Roman"/>
          <w:color w:val="000000"/>
          <w:sz w:val="26"/>
          <w:szCs w:val="26"/>
        </w:rPr>
        <w:t xml:space="preserve"> лет и </w:t>
      </w:r>
      <w:r w:rsidR="0031651A">
        <w:rPr>
          <w:rFonts w:ascii="Times New Roman" w:hAnsi="Times New Roman" w:cs="Times New Roman"/>
          <w:color w:val="000000"/>
          <w:sz w:val="26"/>
          <w:szCs w:val="26"/>
        </w:rPr>
        <w:t>пятнадцать</w:t>
      </w:r>
      <w:r w:rsidR="005E75F9">
        <w:rPr>
          <w:rFonts w:ascii="Times New Roman" w:hAnsi="Times New Roman" w:cs="Times New Roman"/>
          <w:color w:val="000000"/>
          <w:sz w:val="26"/>
          <w:szCs w:val="26"/>
        </w:rPr>
        <w:t xml:space="preserve"> лет. Изменение размера ежемесячной надбавки</w:t>
      </w:r>
      <w:r w:rsidR="00397BE7">
        <w:rPr>
          <w:rFonts w:ascii="Times New Roman" w:hAnsi="Times New Roman" w:cs="Times New Roman"/>
          <w:color w:val="000000"/>
          <w:sz w:val="26"/>
          <w:szCs w:val="26"/>
        </w:rPr>
        <w:t xml:space="preserve"> за выслугу лет к должностному окладу</w:t>
      </w:r>
      <w:r w:rsidR="0031651A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решением начальника управления образования МР «Печ</w:t>
      </w:r>
      <w:r w:rsidR="0031651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31651A">
        <w:rPr>
          <w:rFonts w:ascii="Times New Roman" w:hAnsi="Times New Roman" w:cs="Times New Roman"/>
          <w:color w:val="000000"/>
          <w:sz w:val="26"/>
          <w:szCs w:val="26"/>
        </w:rPr>
        <w:t>ра», принимаемым на основании решения комиссии по исчислению стажа об уст</w:t>
      </w:r>
      <w:r w:rsidR="0031651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1651A">
        <w:rPr>
          <w:rFonts w:ascii="Times New Roman" w:hAnsi="Times New Roman" w:cs="Times New Roman"/>
          <w:color w:val="000000"/>
          <w:sz w:val="26"/>
          <w:szCs w:val="26"/>
        </w:rPr>
        <w:t>новлении стажа работы работника в управлении образования МР «Печора»</w:t>
      </w:r>
      <w:r w:rsidR="00721D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1651A" w:rsidRDefault="0031651A" w:rsidP="00284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4.7. Ежемесячная надбавка за выслугу лет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установленная работнику  при п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ступлении на работу в управление образования МР «Печора»</w:t>
      </w:r>
      <w:r w:rsidR="00FD7095">
        <w:rPr>
          <w:rFonts w:ascii="Times New Roman" w:hAnsi="Times New Roman" w:cs="Times New Roman"/>
          <w:color w:val="000000"/>
          <w:sz w:val="26"/>
          <w:szCs w:val="26"/>
        </w:rPr>
        <w:t>, исчисляется со дня начала действия трудового договора с работником.</w:t>
      </w:r>
    </w:p>
    <w:p w:rsidR="00FD7095" w:rsidRDefault="00FD7095" w:rsidP="00284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Ежемесячная надбавка за выслугу лет, установленная работнику управления образования МР «Печора», исчисляется со дня наступления факта, предусмотре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ного пунктом 4.6. раздела 4 настоящего Положения.</w:t>
      </w:r>
    </w:p>
    <w:p w:rsidR="00DE1E00" w:rsidRDefault="00FD7095" w:rsidP="00284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4.8. Если факты предусмотренные пунктом 4.6. раздела 4 настоящего Полож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ния наступили в период пребывания работника управления образования МР «П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чора» в очередном или дополнительном отпуске, а также в период его временной нетрудоспособности, исчисление надбавки (в изменённом размере) производится с календарного дня, следующего </w:t>
      </w:r>
      <w:r w:rsidR="00DE1E00">
        <w:rPr>
          <w:rFonts w:ascii="Times New Roman" w:hAnsi="Times New Roman" w:cs="Times New Roman"/>
          <w:color w:val="000000"/>
          <w:sz w:val="26"/>
          <w:szCs w:val="26"/>
        </w:rPr>
        <w:t>за днём окончания отпуска, временной нетрудосп</w:t>
      </w:r>
      <w:r w:rsidR="00DE1E0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E1E00">
        <w:rPr>
          <w:rFonts w:ascii="Times New Roman" w:hAnsi="Times New Roman" w:cs="Times New Roman"/>
          <w:color w:val="000000"/>
          <w:sz w:val="26"/>
          <w:szCs w:val="26"/>
        </w:rPr>
        <w:t>собности.</w:t>
      </w:r>
    </w:p>
    <w:p w:rsidR="00721D25" w:rsidRDefault="00FD7095" w:rsidP="00284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1E00">
        <w:rPr>
          <w:rFonts w:ascii="Times New Roman" w:hAnsi="Times New Roman" w:cs="Times New Roman"/>
          <w:color w:val="000000"/>
          <w:sz w:val="26"/>
          <w:szCs w:val="26"/>
        </w:rPr>
        <w:t>4.9. Кадровая служба в течени</w:t>
      </w:r>
      <w:proofErr w:type="gramStart"/>
      <w:r w:rsidR="00DE1E00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="00DE1E00">
        <w:rPr>
          <w:rFonts w:ascii="Times New Roman" w:hAnsi="Times New Roman" w:cs="Times New Roman"/>
          <w:color w:val="000000"/>
          <w:sz w:val="26"/>
          <w:szCs w:val="26"/>
        </w:rPr>
        <w:t xml:space="preserve"> трёх дней со дня возникновения права на назначение или изменение размера надбавки готовит правовой акт об установлении надбавки к должностному окладу за выслугу лет.</w:t>
      </w:r>
    </w:p>
    <w:p w:rsidR="00DE1E00" w:rsidRDefault="00DE1E00" w:rsidP="00284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4.10.Ежемесячная надбавка за выслугу лет и</w:t>
      </w:r>
      <w:r w:rsidR="006C4D8F">
        <w:rPr>
          <w:rFonts w:ascii="Times New Roman" w:hAnsi="Times New Roman" w:cs="Times New Roman"/>
          <w:color w:val="000000"/>
          <w:sz w:val="26"/>
          <w:szCs w:val="26"/>
        </w:rPr>
        <w:t xml:space="preserve">счисляется на должностной оклад. При временном заместительстве ежемесячная надбавка за выслугу лет начисляется на должностной оклад </w:t>
      </w:r>
      <w:r w:rsidR="00891E9A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6C4D8F">
        <w:rPr>
          <w:rFonts w:ascii="Times New Roman" w:hAnsi="Times New Roman" w:cs="Times New Roman"/>
          <w:color w:val="000000"/>
          <w:sz w:val="26"/>
          <w:szCs w:val="26"/>
        </w:rPr>
        <w:t xml:space="preserve"> основ</w:t>
      </w:r>
      <w:r w:rsidR="00891E9A">
        <w:rPr>
          <w:rFonts w:ascii="Times New Roman" w:hAnsi="Times New Roman" w:cs="Times New Roman"/>
          <w:color w:val="000000"/>
          <w:sz w:val="26"/>
          <w:szCs w:val="26"/>
        </w:rPr>
        <w:t>ной</w:t>
      </w:r>
      <w:r w:rsidR="006C4D8F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должности.</w:t>
      </w:r>
    </w:p>
    <w:p w:rsidR="006C4D8F" w:rsidRPr="0092779A" w:rsidRDefault="006C4D8F" w:rsidP="00284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653A8" w:rsidRPr="00B00994" w:rsidRDefault="005653A8" w:rsidP="00284E29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B00994">
        <w:rPr>
          <w:b/>
          <w:sz w:val="26"/>
          <w:szCs w:val="26"/>
          <w:lang w:val="en-US"/>
        </w:rPr>
        <w:t>V</w:t>
      </w:r>
      <w:r w:rsidRPr="00B00994">
        <w:rPr>
          <w:b/>
          <w:sz w:val="26"/>
          <w:szCs w:val="26"/>
        </w:rPr>
        <w:t xml:space="preserve">. </w:t>
      </w:r>
      <w:r w:rsidR="00712F50" w:rsidRPr="00B00994">
        <w:rPr>
          <w:b/>
          <w:sz w:val="26"/>
          <w:szCs w:val="26"/>
        </w:rPr>
        <w:t>Ежемесячная надбавка за качество выполняемых работ</w:t>
      </w:r>
    </w:p>
    <w:p w:rsidR="005653A8" w:rsidRPr="00B00994" w:rsidRDefault="00356C9C" w:rsidP="00284E29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</w:t>
      </w:r>
      <w:r w:rsidR="005653A8" w:rsidRPr="00B00994">
        <w:rPr>
          <w:sz w:val="26"/>
          <w:szCs w:val="26"/>
        </w:rPr>
        <w:t xml:space="preserve">1. </w:t>
      </w:r>
      <w:r w:rsidR="00873402" w:rsidRPr="00B00994">
        <w:rPr>
          <w:sz w:val="26"/>
          <w:szCs w:val="26"/>
        </w:rPr>
        <w:t xml:space="preserve">В целях повышения заинтересованности </w:t>
      </w:r>
      <w:r w:rsidR="008E09F5" w:rsidRPr="00B00994">
        <w:rPr>
          <w:sz w:val="26"/>
          <w:szCs w:val="26"/>
        </w:rPr>
        <w:t>водителей</w:t>
      </w:r>
      <w:r w:rsidR="00873402" w:rsidRPr="00B00994">
        <w:rPr>
          <w:sz w:val="26"/>
          <w:szCs w:val="26"/>
        </w:rPr>
        <w:t xml:space="preserve"> в результатах своей работы и качестве выполнения возложенных на них обязанностей, правовым актом</w:t>
      </w:r>
      <w:r>
        <w:rPr>
          <w:sz w:val="26"/>
          <w:szCs w:val="26"/>
        </w:rPr>
        <w:t xml:space="preserve"> </w:t>
      </w:r>
      <w:r w:rsidR="00721D25">
        <w:rPr>
          <w:sz w:val="26"/>
          <w:szCs w:val="26"/>
        </w:rPr>
        <w:t>у</w:t>
      </w:r>
      <w:r>
        <w:rPr>
          <w:sz w:val="26"/>
          <w:szCs w:val="26"/>
        </w:rPr>
        <w:t>правления образования МР «Печора»</w:t>
      </w:r>
      <w:r w:rsidR="00873402" w:rsidRPr="00B00994">
        <w:rPr>
          <w:sz w:val="26"/>
          <w:szCs w:val="26"/>
        </w:rPr>
        <w:t xml:space="preserve"> устанавливается е</w:t>
      </w:r>
      <w:r w:rsidR="00712F50" w:rsidRPr="00B00994">
        <w:rPr>
          <w:sz w:val="26"/>
          <w:szCs w:val="26"/>
        </w:rPr>
        <w:t>жемесячная надбавка за качество выполняемых работ</w:t>
      </w:r>
      <w:r w:rsidR="008E09F5" w:rsidRPr="00B00994">
        <w:rPr>
          <w:sz w:val="26"/>
          <w:szCs w:val="26"/>
        </w:rPr>
        <w:t>,</w:t>
      </w:r>
      <w:r w:rsidR="00873402" w:rsidRPr="00B00994">
        <w:rPr>
          <w:sz w:val="26"/>
          <w:szCs w:val="26"/>
        </w:rPr>
        <w:t xml:space="preserve"> </w:t>
      </w:r>
      <w:r w:rsidR="00712F50" w:rsidRPr="00B00994">
        <w:rPr>
          <w:sz w:val="26"/>
          <w:szCs w:val="26"/>
        </w:rPr>
        <w:t>при</w:t>
      </w:r>
      <w:r w:rsidR="005653A8" w:rsidRPr="00B00994">
        <w:rPr>
          <w:sz w:val="26"/>
          <w:szCs w:val="26"/>
        </w:rPr>
        <w:t xml:space="preserve"> безаварийн</w:t>
      </w:r>
      <w:r w:rsidR="00712F50" w:rsidRPr="00B00994">
        <w:rPr>
          <w:sz w:val="26"/>
          <w:szCs w:val="26"/>
        </w:rPr>
        <w:t>ой</w:t>
      </w:r>
      <w:r w:rsidR="005653A8" w:rsidRPr="00B00994">
        <w:rPr>
          <w:sz w:val="26"/>
          <w:szCs w:val="26"/>
        </w:rPr>
        <w:t xml:space="preserve"> эксплуатаци</w:t>
      </w:r>
      <w:r w:rsidR="00712F50" w:rsidRPr="00B00994">
        <w:rPr>
          <w:sz w:val="26"/>
          <w:szCs w:val="26"/>
        </w:rPr>
        <w:t>и</w:t>
      </w:r>
      <w:r w:rsidR="005653A8" w:rsidRPr="00B00994">
        <w:rPr>
          <w:sz w:val="26"/>
          <w:szCs w:val="26"/>
        </w:rPr>
        <w:t xml:space="preserve"> </w:t>
      </w:r>
      <w:r w:rsidR="00873402" w:rsidRPr="00B00994">
        <w:rPr>
          <w:sz w:val="26"/>
          <w:szCs w:val="26"/>
        </w:rPr>
        <w:t xml:space="preserve">автомобилей </w:t>
      </w:r>
      <w:r w:rsidR="005653A8" w:rsidRPr="00B00994">
        <w:rPr>
          <w:sz w:val="26"/>
          <w:szCs w:val="26"/>
        </w:rPr>
        <w:t>в ра</w:t>
      </w:r>
      <w:r w:rsidR="005653A8" w:rsidRPr="00B00994">
        <w:rPr>
          <w:sz w:val="26"/>
          <w:szCs w:val="26"/>
        </w:rPr>
        <w:t>з</w:t>
      </w:r>
      <w:r w:rsidR="005653A8" w:rsidRPr="00B00994">
        <w:rPr>
          <w:sz w:val="26"/>
          <w:szCs w:val="26"/>
        </w:rPr>
        <w:t>мере до 65% от должностного оклада</w:t>
      </w:r>
      <w:r w:rsidR="00873402" w:rsidRPr="00B00994">
        <w:rPr>
          <w:sz w:val="26"/>
          <w:szCs w:val="26"/>
        </w:rPr>
        <w:t>.</w:t>
      </w:r>
    </w:p>
    <w:p w:rsidR="007C4026" w:rsidRPr="00B00994" w:rsidRDefault="00D97215" w:rsidP="007C402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C4026" w:rsidRPr="00B00994">
        <w:rPr>
          <w:rFonts w:ascii="Times New Roman" w:hAnsi="Times New Roman" w:cs="Times New Roman"/>
          <w:sz w:val="26"/>
          <w:szCs w:val="26"/>
        </w:rPr>
        <w:t>2. Размер надбавки к должностному окладу за качество выполняемых работ водителям устанавливается не реже чем один раз в квартал правовым актом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1D2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ления образования МР «Печора»</w:t>
      </w:r>
      <w:r w:rsidR="007C4026" w:rsidRPr="00B00994">
        <w:rPr>
          <w:rFonts w:ascii="Times New Roman" w:hAnsi="Times New Roman" w:cs="Times New Roman"/>
          <w:sz w:val="26"/>
          <w:szCs w:val="26"/>
        </w:rPr>
        <w:t>.</w:t>
      </w:r>
    </w:p>
    <w:p w:rsidR="003D6CAE" w:rsidRDefault="00D97215" w:rsidP="003D6CAE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</w:t>
      </w:r>
      <w:r w:rsidR="007C4026" w:rsidRPr="00B00994">
        <w:rPr>
          <w:sz w:val="26"/>
          <w:szCs w:val="26"/>
        </w:rPr>
        <w:t>3</w:t>
      </w:r>
      <w:r w:rsidR="005653A8" w:rsidRPr="00B00994">
        <w:rPr>
          <w:sz w:val="26"/>
          <w:szCs w:val="26"/>
        </w:rPr>
        <w:t>. В зависимости от результатов работы ежемесячная надбавка к должнос</w:t>
      </w:r>
      <w:r w:rsidR="005653A8" w:rsidRPr="00B00994">
        <w:rPr>
          <w:sz w:val="26"/>
          <w:szCs w:val="26"/>
        </w:rPr>
        <w:t>т</w:t>
      </w:r>
      <w:r w:rsidR="005653A8" w:rsidRPr="00B00994">
        <w:rPr>
          <w:sz w:val="26"/>
          <w:szCs w:val="26"/>
        </w:rPr>
        <w:t xml:space="preserve">ному окладу </w:t>
      </w:r>
      <w:r w:rsidR="00873402" w:rsidRPr="00B00994">
        <w:rPr>
          <w:sz w:val="26"/>
          <w:szCs w:val="26"/>
        </w:rPr>
        <w:t xml:space="preserve">за качество выполняемых работ </w:t>
      </w:r>
      <w:r w:rsidR="005653A8" w:rsidRPr="00B00994">
        <w:rPr>
          <w:sz w:val="26"/>
          <w:szCs w:val="26"/>
        </w:rPr>
        <w:t xml:space="preserve">может быть изменена правовым актом </w:t>
      </w:r>
      <w:r w:rsidR="00721D25">
        <w:rPr>
          <w:sz w:val="26"/>
          <w:szCs w:val="26"/>
        </w:rPr>
        <w:t>у</w:t>
      </w:r>
      <w:r>
        <w:rPr>
          <w:sz w:val="26"/>
          <w:szCs w:val="26"/>
        </w:rPr>
        <w:t>правления образования МР «Печора»</w:t>
      </w:r>
      <w:r w:rsidRPr="00B00994">
        <w:rPr>
          <w:sz w:val="26"/>
          <w:szCs w:val="26"/>
        </w:rPr>
        <w:t>.</w:t>
      </w:r>
    </w:p>
    <w:p w:rsidR="00D97215" w:rsidRPr="00B00994" w:rsidRDefault="00D97215" w:rsidP="00D97215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B00994">
        <w:rPr>
          <w:sz w:val="26"/>
          <w:szCs w:val="26"/>
        </w:rPr>
        <w:t>.</w:t>
      </w:r>
      <w:r>
        <w:rPr>
          <w:sz w:val="26"/>
          <w:szCs w:val="26"/>
        </w:rPr>
        <w:t xml:space="preserve">4. </w:t>
      </w:r>
      <w:r w:rsidRPr="00B00994">
        <w:rPr>
          <w:sz w:val="26"/>
          <w:szCs w:val="26"/>
        </w:rPr>
        <w:t>Водителям, признанным в установленном порядке виновниками в доро</w:t>
      </w:r>
      <w:r w:rsidRPr="00B00994">
        <w:rPr>
          <w:sz w:val="26"/>
          <w:szCs w:val="26"/>
        </w:rPr>
        <w:t>ж</w:t>
      </w:r>
      <w:r w:rsidRPr="00B00994">
        <w:rPr>
          <w:sz w:val="26"/>
          <w:szCs w:val="26"/>
        </w:rPr>
        <w:t>но-транспортном происшествии, указанная выплата не производится в течение 3 месяцев, следующих за фактом происшествия.</w:t>
      </w:r>
    </w:p>
    <w:p w:rsidR="00FC06D0" w:rsidRPr="00B00994" w:rsidRDefault="003D6CAE" w:rsidP="005653A8">
      <w:pPr>
        <w:pStyle w:val="formattext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FC06D0">
        <w:rPr>
          <w:sz w:val="26"/>
          <w:szCs w:val="26"/>
        </w:rPr>
        <w:t>.</w:t>
      </w:r>
      <w:r w:rsidR="00891E9A">
        <w:rPr>
          <w:sz w:val="26"/>
          <w:szCs w:val="26"/>
        </w:rPr>
        <w:t>5</w:t>
      </w:r>
      <w:r w:rsidR="00D97215">
        <w:rPr>
          <w:sz w:val="26"/>
          <w:szCs w:val="26"/>
        </w:rPr>
        <w:t>.</w:t>
      </w:r>
      <w:r w:rsidR="00FC06D0">
        <w:rPr>
          <w:color w:val="000000"/>
          <w:sz w:val="26"/>
          <w:szCs w:val="26"/>
        </w:rPr>
        <w:t xml:space="preserve"> </w:t>
      </w:r>
      <w:proofErr w:type="gramStart"/>
      <w:r w:rsidR="00FC06D0">
        <w:rPr>
          <w:color w:val="000000"/>
          <w:sz w:val="26"/>
          <w:szCs w:val="26"/>
        </w:rPr>
        <w:t>Е</w:t>
      </w:r>
      <w:r w:rsidR="00FC06D0" w:rsidRPr="0092779A">
        <w:rPr>
          <w:color w:val="000000"/>
          <w:sz w:val="26"/>
          <w:szCs w:val="26"/>
        </w:rPr>
        <w:t>жемесячная надбавка</w:t>
      </w:r>
      <w:r w:rsidR="00FC06D0">
        <w:rPr>
          <w:color w:val="000000"/>
          <w:sz w:val="26"/>
          <w:szCs w:val="26"/>
        </w:rPr>
        <w:t xml:space="preserve"> за качество выполняемых работ (</w:t>
      </w:r>
      <w:r w:rsidR="00FC06D0" w:rsidRPr="0092779A">
        <w:rPr>
          <w:color w:val="000000"/>
          <w:sz w:val="26"/>
          <w:szCs w:val="26"/>
        </w:rPr>
        <w:t xml:space="preserve">работникам, награждённым ведомственными наградами,- в размере до </w:t>
      </w:r>
      <w:r w:rsidR="00FC06D0">
        <w:rPr>
          <w:color w:val="000000"/>
          <w:sz w:val="26"/>
          <w:szCs w:val="26"/>
        </w:rPr>
        <w:t>5</w:t>
      </w:r>
      <w:r w:rsidR="00FC06D0" w:rsidRPr="0092779A">
        <w:rPr>
          <w:color w:val="000000"/>
          <w:sz w:val="26"/>
          <w:szCs w:val="26"/>
        </w:rPr>
        <w:t xml:space="preserve"> процентов к должнос</w:t>
      </w:r>
      <w:r w:rsidR="00FC06D0" w:rsidRPr="0092779A">
        <w:rPr>
          <w:color w:val="000000"/>
          <w:sz w:val="26"/>
          <w:szCs w:val="26"/>
        </w:rPr>
        <w:t>т</w:t>
      </w:r>
      <w:r w:rsidR="00FC06D0" w:rsidRPr="0092779A">
        <w:rPr>
          <w:color w:val="000000"/>
          <w:sz w:val="26"/>
          <w:szCs w:val="26"/>
        </w:rPr>
        <w:t>ному окладу, (окладу).</w:t>
      </w:r>
      <w:proofErr w:type="gramEnd"/>
      <w:r w:rsidR="00FC06D0">
        <w:rPr>
          <w:color w:val="000000"/>
          <w:sz w:val="26"/>
          <w:szCs w:val="26"/>
        </w:rPr>
        <w:t xml:space="preserve"> </w:t>
      </w:r>
      <w:r w:rsidR="00FC06D0" w:rsidRPr="0092779A">
        <w:rPr>
          <w:color w:val="000000"/>
          <w:sz w:val="26"/>
          <w:szCs w:val="26"/>
        </w:rPr>
        <w:t>Надбавка устанавливается при условии соответствия ведо</w:t>
      </w:r>
      <w:r w:rsidR="00FC06D0" w:rsidRPr="0092779A">
        <w:rPr>
          <w:color w:val="000000"/>
          <w:sz w:val="26"/>
          <w:szCs w:val="26"/>
        </w:rPr>
        <w:t>м</w:t>
      </w:r>
      <w:r w:rsidR="00FC06D0" w:rsidRPr="0092779A">
        <w:rPr>
          <w:color w:val="000000"/>
          <w:sz w:val="26"/>
          <w:szCs w:val="26"/>
        </w:rPr>
        <w:t>ственных наград по профилю организации.</w:t>
      </w:r>
    </w:p>
    <w:p w:rsidR="009C44BE" w:rsidRPr="00B00994" w:rsidRDefault="009C44BE" w:rsidP="0014695F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C44BE" w:rsidRPr="00B00994" w:rsidRDefault="00AD5A78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pacing w:val="2"/>
        </w:rPr>
      </w:pPr>
      <w:r w:rsidRPr="00B00994">
        <w:rPr>
          <w:rFonts w:ascii="Times New Roman" w:eastAsiaTheme="minorHAnsi" w:hAnsi="Times New Roman" w:cs="Times New Roman"/>
          <w:color w:val="auto"/>
          <w:lang w:val="en-US"/>
        </w:rPr>
        <w:t>VI</w:t>
      </w:r>
      <w:r w:rsidR="009C44BE" w:rsidRPr="00B00994">
        <w:rPr>
          <w:rFonts w:ascii="Times New Roman" w:eastAsiaTheme="minorHAnsi" w:hAnsi="Times New Roman" w:cs="Times New Roman"/>
          <w:color w:val="auto"/>
        </w:rPr>
        <w:t xml:space="preserve">. </w:t>
      </w:r>
      <w:r w:rsidR="009C44BE" w:rsidRPr="00B00994">
        <w:rPr>
          <w:rFonts w:ascii="Times New Roman" w:hAnsi="Times New Roman" w:cs="Times New Roman"/>
          <w:bCs w:val="0"/>
          <w:color w:val="auto"/>
          <w:spacing w:val="2"/>
        </w:rPr>
        <w:t>Доплата при совмещении профессий (должностей), расширении зон о</w:t>
      </w:r>
      <w:r w:rsidR="009C44BE" w:rsidRPr="00B00994">
        <w:rPr>
          <w:rFonts w:ascii="Times New Roman" w:hAnsi="Times New Roman" w:cs="Times New Roman"/>
          <w:bCs w:val="0"/>
          <w:color w:val="auto"/>
          <w:spacing w:val="2"/>
        </w:rPr>
        <w:t>б</w:t>
      </w:r>
      <w:r w:rsidR="009C44BE" w:rsidRPr="00B00994">
        <w:rPr>
          <w:rFonts w:ascii="Times New Roman" w:hAnsi="Times New Roman" w:cs="Times New Roman"/>
          <w:bCs w:val="0"/>
          <w:color w:val="auto"/>
          <w:spacing w:val="2"/>
        </w:rPr>
        <w:t>служивания, увеличении объема работы или исполнении обязанностей вр</w:t>
      </w:r>
      <w:r w:rsidR="009C44BE" w:rsidRPr="00B00994">
        <w:rPr>
          <w:rFonts w:ascii="Times New Roman" w:hAnsi="Times New Roman" w:cs="Times New Roman"/>
          <w:bCs w:val="0"/>
          <w:color w:val="auto"/>
          <w:spacing w:val="2"/>
        </w:rPr>
        <w:t>е</w:t>
      </w:r>
      <w:r w:rsidR="009C44BE" w:rsidRPr="00B00994">
        <w:rPr>
          <w:rFonts w:ascii="Times New Roman" w:hAnsi="Times New Roman" w:cs="Times New Roman"/>
          <w:bCs w:val="0"/>
          <w:color w:val="auto"/>
          <w:spacing w:val="2"/>
        </w:rPr>
        <w:t>менно отсутствующего работника без освобождения от работы, определенной трудовым договором</w:t>
      </w:r>
    </w:p>
    <w:p w:rsidR="009C44BE" w:rsidRPr="00B00994" w:rsidRDefault="009C44BE" w:rsidP="0014695F">
      <w:pPr>
        <w:rPr>
          <w:szCs w:val="26"/>
        </w:rPr>
      </w:pPr>
    </w:p>
    <w:p w:rsidR="009C44BE" w:rsidRPr="00B00994" w:rsidRDefault="00BA3B63" w:rsidP="00BA3B6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="00DD18E5">
        <w:rPr>
          <w:rFonts w:ascii="Times New Roman" w:hAnsi="Times New Roman" w:cs="Times New Roman"/>
          <w:spacing w:val="2"/>
          <w:sz w:val="26"/>
          <w:szCs w:val="26"/>
        </w:rPr>
        <w:t>6.1.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При совмещении профессий (должностей), расширении зон обслуж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и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вания, увеличении объема работы или исполнении обязанностей временно отсу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ствующего работника без освобождения от работы, определенной трудовым д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о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 xml:space="preserve">говором, </w:t>
      </w:r>
      <w:r w:rsidR="00A71B86" w:rsidRPr="00B00994">
        <w:rPr>
          <w:rFonts w:ascii="Times New Roman" w:hAnsi="Times New Roman" w:cs="Times New Roman"/>
          <w:spacing w:val="2"/>
          <w:sz w:val="26"/>
          <w:szCs w:val="26"/>
        </w:rPr>
        <w:t>работнику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 xml:space="preserve"> производится доплата в порядке, установленным Трудовым кодексом Российской Федерации.</w:t>
      </w:r>
    </w:p>
    <w:p w:rsidR="009C44BE" w:rsidRPr="00B00994" w:rsidRDefault="00BA3B63" w:rsidP="00BA3B63">
      <w:pPr>
        <w:pStyle w:val="ConsPlusNormal"/>
        <w:tabs>
          <w:tab w:val="left" w:pos="851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 6.2.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Размер доплаты при совмещении профессий (должностей), расширении зон обслуживания, увеличении объема работы или исполнении обязанностей вр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менно отсутствующего работника без освобождения от работы, определенной трудовым договором, устанавливается трудовым договором (соглашением об и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з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менении условий трудового договора).</w:t>
      </w:r>
    </w:p>
    <w:p w:rsidR="009C44BE" w:rsidRPr="00B00994" w:rsidRDefault="00BA3B63" w:rsidP="00BA3B6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  <w:t>6.3.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Доплата при совмещении профессий (должностей), расширении зон обслуживания, увеличении объема работы или исполнении обязанностей време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н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но отсутствующего работника без освобождения от работы, определенной труд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о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 xml:space="preserve">вым договором, выплачивается </w:t>
      </w:r>
      <w:r w:rsidR="00A71B86" w:rsidRPr="00B00994">
        <w:rPr>
          <w:rFonts w:ascii="Times New Roman" w:hAnsi="Times New Roman" w:cs="Times New Roman"/>
          <w:spacing w:val="2"/>
          <w:sz w:val="26"/>
          <w:szCs w:val="26"/>
        </w:rPr>
        <w:t>работнику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 xml:space="preserve"> на основании решения представителя нанимателя (работодателя) о возложении на </w:t>
      </w:r>
      <w:r w:rsidR="00A71B86" w:rsidRPr="00B00994">
        <w:rPr>
          <w:rFonts w:ascii="Times New Roman" w:hAnsi="Times New Roman" w:cs="Times New Roman"/>
          <w:spacing w:val="2"/>
          <w:sz w:val="26"/>
          <w:szCs w:val="26"/>
        </w:rPr>
        <w:t>работника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 xml:space="preserve"> соответствующих обяза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н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ностей, оформляемого правовым актом</w:t>
      </w:r>
      <w:r w:rsidR="00DD18E5" w:rsidRPr="00DD18E5">
        <w:rPr>
          <w:rFonts w:ascii="Times New Roman" w:hAnsi="Times New Roman" w:cs="Times New Roman"/>
          <w:sz w:val="26"/>
          <w:szCs w:val="26"/>
        </w:rPr>
        <w:t xml:space="preserve"> </w:t>
      </w:r>
      <w:r w:rsidR="00721D25">
        <w:rPr>
          <w:rFonts w:ascii="Times New Roman" w:hAnsi="Times New Roman" w:cs="Times New Roman"/>
          <w:sz w:val="26"/>
          <w:szCs w:val="26"/>
        </w:rPr>
        <w:t>у</w:t>
      </w:r>
      <w:r w:rsidR="00DD18E5">
        <w:rPr>
          <w:rFonts w:ascii="Times New Roman" w:hAnsi="Times New Roman" w:cs="Times New Roman"/>
          <w:sz w:val="26"/>
          <w:szCs w:val="26"/>
        </w:rPr>
        <w:t>правления образования МР «Печора»</w:t>
      </w:r>
      <w:r w:rsidR="00DD18E5" w:rsidRPr="00B00994">
        <w:rPr>
          <w:rFonts w:ascii="Times New Roman" w:hAnsi="Times New Roman" w:cs="Times New Roman"/>
          <w:sz w:val="26"/>
          <w:szCs w:val="26"/>
        </w:rPr>
        <w:t>.</w:t>
      </w:r>
    </w:p>
    <w:p w:rsidR="00BA3B63" w:rsidRDefault="00BA3B63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</w:rPr>
      </w:pPr>
    </w:p>
    <w:p w:rsidR="009C44BE" w:rsidRPr="00B00994" w:rsidRDefault="003D6CAE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</w:rPr>
      </w:pPr>
      <w:r w:rsidRPr="00B00994">
        <w:rPr>
          <w:rFonts w:ascii="Times New Roman" w:eastAsiaTheme="minorHAnsi" w:hAnsi="Times New Roman" w:cs="Times New Roman"/>
          <w:color w:val="auto"/>
          <w:lang w:val="en-US"/>
        </w:rPr>
        <w:t>VI</w:t>
      </w:r>
      <w:r>
        <w:rPr>
          <w:rFonts w:ascii="Times New Roman" w:eastAsiaTheme="minorHAnsi" w:hAnsi="Times New Roman" w:cs="Times New Roman"/>
          <w:color w:val="auto"/>
          <w:lang w:val="en-US"/>
        </w:rPr>
        <w:t>I</w:t>
      </w:r>
      <w:r w:rsidRPr="00B00994">
        <w:rPr>
          <w:rFonts w:ascii="Times New Roman" w:eastAsiaTheme="minorHAnsi" w:hAnsi="Times New Roman" w:cs="Times New Roman"/>
          <w:color w:val="auto"/>
        </w:rPr>
        <w:t>.</w:t>
      </w:r>
      <w:r w:rsidR="009C44BE" w:rsidRPr="00B00994">
        <w:rPr>
          <w:rFonts w:ascii="Times New Roman" w:eastAsiaTheme="minorHAnsi" w:hAnsi="Times New Roman" w:cs="Times New Roman"/>
          <w:color w:val="auto"/>
        </w:rPr>
        <w:t xml:space="preserve"> </w:t>
      </w:r>
      <w:r w:rsidR="009C44BE" w:rsidRPr="00B00994">
        <w:rPr>
          <w:rFonts w:ascii="Times New Roman" w:hAnsi="Times New Roman" w:cs="Times New Roman"/>
          <w:bCs w:val="0"/>
          <w:color w:val="auto"/>
          <w:spacing w:val="2"/>
        </w:rPr>
        <w:t>Доплата за работу в выходные и нерабочие праздничные дни</w:t>
      </w:r>
    </w:p>
    <w:p w:rsidR="009C44BE" w:rsidRPr="00B00994" w:rsidRDefault="009C44BE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color w:val="auto"/>
        </w:rPr>
      </w:pPr>
    </w:p>
    <w:p w:rsidR="009C44BE" w:rsidRPr="00B00994" w:rsidRDefault="00024E56" w:rsidP="00040EF2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="00040EF2">
        <w:rPr>
          <w:rFonts w:ascii="Times New Roman" w:hAnsi="Times New Roman" w:cs="Times New Roman"/>
          <w:spacing w:val="2"/>
          <w:sz w:val="26"/>
          <w:szCs w:val="26"/>
        </w:rPr>
        <w:t>7.1.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Доплата за работу в выходные и нерабочие праздничные дни выплач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и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 xml:space="preserve">вается </w:t>
      </w:r>
      <w:r w:rsidR="00A71B86" w:rsidRPr="00B00994">
        <w:rPr>
          <w:rFonts w:ascii="Times New Roman" w:hAnsi="Times New Roman" w:cs="Times New Roman"/>
          <w:spacing w:val="2"/>
          <w:sz w:val="26"/>
          <w:szCs w:val="26"/>
        </w:rPr>
        <w:t>работнику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 xml:space="preserve">, привлеченному правовым актом </w:t>
      </w:r>
      <w:r w:rsidR="00721D25">
        <w:rPr>
          <w:rFonts w:ascii="Times New Roman" w:hAnsi="Times New Roman" w:cs="Times New Roman"/>
          <w:spacing w:val="2"/>
          <w:sz w:val="26"/>
          <w:szCs w:val="26"/>
        </w:rPr>
        <w:t>управления образования МР «Печора»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 xml:space="preserve"> к работе в выходные или нерабочие праздничные дни в порядке, уст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9C44BE" w:rsidRPr="00B00994">
        <w:rPr>
          <w:rFonts w:ascii="Times New Roman" w:hAnsi="Times New Roman" w:cs="Times New Roman"/>
          <w:spacing w:val="2"/>
          <w:sz w:val="26"/>
          <w:szCs w:val="26"/>
        </w:rPr>
        <w:t>новленным Трудовым кодексом Российской Федерации.</w:t>
      </w:r>
    </w:p>
    <w:p w:rsidR="009C44BE" w:rsidRPr="00B00994" w:rsidRDefault="00024E56" w:rsidP="00024E56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36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</w:t>
      </w:r>
      <w:r w:rsidR="00040EF2">
        <w:rPr>
          <w:spacing w:val="2"/>
          <w:sz w:val="26"/>
          <w:szCs w:val="26"/>
        </w:rPr>
        <w:t>7.2.</w:t>
      </w:r>
      <w:r w:rsidR="009C44BE" w:rsidRPr="00B00994">
        <w:rPr>
          <w:spacing w:val="2"/>
          <w:sz w:val="26"/>
          <w:szCs w:val="26"/>
        </w:rPr>
        <w:t>Доплата за работу в выходные и нерабочие праздничные дни выплач</w:t>
      </w:r>
      <w:r w:rsidR="009C44BE" w:rsidRPr="00B00994">
        <w:rPr>
          <w:spacing w:val="2"/>
          <w:sz w:val="26"/>
          <w:szCs w:val="26"/>
        </w:rPr>
        <w:t>и</w:t>
      </w:r>
      <w:r w:rsidR="009C44BE" w:rsidRPr="00B00994">
        <w:rPr>
          <w:spacing w:val="2"/>
          <w:sz w:val="26"/>
          <w:szCs w:val="26"/>
        </w:rPr>
        <w:t>вается за каждый час работы в выходные или нерабочие праздничные дни и (л</w:t>
      </w:r>
      <w:r w:rsidR="009C44BE" w:rsidRPr="00B00994">
        <w:rPr>
          <w:spacing w:val="2"/>
          <w:sz w:val="26"/>
          <w:szCs w:val="26"/>
        </w:rPr>
        <w:t>и</w:t>
      </w:r>
      <w:r w:rsidR="009C44BE" w:rsidRPr="00B00994">
        <w:rPr>
          <w:spacing w:val="2"/>
          <w:sz w:val="26"/>
          <w:szCs w:val="26"/>
        </w:rPr>
        <w:t>бо)</w:t>
      </w:r>
      <w:r w:rsidR="00A71B86" w:rsidRPr="00B00994">
        <w:rPr>
          <w:spacing w:val="2"/>
          <w:sz w:val="26"/>
          <w:szCs w:val="26"/>
        </w:rPr>
        <w:t xml:space="preserve"> по желанию работника</w:t>
      </w:r>
      <w:r w:rsidR="009C44BE" w:rsidRPr="00B00994">
        <w:rPr>
          <w:spacing w:val="2"/>
          <w:sz w:val="26"/>
          <w:szCs w:val="26"/>
        </w:rPr>
        <w:t xml:space="preserve"> ему может быть предоставлен другой день отдыха.</w:t>
      </w:r>
    </w:p>
    <w:p w:rsidR="009C44BE" w:rsidRPr="00B00994" w:rsidRDefault="00024E56" w:rsidP="00024E56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7.3.</w:t>
      </w:r>
      <w:r w:rsidR="009C44BE" w:rsidRPr="00B00994">
        <w:rPr>
          <w:spacing w:val="2"/>
          <w:sz w:val="26"/>
          <w:szCs w:val="26"/>
        </w:rPr>
        <w:t xml:space="preserve">Основанием для выплаты доплаты за работу в выходные и нерабочие праздничные дни является правовой акт </w:t>
      </w:r>
      <w:r w:rsidR="00721D25">
        <w:rPr>
          <w:spacing w:val="2"/>
          <w:sz w:val="26"/>
          <w:szCs w:val="26"/>
        </w:rPr>
        <w:t>у</w:t>
      </w:r>
      <w:r>
        <w:rPr>
          <w:sz w:val="26"/>
          <w:szCs w:val="26"/>
        </w:rPr>
        <w:t>правления образования МР «Печора»</w:t>
      </w:r>
      <w:r w:rsidR="009C44BE" w:rsidRPr="00B00994">
        <w:rPr>
          <w:spacing w:val="2"/>
          <w:sz w:val="26"/>
          <w:szCs w:val="26"/>
        </w:rPr>
        <w:t>.</w:t>
      </w:r>
    </w:p>
    <w:p w:rsidR="00420334" w:rsidRPr="00B00994" w:rsidRDefault="00420334" w:rsidP="00024E56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textAlignment w:val="baseline"/>
        <w:rPr>
          <w:b/>
          <w:sz w:val="26"/>
          <w:szCs w:val="26"/>
          <w:highlight w:val="yellow"/>
        </w:rPr>
      </w:pPr>
    </w:p>
    <w:p w:rsidR="00420334" w:rsidRPr="00B00994" w:rsidRDefault="003D6CAE" w:rsidP="0014695F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272FFF">
        <w:rPr>
          <w:rFonts w:eastAsiaTheme="minorHAnsi"/>
          <w:b/>
          <w:lang w:val="en-US"/>
        </w:rPr>
        <w:t>VII</w:t>
      </w:r>
      <w:r w:rsidR="00272FFF" w:rsidRPr="00272FFF">
        <w:rPr>
          <w:rFonts w:eastAsiaTheme="minorHAnsi"/>
          <w:b/>
          <w:lang w:val="en-US"/>
        </w:rPr>
        <w:t>I</w:t>
      </w:r>
      <w:r w:rsidRPr="00272FFF">
        <w:rPr>
          <w:rFonts w:eastAsiaTheme="minorHAnsi"/>
          <w:b/>
        </w:rPr>
        <w:t>.</w:t>
      </w:r>
      <w:r w:rsidR="00420334" w:rsidRPr="00B00994">
        <w:rPr>
          <w:b/>
          <w:sz w:val="26"/>
          <w:szCs w:val="26"/>
        </w:rPr>
        <w:t>Сверхурочная работа</w:t>
      </w:r>
    </w:p>
    <w:p w:rsidR="00420334" w:rsidRPr="00B00994" w:rsidRDefault="00420334" w:rsidP="0014695F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420334" w:rsidRPr="00B00994" w:rsidRDefault="00024E56" w:rsidP="0014695F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8.</w:t>
      </w:r>
      <w:r w:rsidR="00420334" w:rsidRPr="00B00994">
        <w:rPr>
          <w:sz w:val="26"/>
          <w:szCs w:val="26"/>
        </w:rPr>
        <w:t>1. Сверхурочная работа оплачивается за первые два часа работы в полуто</w:t>
      </w:r>
      <w:r w:rsidR="00420334" w:rsidRPr="00B00994">
        <w:rPr>
          <w:sz w:val="26"/>
          <w:szCs w:val="26"/>
        </w:rPr>
        <w:t>р</w:t>
      </w:r>
      <w:r w:rsidR="00420334" w:rsidRPr="00B00994">
        <w:rPr>
          <w:sz w:val="26"/>
          <w:szCs w:val="26"/>
        </w:rPr>
        <w:t>ном размере, за последующие часы - в двойном размере в последний месяц учетн</w:t>
      </w:r>
      <w:r w:rsidR="00420334" w:rsidRPr="00B00994">
        <w:rPr>
          <w:sz w:val="26"/>
          <w:szCs w:val="26"/>
        </w:rPr>
        <w:t>о</w:t>
      </w:r>
      <w:r w:rsidR="00420334" w:rsidRPr="00B00994">
        <w:rPr>
          <w:sz w:val="26"/>
          <w:szCs w:val="26"/>
        </w:rPr>
        <w:t>го периода с учетом произведенной в течение учетного периода, оплаты праздни</w:t>
      </w:r>
      <w:r w:rsidR="00420334" w:rsidRPr="00B00994">
        <w:rPr>
          <w:sz w:val="26"/>
          <w:szCs w:val="26"/>
        </w:rPr>
        <w:t>ч</w:t>
      </w:r>
      <w:r w:rsidR="00420334" w:rsidRPr="00B00994">
        <w:rPr>
          <w:sz w:val="26"/>
          <w:szCs w:val="26"/>
        </w:rPr>
        <w:t xml:space="preserve">ных дней. По желанию работника сверхурочная работа вместо повышенной оплаты </w:t>
      </w:r>
      <w:r w:rsidR="00420334" w:rsidRPr="00B00994">
        <w:rPr>
          <w:sz w:val="26"/>
          <w:szCs w:val="26"/>
        </w:rPr>
        <w:lastRenderedPageBreak/>
        <w:t xml:space="preserve">может компенсироваться предоставлением дополнительного времени отдыха, но не менее времени, отработанного сверхурочно (ст. 152 ТК РФ). </w:t>
      </w:r>
    </w:p>
    <w:p w:rsidR="00420334" w:rsidRPr="00B00994" w:rsidRDefault="00024E56" w:rsidP="0014695F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8.</w:t>
      </w:r>
      <w:r w:rsidR="00420334" w:rsidRPr="00B00994">
        <w:rPr>
          <w:sz w:val="26"/>
          <w:szCs w:val="26"/>
        </w:rPr>
        <w:t xml:space="preserve">2. Для определения часов сверхурочной работы работников устанавливается </w:t>
      </w:r>
      <w:r w:rsidR="00420334" w:rsidRPr="00B00994">
        <w:rPr>
          <w:sz w:val="26"/>
          <w:szCs w:val="26"/>
          <w:shd w:val="clear" w:color="auto" w:fill="FFFFFF"/>
        </w:rPr>
        <w:t>суммированный учет рабочего времени с учетным периодом - год.</w:t>
      </w:r>
    </w:p>
    <w:p w:rsidR="00420334" w:rsidRPr="00B00994" w:rsidRDefault="00024E56" w:rsidP="0014695F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8.</w:t>
      </w:r>
      <w:r w:rsidR="00420334" w:rsidRPr="00B00994">
        <w:rPr>
          <w:sz w:val="26"/>
          <w:szCs w:val="26"/>
          <w:shd w:val="clear" w:color="auto" w:fill="FFFFFF"/>
        </w:rPr>
        <w:t>3. Продолжительность сверхурочной работы не должна превышать для ка</w:t>
      </w:r>
      <w:r w:rsidR="00420334" w:rsidRPr="00B00994">
        <w:rPr>
          <w:sz w:val="26"/>
          <w:szCs w:val="26"/>
          <w:shd w:val="clear" w:color="auto" w:fill="FFFFFF"/>
        </w:rPr>
        <w:t>ж</w:t>
      </w:r>
      <w:r w:rsidR="00420334" w:rsidRPr="00B00994">
        <w:rPr>
          <w:sz w:val="26"/>
          <w:szCs w:val="26"/>
          <w:shd w:val="clear" w:color="auto" w:fill="FFFFFF"/>
        </w:rPr>
        <w:t xml:space="preserve">дого работника 4 часов в течение двух дней подряд и 120 часов в год. </w:t>
      </w:r>
    </w:p>
    <w:p w:rsidR="0005730C" w:rsidRPr="00B00994" w:rsidRDefault="00024E56" w:rsidP="00024E56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36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8.4.</w:t>
      </w:r>
      <w:r w:rsidR="0005730C" w:rsidRPr="00B00994">
        <w:rPr>
          <w:spacing w:val="2"/>
          <w:sz w:val="26"/>
          <w:szCs w:val="26"/>
        </w:rPr>
        <w:t>Основанием для выплаты доплаты за сверхурочную работу является пр</w:t>
      </w:r>
      <w:r w:rsidR="0005730C" w:rsidRPr="00B00994">
        <w:rPr>
          <w:spacing w:val="2"/>
          <w:sz w:val="26"/>
          <w:szCs w:val="26"/>
        </w:rPr>
        <w:t>а</w:t>
      </w:r>
      <w:r w:rsidR="0005730C" w:rsidRPr="00B00994">
        <w:rPr>
          <w:spacing w:val="2"/>
          <w:sz w:val="26"/>
          <w:szCs w:val="26"/>
        </w:rPr>
        <w:t xml:space="preserve">вовой акт </w:t>
      </w:r>
      <w:r w:rsidR="00042312">
        <w:rPr>
          <w:spacing w:val="2"/>
          <w:sz w:val="26"/>
          <w:szCs w:val="26"/>
        </w:rPr>
        <w:t>у</w:t>
      </w:r>
      <w:r>
        <w:rPr>
          <w:sz w:val="26"/>
          <w:szCs w:val="26"/>
        </w:rPr>
        <w:t>правления образования МР «Печора»</w:t>
      </w:r>
      <w:r w:rsidR="0005730C" w:rsidRPr="00B00994">
        <w:rPr>
          <w:spacing w:val="2"/>
          <w:sz w:val="26"/>
          <w:szCs w:val="26"/>
        </w:rPr>
        <w:t>.</w:t>
      </w:r>
    </w:p>
    <w:p w:rsidR="00AD5A78" w:rsidRPr="00B00994" w:rsidRDefault="00AD5A78" w:rsidP="0014695F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</w:rPr>
      </w:pPr>
    </w:p>
    <w:p w:rsidR="00F64779" w:rsidRPr="00B00994" w:rsidRDefault="00272FFF" w:rsidP="0014695F">
      <w:pPr>
        <w:jc w:val="center"/>
        <w:rPr>
          <w:b/>
          <w:szCs w:val="26"/>
        </w:rPr>
      </w:pPr>
      <w:r w:rsidRPr="00B00994">
        <w:rPr>
          <w:b/>
          <w:szCs w:val="26"/>
          <w:lang w:val="en-US"/>
        </w:rPr>
        <w:t>I</w:t>
      </w:r>
      <w:r w:rsidR="00B33BA2" w:rsidRPr="00B00994">
        <w:rPr>
          <w:b/>
          <w:szCs w:val="26"/>
          <w:lang w:val="en-US"/>
        </w:rPr>
        <w:t>X</w:t>
      </w:r>
      <w:r w:rsidR="00B33BA2" w:rsidRPr="00B00994">
        <w:rPr>
          <w:b/>
          <w:szCs w:val="26"/>
        </w:rPr>
        <w:t xml:space="preserve">. </w:t>
      </w:r>
      <w:r w:rsidR="00F64779" w:rsidRPr="00B00994">
        <w:rPr>
          <w:b/>
          <w:szCs w:val="26"/>
        </w:rPr>
        <w:t>Оплата отпусков</w:t>
      </w:r>
    </w:p>
    <w:p w:rsidR="00F64779" w:rsidRPr="00B00994" w:rsidRDefault="00F64779" w:rsidP="00F64779">
      <w:pPr>
        <w:jc w:val="both"/>
        <w:rPr>
          <w:b/>
          <w:szCs w:val="26"/>
        </w:rPr>
      </w:pPr>
    </w:p>
    <w:p w:rsidR="005F4A68" w:rsidRPr="00B00994" w:rsidRDefault="00024E56" w:rsidP="005F4A68">
      <w:pPr>
        <w:overflowPunct/>
        <w:ind w:firstLine="567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9.</w:t>
      </w:r>
      <w:r w:rsidR="005F4A68" w:rsidRPr="00B00994">
        <w:rPr>
          <w:rFonts w:eastAsiaTheme="minorHAnsi"/>
          <w:szCs w:val="26"/>
          <w:lang w:eastAsia="en-US"/>
        </w:rPr>
        <w:t>1. В соответствии с Трудовым Кодексом Российской Федерации (далее ТК РФ) работникам предоставляется ежегодный оплачиваемый отпуск, который с</w:t>
      </w:r>
      <w:r w:rsidR="005F4A68" w:rsidRPr="00B00994">
        <w:rPr>
          <w:rFonts w:eastAsiaTheme="minorHAnsi"/>
          <w:szCs w:val="26"/>
          <w:lang w:eastAsia="en-US"/>
        </w:rPr>
        <w:t>о</w:t>
      </w:r>
      <w:r w:rsidR="005F4A68" w:rsidRPr="00B00994">
        <w:rPr>
          <w:rFonts w:eastAsiaTheme="minorHAnsi"/>
          <w:szCs w:val="26"/>
          <w:lang w:eastAsia="en-US"/>
        </w:rPr>
        <w:t>стоит из основного оплачиваемого отпуска и дополнительных оплачиваемых о</w:t>
      </w:r>
      <w:r w:rsidR="005F4A68" w:rsidRPr="00B00994">
        <w:rPr>
          <w:rFonts w:eastAsiaTheme="minorHAnsi"/>
          <w:szCs w:val="26"/>
          <w:lang w:eastAsia="en-US"/>
        </w:rPr>
        <w:t>т</w:t>
      </w:r>
      <w:r w:rsidR="005F4A68" w:rsidRPr="00B00994">
        <w:rPr>
          <w:rFonts w:eastAsiaTheme="minorHAnsi"/>
          <w:szCs w:val="26"/>
          <w:lang w:eastAsia="en-US"/>
        </w:rPr>
        <w:t>пусков.</w:t>
      </w:r>
    </w:p>
    <w:p w:rsidR="00F64779" w:rsidRPr="00B00994" w:rsidRDefault="00024E56" w:rsidP="00F64779">
      <w:pPr>
        <w:ind w:firstLine="426"/>
        <w:jc w:val="both"/>
        <w:rPr>
          <w:szCs w:val="26"/>
        </w:rPr>
      </w:pPr>
      <w:r>
        <w:rPr>
          <w:szCs w:val="26"/>
        </w:rPr>
        <w:t>9.</w:t>
      </w:r>
      <w:r w:rsidR="005F4A68" w:rsidRPr="00B00994">
        <w:rPr>
          <w:szCs w:val="26"/>
        </w:rPr>
        <w:t xml:space="preserve">2. </w:t>
      </w:r>
      <w:r w:rsidR="00F64779" w:rsidRPr="00B00994">
        <w:rPr>
          <w:szCs w:val="26"/>
        </w:rPr>
        <w:t xml:space="preserve">Ежегодный основной оплачиваемый отпуск предоставляется работникам продолжительностью 28 календарных дней, </w:t>
      </w:r>
      <w:r w:rsidR="000772CA" w:rsidRPr="00B00994">
        <w:rPr>
          <w:szCs w:val="26"/>
        </w:rPr>
        <w:t>в соответствии со</w:t>
      </w:r>
      <w:r w:rsidR="00F64779" w:rsidRPr="00B00994">
        <w:rPr>
          <w:szCs w:val="26"/>
        </w:rPr>
        <w:t xml:space="preserve"> </w:t>
      </w:r>
      <w:r w:rsidR="000772CA" w:rsidRPr="00B00994">
        <w:rPr>
          <w:szCs w:val="26"/>
        </w:rPr>
        <w:t>статьёй</w:t>
      </w:r>
      <w:r w:rsidR="005F4A68" w:rsidRPr="00B00994">
        <w:rPr>
          <w:szCs w:val="26"/>
        </w:rPr>
        <w:t xml:space="preserve"> 114 </w:t>
      </w:r>
      <w:r w:rsidR="00C505F1" w:rsidRPr="00B00994">
        <w:rPr>
          <w:szCs w:val="26"/>
        </w:rPr>
        <w:t>ТК РФ</w:t>
      </w:r>
      <w:r w:rsidR="00F64779" w:rsidRPr="00B00994">
        <w:rPr>
          <w:szCs w:val="26"/>
        </w:rPr>
        <w:t>.</w:t>
      </w:r>
    </w:p>
    <w:p w:rsidR="00490041" w:rsidRPr="00B00994" w:rsidRDefault="00024E56" w:rsidP="00F64779">
      <w:pPr>
        <w:ind w:firstLine="426"/>
        <w:jc w:val="both"/>
        <w:rPr>
          <w:szCs w:val="26"/>
        </w:rPr>
      </w:pPr>
      <w:r>
        <w:rPr>
          <w:szCs w:val="26"/>
        </w:rPr>
        <w:t>9.</w:t>
      </w:r>
      <w:r w:rsidR="005F4A68" w:rsidRPr="00B00994">
        <w:rPr>
          <w:szCs w:val="26"/>
        </w:rPr>
        <w:t>3. Е</w:t>
      </w:r>
      <w:r w:rsidR="00F64779" w:rsidRPr="00B00994">
        <w:rPr>
          <w:szCs w:val="26"/>
        </w:rPr>
        <w:t>жегодный дополнительный отпуск</w:t>
      </w:r>
      <w:r w:rsidR="00490041" w:rsidRPr="00B00994">
        <w:rPr>
          <w:szCs w:val="26"/>
        </w:rPr>
        <w:t xml:space="preserve"> предоставляется работникам:</w:t>
      </w:r>
    </w:p>
    <w:p w:rsidR="00D048FB" w:rsidRPr="00B00994" w:rsidRDefault="00490041" w:rsidP="00F64779">
      <w:pPr>
        <w:ind w:firstLine="426"/>
        <w:jc w:val="both"/>
        <w:rPr>
          <w:szCs w:val="26"/>
        </w:rPr>
      </w:pPr>
      <w:r w:rsidRPr="00B00994">
        <w:rPr>
          <w:szCs w:val="26"/>
        </w:rPr>
        <w:t xml:space="preserve">- в связи с работой в районах Крайнего Севера </w:t>
      </w:r>
      <w:r w:rsidR="00312DB4" w:rsidRPr="00B00994">
        <w:rPr>
          <w:szCs w:val="26"/>
        </w:rPr>
        <w:t>и приравненных к ним местн</w:t>
      </w:r>
      <w:r w:rsidR="00312DB4" w:rsidRPr="00B00994">
        <w:rPr>
          <w:szCs w:val="26"/>
        </w:rPr>
        <w:t>о</w:t>
      </w:r>
      <w:r w:rsidR="00312DB4" w:rsidRPr="00B00994">
        <w:rPr>
          <w:szCs w:val="26"/>
        </w:rPr>
        <w:t>стях и</w:t>
      </w:r>
      <w:r w:rsidRPr="00B00994">
        <w:rPr>
          <w:szCs w:val="26"/>
        </w:rPr>
        <w:t xml:space="preserve"> устанавливается в соответствии с федеральным законодательством</w:t>
      </w:r>
      <w:r w:rsidR="00F64779" w:rsidRPr="00B00994">
        <w:rPr>
          <w:szCs w:val="26"/>
        </w:rPr>
        <w:t xml:space="preserve"> </w:t>
      </w:r>
      <w:r w:rsidRPr="00B00994">
        <w:rPr>
          <w:szCs w:val="26"/>
        </w:rPr>
        <w:t>продо</w:t>
      </w:r>
      <w:r w:rsidRPr="00B00994">
        <w:rPr>
          <w:szCs w:val="26"/>
        </w:rPr>
        <w:t>л</w:t>
      </w:r>
      <w:r w:rsidRPr="00B00994">
        <w:rPr>
          <w:szCs w:val="26"/>
        </w:rPr>
        <w:t xml:space="preserve">жительностью </w:t>
      </w:r>
      <w:r w:rsidR="00F64779" w:rsidRPr="00B00994">
        <w:rPr>
          <w:szCs w:val="26"/>
        </w:rPr>
        <w:t>24 календарных дня</w:t>
      </w:r>
      <w:r w:rsidR="00D048FB" w:rsidRPr="00B00994">
        <w:rPr>
          <w:szCs w:val="26"/>
        </w:rPr>
        <w:t>;</w:t>
      </w:r>
    </w:p>
    <w:p w:rsidR="00490041" w:rsidRPr="00B00994" w:rsidRDefault="00D048FB" w:rsidP="00490041">
      <w:pPr>
        <w:ind w:firstLine="426"/>
        <w:jc w:val="both"/>
        <w:rPr>
          <w:szCs w:val="26"/>
        </w:rPr>
      </w:pPr>
      <w:r w:rsidRPr="00B00994">
        <w:rPr>
          <w:szCs w:val="26"/>
        </w:rPr>
        <w:t>-</w:t>
      </w:r>
      <w:r w:rsidR="00490041" w:rsidRPr="00B00994">
        <w:rPr>
          <w:szCs w:val="26"/>
        </w:rPr>
        <w:t xml:space="preserve"> в связи с ненормированным рабочим днем</w:t>
      </w:r>
      <w:r w:rsidR="00312DB4" w:rsidRPr="00B00994">
        <w:rPr>
          <w:szCs w:val="26"/>
        </w:rPr>
        <w:t xml:space="preserve"> и устанавливается в соответствии со</w:t>
      </w:r>
      <w:r w:rsidR="00490041" w:rsidRPr="00B00994">
        <w:rPr>
          <w:szCs w:val="26"/>
        </w:rPr>
        <w:t xml:space="preserve"> статьей 119 ТК РФ</w:t>
      </w:r>
      <w:r w:rsidR="00312DB4" w:rsidRPr="00B00994">
        <w:rPr>
          <w:szCs w:val="26"/>
        </w:rPr>
        <w:t>,</w:t>
      </w:r>
      <w:r w:rsidR="00490041" w:rsidRPr="00B00994">
        <w:rPr>
          <w:szCs w:val="26"/>
        </w:rPr>
        <w:t xml:space="preserve"> </w:t>
      </w:r>
      <w:r w:rsidR="00312DB4" w:rsidRPr="00B00994">
        <w:rPr>
          <w:szCs w:val="26"/>
        </w:rPr>
        <w:t>продолжительность которого определяется правилами вну</w:t>
      </w:r>
      <w:r w:rsidR="00312DB4" w:rsidRPr="00B00994">
        <w:rPr>
          <w:szCs w:val="26"/>
        </w:rPr>
        <w:t>т</w:t>
      </w:r>
      <w:r w:rsidR="00312DB4" w:rsidRPr="00B00994">
        <w:rPr>
          <w:szCs w:val="26"/>
        </w:rPr>
        <w:t>реннего трудового распорядка и не может быть менее трех календарных дней.</w:t>
      </w:r>
    </w:p>
    <w:p w:rsidR="000772CA" w:rsidRPr="00B00994" w:rsidRDefault="00024E56" w:rsidP="00C505F1">
      <w:pPr>
        <w:ind w:firstLine="426"/>
        <w:jc w:val="both"/>
        <w:rPr>
          <w:szCs w:val="26"/>
        </w:rPr>
      </w:pPr>
      <w:r>
        <w:rPr>
          <w:szCs w:val="26"/>
        </w:rPr>
        <w:t>9.</w:t>
      </w:r>
      <w:r w:rsidR="000772CA" w:rsidRPr="00B00994">
        <w:rPr>
          <w:szCs w:val="26"/>
        </w:rPr>
        <w:t xml:space="preserve">4. Работникам предоставляется ежегодный отпуск с сохранением </w:t>
      </w:r>
      <w:r w:rsidR="004811C7" w:rsidRPr="00B00994">
        <w:rPr>
          <w:szCs w:val="26"/>
        </w:rPr>
        <w:t>места раб</w:t>
      </w:r>
      <w:r w:rsidR="004811C7" w:rsidRPr="00B00994">
        <w:rPr>
          <w:szCs w:val="26"/>
        </w:rPr>
        <w:t>о</w:t>
      </w:r>
      <w:r w:rsidR="004811C7" w:rsidRPr="00B00994">
        <w:rPr>
          <w:szCs w:val="26"/>
        </w:rPr>
        <w:t>ты (</w:t>
      </w:r>
      <w:r w:rsidR="000772CA" w:rsidRPr="00B00994">
        <w:rPr>
          <w:szCs w:val="26"/>
        </w:rPr>
        <w:t>должности</w:t>
      </w:r>
      <w:r w:rsidR="004811C7" w:rsidRPr="00B00994">
        <w:rPr>
          <w:szCs w:val="26"/>
        </w:rPr>
        <w:t>)</w:t>
      </w:r>
      <w:r w:rsidR="000772CA" w:rsidRPr="00B00994">
        <w:rPr>
          <w:szCs w:val="26"/>
        </w:rPr>
        <w:t xml:space="preserve"> и </w:t>
      </w:r>
      <w:r w:rsidR="004811C7" w:rsidRPr="00B00994">
        <w:rPr>
          <w:szCs w:val="26"/>
        </w:rPr>
        <w:t>среднего заработка</w:t>
      </w:r>
      <w:r w:rsidR="000772CA" w:rsidRPr="00B00994">
        <w:rPr>
          <w:szCs w:val="26"/>
        </w:rPr>
        <w:t xml:space="preserve">, размер которого определяется в порядке, установленном трудовым законодательством </w:t>
      </w:r>
      <w:r w:rsidR="00AE6BCF" w:rsidRPr="00B00994">
        <w:rPr>
          <w:szCs w:val="26"/>
        </w:rPr>
        <w:t>для исчисления средней заработной платы</w:t>
      </w:r>
      <w:r w:rsidR="00030B88" w:rsidRPr="00B00994">
        <w:rPr>
          <w:szCs w:val="26"/>
        </w:rPr>
        <w:t>,</w:t>
      </w:r>
      <w:r w:rsidR="00AE6BCF" w:rsidRPr="00B00994">
        <w:rPr>
          <w:szCs w:val="26"/>
        </w:rPr>
        <w:t xml:space="preserve"> </w:t>
      </w:r>
      <w:r w:rsidR="00D227A9" w:rsidRPr="00B00994">
        <w:rPr>
          <w:szCs w:val="26"/>
        </w:rPr>
        <w:t>нормативно правовыми актами Российской Федерации, Республики Коми и органов местного самоуправления</w:t>
      </w:r>
      <w:r w:rsidR="00AE6BCF" w:rsidRPr="00B00994">
        <w:rPr>
          <w:szCs w:val="26"/>
        </w:rPr>
        <w:t>.</w:t>
      </w:r>
    </w:p>
    <w:p w:rsidR="00AA15DE" w:rsidRPr="00B00994" w:rsidRDefault="00AA15DE" w:rsidP="00C505F1">
      <w:pPr>
        <w:ind w:firstLine="426"/>
        <w:jc w:val="both"/>
        <w:rPr>
          <w:szCs w:val="26"/>
        </w:rPr>
      </w:pPr>
    </w:p>
    <w:p w:rsidR="00372D1A" w:rsidRDefault="00AA15DE" w:rsidP="00AA15D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X. </w:t>
      </w:r>
      <w:r w:rsidR="00024E56">
        <w:rPr>
          <w:rFonts w:ascii="Times New Roman" w:hAnsi="Times New Roman" w:cs="Times New Roman"/>
          <w:sz w:val="26"/>
          <w:szCs w:val="26"/>
        </w:rPr>
        <w:t xml:space="preserve">Премия </w:t>
      </w:r>
      <w:r w:rsidR="00AE7D35">
        <w:rPr>
          <w:rFonts w:ascii="Times New Roman" w:hAnsi="Times New Roman" w:cs="Times New Roman"/>
          <w:sz w:val="26"/>
          <w:szCs w:val="26"/>
        </w:rPr>
        <w:t>по итогам работы.</w:t>
      </w:r>
    </w:p>
    <w:p w:rsidR="00372D1A" w:rsidRDefault="00372D1A" w:rsidP="0037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10.1.Решение о премировании принимается начальником управления образ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вания МР «Печора» на основании представлений непосредственных руководителей отделов управления образования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Печора»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ачальник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управления образования МР «Печора» может принять решение о повышении или понижении размера пр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мии </w:t>
      </w:r>
      <w:r w:rsidR="008E6018">
        <w:rPr>
          <w:rFonts w:ascii="Times New Roman" w:hAnsi="Times New Roman" w:cs="Times New Roman"/>
          <w:sz w:val="26"/>
          <w:szCs w:val="26"/>
        </w:rPr>
        <w:t>указанного в предложении конкретному работнику.</w:t>
      </w:r>
    </w:p>
    <w:p w:rsidR="008E6018" w:rsidRDefault="008E6018" w:rsidP="0037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10.2. Решение о премировании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заведующих отделов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секторов принимается начальником управления образования МР «Печора».</w:t>
      </w:r>
    </w:p>
    <w:p w:rsidR="00593FCB" w:rsidRDefault="00593FCB" w:rsidP="0037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 В отношении отделов, секторов решение об установлении размера и 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платы премии принимается по согласованию заместителей начальника управления образования МР «Печора», осуществляющих координ</w:t>
      </w:r>
      <w:r w:rsidR="00891E9A">
        <w:rPr>
          <w:rFonts w:ascii="Times New Roman" w:hAnsi="Times New Roman" w:cs="Times New Roman"/>
          <w:sz w:val="26"/>
          <w:szCs w:val="26"/>
        </w:rPr>
        <w:t>ацию и контроль их деятел</w:t>
      </w:r>
      <w:r w:rsidR="00891E9A">
        <w:rPr>
          <w:rFonts w:ascii="Times New Roman" w:hAnsi="Times New Roman" w:cs="Times New Roman"/>
          <w:sz w:val="26"/>
          <w:szCs w:val="26"/>
        </w:rPr>
        <w:t>ь</w:t>
      </w:r>
      <w:r w:rsidR="00891E9A">
        <w:rPr>
          <w:rFonts w:ascii="Times New Roman" w:hAnsi="Times New Roman" w:cs="Times New Roman"/>
          <w:sz w:val="26"/>
          <w:szCs w:val="26"/>
        </w:rPr>
        <w:t>ности, начальником управления образования МР «Печора».</w:t>
      </w:r>
    </w:p>
    <w:p w:rsidR="00372D1A" w:rsidRDefault="00593FCB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10.4. Премия по результатам работы (далее ежемесячная премия) начисляется </w:t>
      </w:r>
      <w:r w:rsidR="004D18C9">
        <w:rPr>
          <w:rFonts w:ascii="Times New Roman" w:hAnsi="Times New Roman" w:cs="Times New Roman"/>
          <w:sz w:val="26"/>
          <w:szCs w:val="26"/>
        </w:rPr>
        <w:t xml:space="preserve">ежемесячно работникам управления образования МР «Печора», </w:t>
      </w:r>
      <w:r w:rsidR="004D18C9">
        <w:rPr>
          <w:rFonts w:ascii="Times New Roman" w:hAnsi="Times New Roman" w:cs="Times New Roman"/>
          <w:color w:val="000000" w:themeColor="text1"/>
          <w:sz w:val="26"/>
          <w:szCs w:val="26"/>
        </w:rPr>
        <w:t>замещающих должности, не являющиеся должностями муниципальной службы, за исключением работников, осуществляющих профессиональную деятельность по профессиям р</w:t>
      </w:r>
      <w:r w:rsidR="004D18C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D18C9">
        <w:rPr>
          <w:rFonts w:ascii="Times New Roman" w:hAnsi="Times New Roman" w:cs="Times New Roman"/>
          <w:color w:val="000000" w:themeColor="text1"/>
          <w:sz w:val="26"/>
          <w:szCs w:val="26"/>
        </w:rPr>
        <w:t>бочих.</w:t>
      </w:r>
    </w:p>
    <w:p w:rsidR="004D18C9" w:rsidRDefault="004D18C9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10.4.1.Ежемесячная премия является формой материального стимулирования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эффективного и добросовестного труда, а также конкретного вклада работника в успешное выполнение задач, стоящих перед управлением образования МР «Печ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ра».</w:t>
      </w:r>
    </w:p>
    <w:p w:rsidR="004D18C9" w:rsidRDefault="004D18C9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10.4.2. Размер ежемесячной премии устанавливается до 100 процентов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 должностному окладу с учётом ежемесячной надбавки к должностному окладу за выслугу лет в органах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местного самоуправления.</w:t>
      </w:r>
    </w:p>
    <w:p w:rsidR="000031B3" w:rsidRDefault="000031B3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10.4.3. При принятии решения о премировании учитываются следующие пок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затели работы работников управления образования МР «Печора»,</w:t>
      </w:r>
      <w:r w:rsidRPr="000031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замещающих должности, не являющиеся должностями муниципальной службы:</w:t>
      </w:r>
    </w:p>
    <w:p w:rsidR="000031B3" w:rsidRDefault="000031B3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 качественное и своевременное исполнение должностных обязанностей;</w:t>
      </w:r>
    </w:p>
    <w:p w:rsidR="000031B3" w:rsidRDefault="000031B3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неукоснительное соблюдение трудовой и исполнительской дисциплины;</w:t>
      </w:r>
    </w:p>
    <w:p w:rsidR="000031B3" w:rsidRDefault="000031B3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 выполнение с надлежащим качеством дополнительных помимо указанных в должностной инструкции обязанностей или обязанностей отсутствующего рабо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ника;</w:t>
      </w:r>
    </w:p>
    <w:p w:rsidR="000031B3" w:rsidRDefault="000031B3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4) успешное выполнение заданий, связанных со срочной разработкой муниц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пальных нормативных и иных правовых актов, с участием в организации и пров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дении мероприятий, а также других заданий, обеспечивающих выполнение фун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ций </w:t>
      </w:r>
      <w:r w:rsidR="000F4A9F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образования МР «Печора» по решению вопросов местного знач</w:t>
      </w:r>
      <w:r w:rsidR="000F4A9F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0F4A9F">
        <w:rPr>
          <w:rFonts w:ascii="Times New Roman" w:hAnsi="Times New Roman" w:cs="Times New Roman"/>
          <w:color w:val="000000" w:themeColor="text1"/>
          <w:sz w:val="26"/>
          <w:szCs w:val="26"/>
        </w:rPr>
        <w:t>ния муниципального образования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E58A3">
        <w:rPr>
          <w:rFonts w:ascii="Times New Roman" w:hAnsi="Times New Roman" w:cs="Times New Roman"/>
          <w:color w:val="000000" w:themeColor="text1"/>
          <w:sz w:val="26"/>
          <w:szCs w:val="26"/>
        </w:rPr>
        <w:t>с обязательным соблюдением качества их испо</w:t>
      </w:r>
      <w:r w:rsidR="00CE58A3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CE58A3">
        <w:rPr>
          <w:rFonts w:ascii="Times New Roman" w:hAnsi="Times New Roman" w:cs="Times New Roman"/>
          <w:color w:val="000000" w:themeColor="text1"/>
          <w:sz w:val="26"/>
          <w:szCs w:val="26"/>
        </w:rPr>
        <w:t>нения, проявленную при этом инициативу и творческий подход, оперативность и профессионализм;</w:t>
      </w:r>
      <w:proofErr w:type="gramEnd"/>
    </w:p>
    <w:p w:rsidR="00CE58A3" w:rsidRDefault="00CE58A3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5) разумная инициатива, творчество в подготовке и выработке комплекса 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роприятий при исполнении работником своих должностных обязанностей и пр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менение в работе современных форм и методов организации труда;</w:t>
      </w:r>
    </w:p>
    <w:p w:rsidR="00CE58A3" w:rsidRDefault="00CE58A3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6) личный вклад работника в выполнение заданий при осуществлении фун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ций и задач управления образования МР «Печора».</w:t>
      </w:r>
    </w:p>
    <w:p w:rsidR="00CE58A3" w:rsidRDefault="00CE58A3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10.5. Премия по результатам работы (далее ежемесячная премия) начисляется ежемесячно работникам, осуществляющим трудовую деятельность по профессиям рабочих.</w:t>
      </w:r>
    </w:p>
    <w:p w:rsidR="004216B7" w:rsidRDefault="004216B7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10.5.1.Размер ежемесячной премии устанавливается до 30 процентов к дол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ностному окладу с учётом ежемесячной надбавки к должностному окладу за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слугу лет в органах местного самоуправления.</w:t>
      </w:r>
    </w:p>
    <w:p w:rsidR="004216B7" w:rsidRDefault="004216B7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10.5.2. При принятии решения о премировании учитываются следующие пок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затели работы работников управления образования МР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Печора»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,о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существляющим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трудовую деятельность по профессиям рабочих:</w:t>
      </w:r>
    </w:p>
    <w:p w:rsidR="004216B7" w:rsidRDefault="004216B7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-полное и качественное выполнение должностных обязанностей;</w:t>
      </w:r>
    </w:p>
    <w:p w:rsidR="004216B7" w:rsidRDefault="004216B7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-исполнительская дисциплина и высокая степень ответственности;</w:t>
      </w:r>
    </w:p>
    <w:p w:rsidR="004216B7" w:rsidRDefault="004216B7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-соблюдение правил внутреннего трудового распорядка.</w:t>
      </w:r>
    </w:p>
    <w:p w:rsidR="004216B7" w:rsidRDefault="004216B7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10.6. При наличии экономии фонда оплаты труда работникам может выплач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ваться единовременно премия по результатам работы за год.</w:t>
      </w:r>
    </w:p>
    <w:p w:rsidR="004216B7" w:rsidRDefault="004216B7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10.6.1. Размер премии устанавливается в абсолютном размере (рублях) или в процентах к должностному окладу или в кратности к должностному окладу по 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мещаемой должности.</w:t>
      </w:r>
    </w:p>
    <w:p w:rsidR="007171D7" w:rsidRDefault="007171D7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10.6.2. Единовременная премия выплачивается работникам, состоящим в тр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довых </w:t>
      </w:r>
      <w:r w:rsidR="009955A5">
        <w:rPr>
          <w:rFonts w:ascii="Times New Roman" w:hAnsi="Times New Roman" w:cs="Times New Roman"/>
          <w:color w:val="000000" w:themeColor="text1"/>
          <w:sz w:val="26"/>
          <w:szCs w:val="26"/>
        </w:rPr>
        <w:t>отношениях с учреждением на дату подписания правового акта начальником управления образования МР «Печора» о выплате единовременной премии.</w:t>
      </w:r>
    </w:p>
    <w:p w:rsidR="001D327D" w:rsidRDefault="009955A5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10.6.3. Размер единовременной премии опре</w:t>
      </w:r>
      <w:r w:rsidR="0065295D">
        <w:rPr>
          <w:rFonts w:ascii="Times New Roman" w:hAnsi="Times New Roman" w:cs="Times New Roman"/>
          <w:color w:val="000000" w:themeColor="text1"/>
          <w:sz w:val="26"/>
          <w:szCs w:val="26"/>
        </w:rPr>
        <w:t>деляется пропорционально врем</w:t>
      </w:r>
      <w:r w:rsidR="0065295D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65295D">
        <w:rPr>
          <w:rFonts w:ascii="Times New Roman" w:hAnsi="Times New Roman" w:cs="Times New Roman"/>
          <w:color w:val="000000" w:themeColor="text1"/>
          <w:sz w:val="26"/>
          <w:szCs w:val="26"/>
        </w:rPr>
        <w:t>ни фактически отработанному работником за год. При этом в фактически</w:t>
      </w:r>
      <w:r w:rsidR="001D3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отраб</w:t>
      </w:r>
      <w:r w:rsidR="001D327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D327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танное время не включаются следующие периоды:</w:t>
      </w:r>
    </w:p>
    <w:p w:rsidR="001D327D" w:rsidRDefault="001D327D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 временной нетрудоспособности;</w:t>
      </w:r>
    </w:p>
    <w:p w:rsidR="001D327D" w:rsidRDefault="001D327D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нахождения в очередном отпуске, учебном отпуске, отпуске по беременн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сти и родам, отпуске по уходу за ребёнком, отпуске без сохранения заработной платы;</w:t>
      </w:r>
    </w:p>
    <w:p w:rsidR="009955A5" w:rsidRDefault="001D327D" w:rsidP="004D18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 повышения квалификации с отрывом от работы.</w:t>
      </w:r>
      <w:r w:rsidR="006529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D18C9" w:rsidRDefault="000031B3" w:rsidP="004D18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A15DE" w:rsidRPr="00B00994" w:rsidRDefault="00024E56" w:rsidP="00AA15D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24E56">
        <w:rPr>
          <w:rFonts w:ascii="Times New Roman" w:hAnsi="Times New Roman" w:cs="Times New Roman"/>
          <w:sz w:val="26"/>
          <w:szCs w:val="26"/>
        </w:rPr>
        <w:t>.</w:t>
      </w:r>
      <w:r w:rsidR="00284E29">
        <w:rPr>
          <w:rFonts w:ascii="Times New Roman" w:hAnsi="Times New Roman" w:cs="Times New Roman"/>
          <w:sz w:val="26"/>
          <w:szCs w:val="26"/>
        </w:rPr>
        <w:t xml:space="preserve"> </w:t>
      </w:r>
      <w:r w:rsidR="00AA15DE" w:rsidRPr="00B00994">
        <w:rPr>
          <w:rFonts w:ascii="Times New Roman" w:hAnsi="Times New Roman" w:cs="Times New Roman"/>
          <w:sz w:val="26"/>
          <w:szCs w:val="26"/>
        </w:rPr>
        <w:t>Фонд оплаты труда</w:t>
      </w:r>
    </w:p>
    <w:p w:rsidR="00AA15DE" w:rsidRPr="00B00994" w:rsidRDefault="00AA15DE" w:rsidP="00AA15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15DE" w:rsidRPr="00B00994" w:rsidRDefault="00024E56" w:rsidP="00AA1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</w:t>
      </w:r>
      <w:r w:rsidR="00AA15DE" w:rsidRPr="00B00994">
        <w:rPr>
          <w:rFonts w:ascii="Times New Roman" w:hAnsi="Times New Roman" w:cs="Times New Roman"/>
          <w:sz w:val="26"/>
          <w:szCs w:val="26"/>
        </w:rPr>
        <w:t>Фонд оплаты труда работников формируется с учетом следующих пар</w:t>
      </w:r>
      <w:r w:rsidR="00AA15DE" w:rsidRPr="00B00994">
        <w:rPr>
          <w:rFonts w:ascii="Times New Roman" w:hAnsi="Times New Roman" w:cs="Times New Roman"/>
          <w:sz w:val="26"/>
          <w:szCs w:val="26"/>
        </w:rPr>
        <w:t>а</w:t>
      </w:r>
      <w:r w:rsidR="00AA15DE" w:rsidRPr="00B00994">
        <w:rPr>
          <w:rFonts w:ascii="Times New Roman" w:hAnsi="Times New Roman" w:cs="Times New Roman"/>
          <w:sz w:val="26"/>
          <w:szCs w:val="26"/>
        </w:rPr>
        <w:t xml:space="preserve">метров расходов (в расчете на финансовый год), в том числе </w:t>
      </w:r>
      <w:proofErr w:type="gramStart"/>
      <w:r w:rsidR="00AA15DE" w:rsidRPr="00B0099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A15DE" w:rsidRPr="00B00994">
        <w:rPr>
          <w:rFonts w:ascii="Times New Roman" w:hAnsi="Times New Roman" w:cs="Times New Roman"/>
          <w:sz w:val="26"/>
          <w:szCs w:val="26"/>
        </w:rPr>
        <w:t>:</w:t>
      </w:r>
    </w:p>
    <w:p w:rsidR="00AA15DE" w:rsidRPr="00B00994" w:rsidRDefault="00AA15DE" w:rsidP="00AA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а) ежемесячную надбавку к должностному окладу за интенсивность и высокие результаты работы:</w:t>
      </w:r>
    </w:p>
    <w:p w:rsidR="00AA15DE" w:rsidRDefault="00AA15DE" w:rsidP="00AA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- 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 управления образования МР «</w:t>
      </w:r>
      <w:proofErr w:type="spellStart"/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Печора»</w:t>
      </w:r>
      <w:proofErr w:type="gramStart"/>
      <w:r w:rsidR="001E56E4">
        <w:rPr>
          <w:rFonts w:ascii="Times New Roman" w:hAnsi="Times New Roman" w:cs="Times New Roman"/>
          <w:color w:val="000000" w:themeColor="text1"/>
          <w:sz w:val="26"/>
          <w:szCs w:val="26"/>
        </w:rPr>
        <w:t>,з</w:t>
      </w:r>
      <w:proofErr w:type="gramEnd"/>
      <w:r w:rsidR="001E56E4">
        <w:rPr>
          <w:rFonts w:ascii="Times New Roman" w:hAnsi="Times New Roman" w:cs="Times New Roman"/>
          <w:color w:val="000000" w:themeColor="text1"/>
          <w:sz w:val="26"/>
          <w:szCs w:val="26"/>
        </w:rPr>
        <w:t>амещающих</w:t>
      </w:r>
      <w:proofErr w:type="spellEnd"/>
      <w:r w:rsidR="001E5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должности, не являющиеся должностями муниципальной службы, а также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2F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осуществляющих </w:t>
      </w:r>
      <w:r w:rsidR="001E56E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административно-хозяйственное обеспечение</w:t>
      </w:r>
      <w:r w:rsidR="00866C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- </w:t>
      </w:r>
      <w:r w:rsidR="001E56E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866C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56E4">
        <w:rPr>
          <w:rFonts w:ascii="Times New Roman" w:hAnsi="Times New Roman" w:cs="Times New Roman"/>
          <w:color w:val="000000" w:themeColor="text1"/>
          <w:sz w:val="26"/>
          <w:szCs w:val="26"/>
        </w:rPr>
        <w:t>размере восемнадцати должнос</w:t>
      </w:r>
      <w:r w:rsidR="001E56E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1E56E4">
        <w:rPr>
          <w:rFonts w:ascii="Times New Roman" w:hAnsi="Times New Roman" w:cs="Times New Roman"/>
          <w:color w:val="000000" w:themeColor="text1"/>
          <w:sz w:val="26"/>
          <w:szCs w:val="26"/>
        </w:rPr>
        <w:t>ных окладов;</w:t>
      </w:r>
    </w:p>
    <w:p w:rsidR="008915A0" w:rsidRPr="00B00994" w:rsidRDefault="008915A0" w:rsidP="00AA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-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 управления образования МР «Печора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осуществляющим</w:t>
      </w:r>
      <w:r w:rsidR="00EC17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фессиональную деятельность по профессиям рабочих</w:t>
      </w:r>
      <w:r w:rsidR="00866CB0">
        <w:rPr>
          <w:rFonts w:ascii="Times New Roman" w:hAnsi="Times New Roman" w:cs="Times New Roman"/>
          <w:color w:val="000000" w:themeColor="text1"/>
          <w:sz w:val="26"/>
          <w:szCs w:val="26"/>
        </w:rPr>
        <w:t>,-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размере двенадцати должностных окладов.</w:t>
      </w:r>
    </w:p>
    <w:p w:rsidR="00AA15DE" w:rsidRPr="00B00994" w:rsidRDefault="00AA15DE" w:rsidP="00AA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б) ежемесячную надбавку к должностному окладу за выслугу лет 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 управления образования МР «Печора»</w:t>
      </w:r>
      <w:r w:rsidR="00A44E40">
        <w:rPr>
          <w:rFonts w:ascii="Times New Roman" w:hAnsi="Times New Roman" w:cs="Times New Roman"/>
          <w:color w:val="000000" w:themeColor="text1"/>
          <w:sz w:val="26"/>
          <w:szCs w:val="26"/>
        </w:rPr>
        <w:t>, замещающих должности, не являющихся должностями муниципальной службы, а также</w:t>
      </w: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2F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осуществляющих </w:t>
      </w:r>
      <w:r w:rsidR="00A44E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административно-хозяйственное обеспечение и </w:t>
      </w:r>
      <w:r w:rsidR="00272FFF"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профессиональную деятельность по профессиям р</w:t>
      </w:r>
      <w:r w:rsidR="00272FF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72FFF">
        <w:rPr>
          <w:rFonts w:ascii="Times New Roman" w:hAnsi="Times New Roman" w:cs="Times New Roman"/>
          <w:color w:val="000000" w:themeColor="text1"/>
          <w:sz w:val="26"/>
          <w:szCs w:val="26"/>
        </w:rPr>
        <w:t>бочих</w:t>
      </w:r>
      <w:proofErr w:type="gramStart"/>
      <w:r w:rsidR="001E56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6CB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="00866C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1E56E4">
        <w:rPr>
          <w:rFonts w:ascii="Times New Roman" w:hAnsi="Times New Roman" w:cs="Times New Roman"/>
          <w:color w:val="000000" w:themeColor="text1"/>
          <w:sz w:val="26"/>
          <w:szCs w:val="26"/>
        </w:rPr>
        <w:t>в размере трёх должностных окладов</w:t>
      </w:r>
      <w:r w:rsidRPr="00B00994">
        <w:rPr>
          <w:rFonts w:ascii="Times New Roman" w:hAnsi="Times New Roman" w:cs="Times New Roman"/>
          <w:sz w:val="26"/>
          <w:szCs w:val="26"/>
        </w:rPr>
        <w:t>;</w:t>
      </w:r>
    </w:p>
    <w:p w:rsidR="00AA15DE" w:rsidRPr="00B00994" w:rsidRDefault="00AA15DE" w:rsidP="00AA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в) ежемесячную надбавку к должностному окладу за качество выполняемых работ водителям - в размере не более восьми должностных окладов</w:t>
      </w:r>
      <w:r w:rsidR="007F3EB6">
        <w:rPr>
          <w:rFonts w:ascii="Times New Roman" w:hAnsi="Times New Roman" w:cs="Times New Roman"/>
          <w:sz w:val="26"/>
          <w:szCs w:val="26"/>
        </w:rPr>
        <w:t>. Планирование средств на осуществление ежемесячной выплаты надбавки к должностному окладу</w:t>
      </w:r>
      <w:r w:rsidR="001E56E4">
        <w:rPr>
          <w:rFonts w:ascii="Times New Roman" w:hAnsi="Times New Roman" w:cs="Times New Roman"/>
          <w:sz w:val="26"/>
          <w:szCs w:val="26"/>
        </w:rPr>
        <w:t xml:space="preserve"> за качество выполняемых работ водителям производится по должностям работн</w:t>
      </w:r>
      <w:r w:rsidR="001E56E4">
        <w:rPr>
          <w:rFonts w:ascii="Times New Roman" w:hAnsi="Times New Roman" w:cs="Times New Roman"/>
          <w:sz w:val="26"/>
          <w:szCs w:val="26"/>
        </w:rPr>
        <w:t>и</w:t>
      </w:r>
      <w:r w:rsidR="001E56E4">
        <w:rPr>
          <w:rFonts w:ascii="Times New Roman" w:hAnsi="Times New Roman" w:cs="Times New Roman"/>
          <w:sz w:val="26"/>
          <w:szCs w:val="26"/>
        </w:rPr>
        <w:t>ков, по</w:t>
      </w:r>
      <w:r w:rsidR="007F3EB6">
        <w:rPr>
          <w:rFonts w:ascii="Times New Roman" w:hAnsi="Times New Roman" w:cs="Times New Roman"/>
          <w:sz w:val="26"/>
          <w:szCs w:val="26"/>
        </w:rPr>
        <w:t xml:space="preserve"> </w:t>
      </w:r>
      <w:r w:rsidR="001E56E4">
        <w:rPr>
          <w:rFonts w:ascii="Times New Roman" w:hAnsi="Times New Roman" w:cs="Times New Roman"/>
          <w:sz w:val="26"/>
          <w:szCs w:val="26"/>
        </w:rPr>
        <w:t>которым устанавливаются соответствующие выплаты с перечнем должн</w:t>
      </w:r>
      <w:r w:rsidR="001E56E4">
        <w:rPr>
          <w:rFonts w:ascii="Times New Roman" w:hAnsi="Times New Roman" w:cs="Times New Roman"/>
          <w:sz w:val="26"/>
          <w:szCs w:val="26"/>
        </w:rPr>
        <w:t>о</w:t>
      </w:r>
      <w:r w:rsidR="001E56E4">
        <w:rPr>
          <w:rFonts w:ascii="Times New Roman" w:hAnsi="Times New Roman" w:cs="Times New Roman"/>
          <w:sz w:val="26"/>
          <w:szCs w:val="26"/>
        </w:rPr>
        <w:t>стей, установленным правовым актом управления образования МР «Печора»;</w:t>
      </w:r>
    </w:p>
    <w:p w:rsidR="00AA15DE" w:rsidRPr="00B00994" w:rsidRDefault="00272FFF" w:rsidP="00AA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A15DE" w:rsidRPr="00B00994">
        <w:rPr>
          <w:rFonts w:ascii="Times New Roman" w:hAnsi="Times New Roman" w:cs="Times New Roman"/>
          <w:sz w:val="26"/>
          <w:szCs w:val="26"/>
        </w:rPr>
        <w:t>) доплату за работу в ночное время работникам, осуществляющим професс</w:t>
      </w:r>
      <w:r w:rsidR="00AA15DE" w:rsidRPr="00B00994">
        <w:rPr>
          <w:rFonts w:ascii="Times New Roman" w:hAnsi="Times New Roman" w:cs="Times New Roman"/>
          <w:sz w:val="26"/>
          <w:szCs w:val="26"/>
        </w:rPr>
        <w:t>и</w:t>
      </w:r>
      <w:r w:rsidR="00AA15DE" w:rsidRPr="00B00994">
        <w:rPr>
          <w:rFonts w:ascii="Times New Roman" w:hAnsi="Times New Roman" w:cs="Times New Roman"/>
          <w:sz w:val="26"/>
          <w:szCs w:val="26"/>
        </w:rPr>
        <w:t>ональную деятельность по профессиям рабочих, - в размере трех должностных окладов. Планирование средств на осуществление доплаты за работу в ночное вр</w:t>
      </w:r>
      <w:r w:rsidR="00AA15DE" w:rsidRPr="00B00994">
        <w:rPr>
          <w:rFonts w:ascii="Times New Roman" w:hAnsi="Times New Roman" w:cs="Times New Roman"/>
          <w:sz w:val="26"/>
          <w:szCs w:val="26"/>
        </w:rPr>
        <w:t>е</w:t>
      </w:r>
      <w:r w:rsidR="00AA15DE" w:rsidRPr="00B00994">
        <w:rPr>
          <w:rFonts w:ascii="Times New Roman" w:hAnsi="Times New Roman" w:cs="Times New Roman"/>
          <w:sz w:val="26"/>
          <w:szCs w:val="26"/>
        </w:rPr>
        <w:t>мя производится по должностям работников, по которым устанавливаются соо</w:t>
      </w:r>
      <w:r w:rsidR="00AA15DE" w:rsidRPr="00B00994">
        <w:rPr>
          <w:rFonts w:ascii="Times New Roman" w:hAnsi="Times New Roman" w:cs="Times New Roman"/>
          <w:sz w:val="26"/>
          <w:szCs w:val="26"/>
        </w:rPr>
        <w:t>т</w:t>
      </w:r>
      <w:r w:rsidR="00AA15DE" w:rsidRPr="00B00994">
        <w:rPr>
          <w:rFonts w:ascii="Times New Roman" w:hAnsi="Times New Roman" w:cs="Times New Roman"/>
          <w:sz w:val="26"/>
          <w:szCs w:val="26"/>
        </w:rPr>
        <w:t>ветствующие выплаты с перечнем должностей, установленным правовым актом</w:t>
      </w:r>
      <w:r w:rsidR="009F1231">
        <w:rPr>
          <w:rFonts w:ascii="Times New Roman" w:hAnsi="Times New Roman" w:cs="Times New Roman"/>
          <w:sz w:val="26"/>
          <w:szCs w:val="26"/>
        </w:rPr>
        <w:t xml:space="preserve"> управления образования МР «Печора»</w:t>
      </w:r>
      <w:r w:rsidR="00AA15DE" w:rsidRPr="00B00994">
        <w:rPr>
          <w:rFonts w:ascii="Times New Roman" w:hAnsi="Times New Roman" w:cs="Times New Roman"/>
          <w:sz w:val="26"/>
          <w:szCs w:val="26"/>
        </w:rPr>
        <w:t>;</w:t>
      </w:r>
    </w:p>
    <w:p w:rsidR="009F1231" w:rsidRDefault="00272FFF" w:rsidP="00AA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AA15DE" w:rsidRPr="00B00994">
        <w:rPr>
          <w:rFonts w:ascii="Times New Roman" w:hAnsi="Times New Roman" w:cs="Times New Roman"/>
          <w:sz w:val="26"/>
          <w:szCs w:val="26"/>
        </w:rPr>
        <w:t xml:space="preserve">) доплату за работу в праздничные дни </w:t>
      </w:r>
      <w:r w:rsidR="00AA15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 управления образования МР «Печора»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замещающих должности, не являющиеся должностями муниципал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службы, а также осуществляющих </w:t>
      </w:r>
      <w:r w:rsidR="009F123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административно-хозяйственное обеспеч</w:t>
      </w:r>
      <w:r w:rsidR="009F123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9F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ние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профессиональную деятельность по профессиям рабочих</w:t>
      </w:r>
      <w:r w:rsidR="00AA15DE" w:rsidRPr="00B00994">
        <w:rPr>
          <w:rFonts w:ascii="Times New Roman" w:hAnsi="Times New Roman" w:cs="Times New Roman"/>
          <w:sz w:val="26"/>
          <w:szCs w:val="26"/>
        </w:rPr>
        <w:t>, - в размере одного должностного оклада. Планирование средств на осуществление доплаты за работу в праздничные дни производится по должностям работников, по которым устана</w:t>
      </w:r>
      <w:r w:rsidR="00AA15DE" w:rsidRPr="00B00994">
        <w:rPr>
          <w:rFonts w:ascii="Times New Roman" w:hAnsi="Times New Roman" w:cs="Times New Roman"/>
          <w:sz w:val="26"/>
          <w:szCs w:val="26"/>
        </w:rPr>
        <w:t>в</w:t>
      </w:r>
      <w:r w:rsidR="00AA15DE" w:rsidRPr="00B00994">
        <w:rPr>
          <w:rFonts w:ascii="Times New Roman" w:hAnsi="Times New Roman" w:cs="Times New Roman"/>
          <w:sz w:val="26"/>
          <w:szCs w:val="26"/>
        </w:rPr>
        <w:lastRenderedPageBreak/>
        <w:t>ливаются соответствующие выплаты с перечнем должностей, установленным пр</w:t>
      </w:r>
      <w:r w:rsidR="00AA15DE" w:rsidRPr="00B00994">
        <w:rPr>
          <w:rFonts w:ascii="Times New Roman" w:hAnsi="Times New Roman" w:cs="Times New Roman"/>
          <w:sz w:val="26"/>
          <w:szCs w:val="26"/>
        </w:rPr>
        <w:t>а</w:t>
      </w:r>
      <w:r w:rsidR="00AA15DE" w:rsidRPr="00B00994">
        <w:rPr>
          <w:rFonts w:ascii="Times New Roman" w:hAnsi="Times New Roman" w:cs="Times New Roman"/>
          <w:sz w:val="26"/>
          <w:szCs w:val="26"/>
        </w:rPr>
        <w:t>вовым актом</w:t>
      </w:r>
      <w:r w:rsidR="009F1231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управления образования МР «Печора</w:t>
      </w:r>
      <w:r w:rsidR="009F1231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AA15DE" w:rsidRDefault="00272FFF" w:rsidP="00284E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AA15DE" w:rsidRPr="00B00994">
        <w:rPr>
          <w:rFonts w:ascii="Times New Roman" w:hAnsi="Times New Roman" w:cs="Times New Roman"/>
          <w:sz w:val="26"/>
          <w:szCs w:val="26"/>
        </w:rPr>
        <w:t xml:space="preserve">) доплату за сверхурочную работу </w:t>
      </w:r>
      <w:r w:rsidR="00AA15DE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работников управления образования МР «Печора»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замещающих должности, не являющиеся должностями муниципальной службы, а также осуществляющих </w:t>
      </w:r>
      <w:r w:rsidR="009F123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административно-хозяйственное обеспечение и профессиональную деятельность по профессиям рабочих</w:t>
      </w:r>
      <w:r w:rsidR="00AA15DE" w:rsidRPr="00B00994">
        <w:rPr>
          <w:rFonts w:ascii="Times New Roman" w:hAnsi="Times New Roman" w:cs="Times New Roman"/>
          <w:sz w:val="26"/>
          <w:szCs w:val="26"/>
        </w:rPr>
        <w:t>, - в размере одного дол</w:t>
      </w:r>
      <w:r w:rsidR="00AA15DE" w:rsidRPr="00B00994">
        <w:rPr>
          <w:rFonts w:ascii="Times New Roman" w:hAnsi="Times New Roman" w:cs="Times New Roman"/>
          <w:sz w:val="26"/>
          <w:szCs w:val="26"/>
        </w:rPr>
        <w:t>ж</w:t>
      </w:r>
      <w:r w:rsidR="00AA15DE" w:rsidRPr="00B00994">
        <w:rPr>
          <w:rFonts w:ascii="Times New Roman" w:hAnsi="Times New Roman" w:cs="Times New Roman"/>
          <w:sz w:val="26"/>
          <w:szCs w:val="26"/>
        </w:rPr>
        <w:t>ностного оклада. Планирование средств на осуществление доплаты за сверхуро</w:t>
      </w:r>
      <w:r w:rsidR="00AA15DE" w:rsidRPr="00B00994">
        <w:rPr>
          <w:rFonts w:ascii="Times New Roman" w:hAnsi="Times New Roman" w:cs="Times New Roman"/>
          <w:sz w:val="26"/>
          <w:szCs w:val="26"/>
        </w:rPr>
        <w:t>ч</w:t>
      </w:r>
      <w:r w:rsidR="00AA15DE" w:rsidRPr="00B00994">
        <w:rPr>
          <w:rFonts w:ascii="Times New Roman" w:hAnsi="Times New Roman" w:cs="Times New Roman"/>
          <w:sz w:val="26"/>
          <w:szCs w:val="26"/>
        </w:rPr>
        <w:t>ную работу производится по должностям работников, по которым устанавливаю</w:t>
      </w:r>
      <w:r w:rsidR="00AA15DE" w:rsidRPr="00B00994">
        <w:rPr>
          <w:rFonts w:ascii="Times New Roman" w:hAnsi="Times New Roman" w:cs="Times New Roman"/>
          <w:sz w:val="26"/>
          <w:szCs w:val="26"/>
        </w:rPr>
        <w:t>т</w:t>
      </w:r>
      <w:r w:rsidR="00AA15DE" w:rsidRPr="00B00994">
        <w:rPr>
          <w:rFonts w:ascii="Times New Roman" w:hAnsi="Times New Roman" w:cs="Times New Roman"/>
          <w:sz w:val="26"/>
          <w:szCs w:val="26"/>
        </w:rPr>
        <w:t>ся соответствующие выплаты с перечнем должностей, установленным правовым актом</w:t>
      </w:r>
      <w:r w:rsidR="009F1231">
        <w:rPr>
          <w:rFonts w:ascii="Times New Roman" w:hAnsi="Times New Roman" w:cs="Times New Roman"/>
          <w:sz w:val="26"/>
          <w:szCs w:val="26"/>
        </w:rPr>
        <w:t xml:space="preserve"> управления образования МР «Печора»</w:t>
      </w:r>
      <w:r w:rsidR="00AA15DE" w:rsidRPr="00B00994">
        <w:rPr>
          <w:rFonts w:ascii="Times New Roman" w:hAnsi="Times New Roman" w:cs="Times New Roman"/>
          <w:sz w:val="26"/>
          <w:szCs w:val="26"/>
        </w:rPr>
        <w:t>;</w:t>
      </w:r>
    </w:p>
    <w:p w:rsidR="009F1231" w:rsidRPr="00B00994" w:rsidRDefault="009F1231" w:rsidP="00284E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ежемесячная премия по результатам работы работникам управления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зования МР «Печора», замещающих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должности</w:t>
      </w:r>
      <w:proofErr w:type="gramEnd"/>
      <w:r w:rsidRPr="009F1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 являющиеся должностями 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ниципальной службы, а также</w:t>
      </w:r>
      <w:r w:rsidR="00CB41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осуществляющих административно-хозяйственное обеспечение и профессиональную деятельность по профессиям рабочих,</w:t>
      </w:r>
      <w:r w:rsidR="00CB4166" w:rsidRPr="00CB4166">
        <w:rPr>
          <w:rFonts w:ascii="Times New Roman" w:hAnsi="Times New Roman" w:cs="Times New Roman"/>
          <w:sz w:val="26"/>
          <w:szCs w:val="26"/>
        </w:rPr>
        <w:t xml:space="preserve"> </w:t>
      </w:r>
      <w:r w:rsidR="00CB4166">
        <w:rPr>
          <w:rFonts w:ascii="Times New Roman" w:hAnsi="Times New Roman" w:cs="Times New Roman"/>
          <w:sz w:val="26"/>
          <w:szCs w:val="26"/>
        </w:rPr>
        <w:t xml:space="preserve">- </w:t>
      </w:r>
      <w:r w:rsidR="00CB4166" w:rsidRPr="00B00994">
        <w:rPr>
          <w:rFonts w:ascii="Times New Roman" w:hAnsi="Times New Roman" w:cs="Times New Roman"/>
          <w:sz w:val="26"/>
          <w:szCs w:val="26"/>
        </w:rPr>
        <w:t>в разм</w:t>
      </w:r>
      <w:r w:rsidR="00CB4166" w:rsidRPr="00B00994">
        <w:rPr>
          <w:rFonts w:ascii="Times New Roman" w:hAnsi="Times New Roman" w:cs="Times New Roman"/>
          <w:sz w:val="26"/>
          <w:szCs w:val="26"/>
        </w:rPr>
        <w:t>е</w:t>
      </w:r>
      <w:r w:rsidR="00CB4166" w:rsidRPr="00B00994">
        <w:rPr>
          <w:rFonts w:ascii="Times New Roman" w:hAnsi="Times New Roman" w:cs="Times New Roman"/>
          <w:sz w:val="26"/>
          <w:szCs w:val="26"/>
        </w:rPr>
        <w:t xml:space="preserve">ре </w:t>
      </w:r>
      <w:r w:rsidR="00CB4166">
        <w:rPr>
          <w:rFonts w:ascii="Times New Roman" w:hAnsi="Times New Roman" w:cs="Times New Roman"/>
          <w:sz w:val="26"/>
          <w:szCs w:val="26"/>
        </w:rPr>
        <w:t>трёх</w:t>
      </w:r>
      <w:r w:rsidR="00CB4166" w:rsidRPr="00B00994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CB4166">
        <w:rPr>
          <w:rFonts w:ascii="Times New Roman" w:hAnsi="Times New Roman" w:cs="Times New Roman"/>
          <w:sz w:val="26"/>
          <w:szCs w:val="26"/>
        </w:rPr>
        <w:t>ых</w:t>
      </w:r>
      <w:r w:rsidR="00CB4166" w:rsidRPr="00B00994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CB4166">
        <w:rPr>
          <w:rFonts w:ascii="Times New Roman" w:hAnsi="Times New Roman" w:cs="Times New Roman"/>
          <w:sz w:val="26"/>
          <w:szCs w:val="26"/>
        </w:rPr>
        <w:t>ов с учётом надбавок за выслугу лет.</w:t>
      </w:r>
    </w:p>
    <w:p w:rsidR="00AA15DE" w:rsidRPr="00B00994" w:rsidRDefault="00CB4166" w:rsidP="00284E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</w:t>
      </w:r>
      <w:r w:rsidR="00AA15DE" w:rsidRPr="00B00994">
        <w:rPr>
          <w:rFonts w:ascii="Times New Roman" w:hAnsi="Times New Roman" w:cs="Times New Roman"/>
          <w:sz w:val="26"/>
          <w:szCs w:val="26"/>
        </w:rPr>
        <w:t>Фонд оплаты труда работников формируется с учетом районного коэ</w:t>
      </w:r>
      <w:r w:rsidR="00AA15DE" w:rsidRPr="00B00994">
        <w:rPr>
          <w:rFonts w:ascii="Times New Roman" w:hAnsi="Times New Roman" w:cs="Times New Roman"/>
          <w:sz w:val="26"/>
          <w:szCs w:val="26"/>
        </w:rPr>
        <w:t>ф</w:t>
      </w:r>
      <w:r w:rsidR="00AA15DE" w:rsidRPr="00B00994">
        <w:rPr>
          <w:rFonts w:ascii="Times New Roman" w:hAnsi="Times New Roman" w:cs="Times New Roman"/>
          <w:sz w:val="26"/>
          <w:szCs w:val="26"/>
        </w:rPr>
        <w:t>фициента и процентной надбавки к заработной плате за стаж работы в районах Крайнего Севера в порядке, установленном законодательством Российской Фед</w:t>
      </w:r>
      <w:r w:rsidR="00AA15DE" w:rsidRPr="00B00994">
        <w:rPr>
          <w:rFonts w:ascii="Times New Roman" w:hAnsi="Times New Roman" w:cs="Times New Roman"/>
          <w:sz w:val="26"/>
          <w:szCs w:val="26"/>
        </w:rPr>
        <w:t>е</w:t>
      </w:r>
      <w:r w:rsidR="00AA15DE" w:rsidRPr="00B00994">
        <w:rPr>
          <w:rFonts w:ascii="Times New Roman" w:hAnsi="Times New Roman" w:cs="Times New Roman"/>
          <w:sz w:val="26"/>
          <w:szCs w:val="26"/>
        </w:rPr>
        <w:t>рации и законодательством Республики Коми.</w:t>
      </w:r>
    </w:p>
    <w:p w:rsidR="00AA15DE" w:rsidRPr="00B00994" w:rsidRDefault="00CB4166" w:rsidP="00284E2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11.3.Управление образование МР «Печора»</w:t>
      </w:r>
      <w:r w:rsidR="00AA15DE" w:rsidRPr="00B00994">
        <w:rPr>
          <w:rFonts w:ascii="Times New Roman" w:hAnsi="Times New Roman" w:cs="Times New Roman"/>
          <w:sz w:val="26"/>
          <w:szCs w:val="26"/>
        </w:rPr>
        <w:t xml:space="preserve"> вправе перераспределять средства фонда оплаты труда работников между выплатами, предусмотренными в </w:t>
      </w:r>
      <w:hyperlink w:anchor="P49" w:history="1">
        <w:r w:rsidR="00AA15DE" w:rsidRPr="00B00994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0.1.</w:t>
        </w:r>
        <w:r w:rsidR="00AA15DE" w:rsidRPr="00B00994">
          <w:rPr>
            <w:rFonts w:ascii="Times New Roman" w:hAnsi="Times New Roman" w:cs="Times New Roman"/>
            <w:color w:val="0000FF"/>
            <w:sz w:val="26"/>
            <w:szCs w:val="26"/>
          </w:rPr>
          <w:t>раздела X</w:t>
        </w:r>
      </w:hyperlink>
      <w:r w:rsidR="00AA15DE" w:rsidRPr="00B0099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A15DE" w:rsidRPr="00B00994" w:rsidRDefault="00AA15DE" w:rsidP="00AA15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66CB0" w:rsidRDefault="00284E29" w:rsidP="00284E2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866CB0" w:rsidRDefault="00866CB0" w:rsidP="00B0099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6CB0" w:rsidRDefault="00866CB0" w:rsidP="00B0099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6CB0" w:rsidRDefault="00866CB0" w:rsidP="00B0099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6CB0" w:rsidRDefault="00866CB0" w:rsidP="00B0099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4E29" w:rsidRDefault="00284E29" w:rsidP="00B0099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0994" w:rsidRPr="00B00994" w:rsidRDefault="00B00994" w:rsidP="00B0099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00994" w:rsidRPr="00B00994" w:rsidRDefault="00B00994" w:rsidP="00B009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к Положению об оплате труда</w:t>
      </w:r>
    </w:p>
    <w:p w:rsidR="00B00994" w:rsidRPr="00B00994" w:rsidRDefault="00B00994" w:rsidP="00B0099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работников управления образования</w:t>
      </w:r>
    </w:p>
    <w:p w:rsidR="00B00994" w:rsidRPr="00B00994" w:rsidRDefault="00B00994" w:rsidP="00B0099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МР «Печора», относящихся </w:t>
      </w:r>
      <w:proofErr w:type="gramStart"/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proofErr w:type="gramEnd"/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своим</w:t>
      </w:r>
    </w:p>
    <w:p w:rsidR="00B00994" w:rsidRPr="00B00994" w:rsidRDefault="00B00994" w:rsidP="00B0099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функциональным обязанностям </w:t>
      </w:r>
      <w:proofErr w:type="gramStart"/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00994" w:rsidRPr="00B00994" w:rsidRDefault="00B00994" w:rsidP="00B0099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общеотраслевым должностям</w:t>
      </w:r>
    </w:p>
    <w:p w:rsidR="00B00994" w:rsidRPr="00B00994" w:rsidRDefault="00B00994" w:rsidP="00B009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специалистов, служащих и рабочих</w:t>
      </w:r>
    </w:p>
    <w:p w:rsidR="00B00994" w:rsidRPr="00B00994" w:rsidRDefault="00B00994" w:rsidP="00B009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администрации МР "Печора"</w:t>
      </w:r>
    </w:p>
    <w:p w:rsidR="00FC06D0" w:rsidRDefault="00FC06D0" w:rsidP="00B009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06D0" w:rsidRDefault="00FC06D0" w:rsidP="00B009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06D0" w:rsidRPr="00FC06D0" w:rsidRDefault="00FC06D0" w:rsidP="00FC06D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6D0">
        <w:rPr>
          <w:rFonts w:ascii="Times New Roman" w:hAnsi="Times New Roman" w:cs="Times New Roman"/>
          <w:b/>
          <w:sz w:val="26"/>
          <w:szCs w:val="26"/>
        </w:rPr>
        <w:t>Размеры должностных окладов</w:t>
      </w:r>
    </w:p>
    <w:p w:rsidR="00AA15DE" w:rsidRPr="00272FFF" w:rsidRDefault="00FC06D0" w:rsidP="00FC06D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6D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работников управления образования МР «Печора»</w:t>
      </w:r>
      <w:r w:rsidR="00272FFF" w:rsidRPr="00272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замещающих должности, не являющиеся должностями муниципальной службы, а также осуществля</w:t>
      </w:r>
      <w:r w:rsidR="00272FFF" w:rsidRPr="00272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</w:t>
      </w:r>
      <w:r w:rsidR="00272FFF" w:rsidRPr="00272F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щих профессиональную деятельность по профессиям рабочих</w:t>
      </w:r>
    </w:p>
    <w:p w:rsidR="00AA15DE" w:rsidRPr="00B00994" w:rsidRDefault="00AA15DE" w:rsidP="00AA15DE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1" w:name="P271"/>
      <w:bookmarkEnd w:id="1"/>
    </w:p>
    <w:p w:rsidR="00AA15DE" w:rsidRPr="00B00994" w:rsidRDefault="00AA15DE" w:rsidP="00AA1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1. Должностные оклады </w:t>
      </w:r>
      <w:r w:rsidR="000F072C">
        <w:rPr>
          <w:rFonts w:ascii="Times New Roman" w:hAnsi="Times New Roman" w:cs="Times New Roman"/>
          <w:sz w:val="26"/>
          <w:szCs w:val="26"/>
        </w:rPr>
        <w:t>работников, замещающих должности</w:t>
      </w:r>
      <w:r w:rsidR="00310FB8">
        <w:rPr>
          <w:rFonts w:ascii="Times New Roman" w:hAnsi="Times New Roman" w:cs="Times New Roman"/>
          <w:sz w:val="26"/>
          <w:szCs w:val="26"/>
        </w:rPr>
        <w:t>, не являющиеся</w:t>
      </w:r>
      <w:r w:rsidR="00310FB8" w:rsidRPr="00310F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10FB8" w:rsidRPr="00310FB8">
        <w:rPr>
          <w:rFonts w:ascii="Times New Roman" w:hAnsi="Times New Roman" w:cs="Times New Roman"/>
          <w:color w:val="000000" w:themeColor="text1"/>
          <w:sz w:val="26"/>
          <w:szCs w:val="26"/>
        </w:rPr>
        <w:t>должностями муниципальной службы</w:t>
      </w:r>
      <w:r w:rsidR="00310F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310FB8">
        <w:rPr>
          <w:rFonts w:ascii="Times New Roman" w:hAnsi="Times New Roman" w:cs="Times New Roman"/>
          <w:sz w:val="26"/>
          <w:szCs w:val="26"/>
        </w:rPr>
        <w:t xml:space="preserve"> </w:t>
      </w:r>
      <w:r w:rsidRPr="00B00994">
        <w:rPr>
          <w:rFonts w:ascii="Times New Roman" w:hAnsi="Times New Roman" w:cs="Times New Roman"/>
          <w:sz w:val="26"/>
          <w:szCs w:val="26"/>
        </w:rPr>
        <w:t>установленные в следующем размере:</w:t>
      </w:r>
    </w:p>
    <w:p w:rsidR="00AA15DE" w:rsidRPr="00B00994" w:rsidRDefault="00AA15DE" w:rsidP="00AA15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13"/>
        <w:gridCol w:w="2948"/>
      </w:tblGrid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  <w:proofErr w:type="gramStart"/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рублей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8 694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отделом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8 085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Ведущие: экономист, эксперт, юрисконсульт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6 476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Экономист, эксперт, юрисконсульт I категории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5 818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Экономист, эксперт, юрисконсульт II категории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5 455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Экономист, эксперт, юрисконсульт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5 489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6 476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5 455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4 395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Механик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5 195</w:t>
            </w:r>
          </w:p>
        </w:tc>
      </w:tr>
      <w:tr w:rsidR="00AA15DE" w:rsidRPr="00B00994" w:rsidTr="00AA15DE">
        <w:tc>
          <w:tcPr>
            <w:tcW w:w="510" w:type="dxa"/>
            <w:vMerge w:val="restart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613" w:type="dxa"/>
            <w:tcBorders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Инженер-программист</w:t>
            </w:r>
          </w:p>
        </w:tc>
        <w:tc>
          <w:tcPr>
            <w:tcW w:w="2948" w:type="dxa"/>
            <w:tcBorders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4337</w:t>
            </w:r>
          </w:p>
        </w:tc>
      </w:tr>
      <w:tr w:rsidR="00AA15DE" w:rsidRPr="00B00994" w:rsidTr="00AA15DE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A15DE" w:rsidRPr="00B00994" w:rsidRDefault="00AA15DE" w:rsidP="00AA15DE">
            <w:pPr>
              <w:rPr>
                <w:szCs w:val="26"/>
              </w:rPr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Ведущий программист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6 422</w:t>
            </w:r>
          </w:p>
        </w:tc>
      </w:tr>
      <w:tr w:rsidR="00AA15DE" w:rsidRPr="00B00994" w:rsidTr="00AA15DE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A15DE" w:rsidRPr="00B00994" w:rsidRDefault="00AA15DE" w:rsidP="00AA15DE">
            <w:pPr>
              <w:rPr>
                <w:szCs w:val="26"/>
              </w:rPr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Программист I категории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5 559</w:t>
            </w:r>
          </w:p>
        </w:tc>
      </w:tr>
      <w:tr w:rsidR="00AA15DE" w:rsidRPr="00B00994" w:rsidTr="00AA15DE">
        <w:tc>
          <w:tcPr>
            <w:tcW w:w="510" w:type="dxa"/>
            <w:vMerge/>
          </w:tcPr>
          <w:p w:rsidR="00AA15DE" w:rsidRPr="00B00994" w:rsidRDefault="00AA15DE" w:rsidP="00AA15DE">
            <w:pPr>
              <w:rPr>
                <w:szCs w:val="26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Программист II категории</w:t>
            </w:r>
          </w:p>
        </w:tc>
        <w:tc>
          <w:tcPr>
            <w:tcW w:w="2948" w:type="dxa"/>
            <w:tcBorders>
              <w:top w:val="nil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4 842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Методист, педагог-психолог, учитель-логопед, социальный педагог, учитель-дефектолог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6 854</w:t>
            </w:r>
          </w:p>
        </w:tc>
      </w:tr>
      <w:tr w:rsidR="00AA15DE" w:rsidRPr="00B00994" w:rsidTr="00AA15DE">
        <w:tc>
          <w:tcPr>
            <w:tcW w:w="510" w:type="dxa"/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613" w:type="dxa"/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Врач-педиатр, психиатр</w:t>
            </w:r>
          </w:p>
        </w:tc>
        <w:tc>
          <w:tcPr>
            <w:tcW w:w="2948" w:type="dxa"/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5 559</w:t>
            </w:r>
          </w:p>
        </w:tc>
      </w:tr>
    </w:tbl>
    <w:p w:rsidR="00AA15DE" w:rsidRPr="00B00994" w:rsidRDefault="00AA15DE" w:rsidP="00AA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9"/>
      <w:bookmarkEnd w:id="2"/>
      <w:r w:rsidRPr="00B00994">
        <w:rPr>
          <w:rFonts w:ascii="Times New Roman" w:hAnsi="Times New Roman" w:cs="Times New Roman"/>
          <w:sz w:val="26"/>
          <w:szCs w:val="26"/>
        </w:rPr>
        <w:t>3. Оклады рабочих Учреждения &lt;*&gt;</w:t>
      </w:r>
    </w:p>
    <w:p w:rsidR="00AA15DE" w:rsidRPr="00B00994" w:rsidRDefault="00AA15DE" w:rsidP="00AA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0994">
        <w:rPr>
          <w:rFonts w:ascii="Times New Roman" w:hAnsi="Times New Roman" w:cs="Times New Roman"/>
          <w:sz w:val="26"/>
          <w:szCs w:val="26"/>
        </w:rPr>
        <w:t>&lt;*&gt; К высококвалифицированным рабочим относятся рабочие, имеющие не менее 6 квалификационного разряда по соответствующей профессии согласно Единому тарифно-квалификационному справочнику; по профессии "рабочий по комплексному обслуживанию и ремонту здания" - не менее 4 квалификационного разряда согласно Единому тарифно-квалификационному справочнику, при условии выполнения рабочим особо сложных и ответственных работ, к качеству исполн</w:t>
      </w:r>
      <w:r w:rsidRPr="00B00994">
        <w:rPr>
          <w:rFonts w:ascii="Times New Roman" w:hAnsi="Times New Roman" w:cs="Times New Roman"/>
          <w:sz w:val="26"/>
          <w:szCs w:val="26"/>
        </w:rPr>
        <w:t>е</w:t>
      </w:r>
      <w:r w:rsidRPr="00B00994">
        <w:rPr>
          <w:rFonts w:ascii="Times New Roman" w:hAnsi="Times New Roman" w:cs="Times New Roman"/>
          <w:sz w:val="26"/>
          <w:szCs w:val="26"/>
        </w:rPr>
        <w:t>ния которых предъявляются специальные требования.</w:t>
      </w:r>
      <w:proofErr w:type="gramEnd"/>
    </w:p>
    <w:p w:rsidR="00AA15DE" w:rsidRPr="00B00994" w:rsidRDefault="00AA15DE" w:rsidP="00AA1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Вопрос об отнесении конкретного рабочего к категории "высококвалифицир</w:t>
      </w:r>
      <w:r w:rsidRPr="00B00994">
        <w:rPr>
          <w:rFonts w:ascii="Times New Roman" w:hAnsi="Times New Roman" w:cs="Times New Roman"/>
          <w:sz w:val="26"/>
          <w:szCs w:val="26"/>
        </w:rPr>
        <w:t>о</w:t>
      </w:r>
      <w:r w:rsidRPr="00B00994">
        <w:rPr>
          <w:rFonts w:ascii="Times New Roman" w:hAnsi="Times New Roman" w:cs="Times New Roman"/>
          <w:sz w:val="26"/>
          <w:szCs w:val="26"/>
        </w:rPr>
        <w:t xml:space="preserve">ванный" решается руководителем Учреждения с учетом мнения представительного органа работников с учетом квалификации, объема и </w:t>
      </w:r>
      <w:proofErr w:type="gramStart"/>
      <w:r w:rsidRPr="00B00994">
        <w:rPr>
          <w:rFonts w:ascii="Times New Roman" w:hAnsi="Times New Roman" w:cs="Times New Roman"/>
          <w:sz w:val="26"/>
          <w:szCs w:val="26"/>
        </w:rPr>
        <w:t>качества</w:t>
      </w:r>
      <w:proofErr w:type="gramEnd"/>
      <w:r w:rsidRPr="00B00994">
        <w:rPr>
          <w:rFonts w:ascii="Times New Roman" w:hAnsi="Times New Roman" w:cs="Times New Roman"/>
          <w:sz w:val="26"/>
          <w:szCs w:val="26"/>
        </w:rPr>
        <w:t xml:space="preserve"> выполняемых им р</w:t>
      </w:r>
      <w:r w:rsidRPr="00B00994">
        <w:rPr>
          <w:rFonts w:ascii="Times New Roman" w:hAnsi="Times New Roman" w:cs="Times New Roman"/>
          <w:sz w:val="26"/>
          <w:szCs w:val="26"/>
        </w:rPr>
        <w:t>а</w:t>
      </w:r>
      <w:r w:rsidRPr="00B00994">
        <w:rPr>
          <w:rFonts w:ascii="Times New Roman" w:hAnsi="Times New Roman" w:cs="Times New Roman"/>
          <w:sz w:val="26"/>
          <w:szCs w:val="26"/>
        </w:rPr>
        <w:t>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AA15DE" w:rsidRPr="00B00994" w:rsidRDefault="00AA15DE" w:rsidP="00AA15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15DE" w:rsidRPr="00B00994" w:rsidRDefault="00AA15DE" w:rsidP="00AA15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 xml:space="preserve">Размеры окладов работников, осуществляющих трудовую деятельность по </w:t>
      </w:r>
      <w:r w:rsidRPr="00B00994">
        <w:rPr>
          <w:rFonts w:ascii="Times New Roman" w:hAnsi="Times New Roman" w:cs="Times New Roman"/>
          <w:sz w:val="26"/>
          <w:szCs w:val="26"/>
        </w:rPr>
        <w:lastRenderedPageBreak/>
        <w:t>профессиям рабочих, устанавливаются в зависимости от разряда выполняемых р</w:t>
      </w:r>
      <w:r w:rsidRPr="00B00994">
        <w:rPr>
          <w:rFonts w:ascii="Times New Roman" w:hAnsi="Times New Roman" w:cs="Times New Roman"/>
          <w:sz w:val="26"/>
          <w:szCs w:val="26"/>
        </w:rPr>
        <w:t>а</w:t>
      </w:r>
      <w:r w:rsidRPr="00B00994">
        <w:rPr>
          <w:rFonts w:ascii="Times New Roman" w:hAnsi="Times New Roman" w:cs="Times New Roman"/>
          <w:sz w:val="26"/>
          <w:szCs w:val="26"/>
        </w:rPr>
        <w:t>бот в соответствии с Единым тарифно-квалификационным справочником работ и профессий рабочих (присваивается по итогам аттестации):</w:t>
      </w:r>
    </w:p>
    <w:p w:rsidR="00AA15DE" w:rsidRPr="00B00994" w:rsidRDefault="00AA15DE" w:rsidP="00AA15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13"/>
        <w:gridCol w:w="2948"/>
      </w:tblGrid>
      <w:tr w:rsidR="00AA15DE" w:rsidRPr="00B00994" w:rsidTr="00AA15D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Оклад, рублей</w:t>
            </w:r>
          </w:p>
        </w:tc>
      </w:tr>
      <w:tr w:rsidR="00AA15DE" w:rsidRPr="00B00994" w:rsidTr="00AA15D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Сторож, вахтер, уборщик территории, уборщик служебных помещений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4 350</w:t>
            </w:r>
          </w:p>
        </w:tc>
      </w:tr>
      <w:tr w:rsidR="00AA15DE" w:rsidRPr="00B00994" w:rsidTr="00AA15DE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4 691</w:t>
            </w:r>
          </w:p>
        </w:tc>
      </w:tr>
      <w:tr w:rsidR="00AA15DE" w:rsidRPr="00B00994" w:rsidTr="00AA15DE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Другие профессии рабочих, по которым в соо</w:t>
            </w: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ветствии с Единым тарифно-квалификационным справочником работ и профессий рабочих предусмотрено присвоение:</w:t>
            </w: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AA15DE" w:rsidRPr="00B00994" w:rsidRDefault="00AA15DE" w:rsidP="00AA1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5DE" w:rsidRPr="00B00994" w:rsidTr="00AA15DE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rPr>
                <w:szCs w:val="26"/>
              </w:rPr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1) 1 квалификационного разряда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4 264</w:t>
            </w:r>
          </w:p>
        </w:tc>
      </w:tr>
      <w:tr w:rsidR="00AA15DE" w:rsidRPr="00B00994" w:rsidTr="00AA15DE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rPr>
                <w:szCs w:val="26"/>
              </w:rPr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2) 2 квалификационного разряда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4 350</w:t>
            </w:r>
          </w:p>
        </w:tc>
      </w:tr>
      <w:tr w:rsidR="00AA15DE" w:rsidRPr="00B00994" w:rsidTr="00AA15DE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rPr>
                <w:szCs w:val="26"/>
              </w:rPr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3) 3 квалификационного разряда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4 435</w:t>
            </w:r>
          </w:p>
        </w:tc>
      </w:tr>
      <w:tr w:rsidR="00AA15DE" w:rsidRPr="00B00994" w:rsidTr="00AA15DE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rPr>
                <w:szCs w:val="26"/>
              </w:rPr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4) 4 квалификационного разряда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4 520</w:t>
            </w:r>
          </w:p>
        </w:tc>
      </w:tr>
      <w:tr w:rsidR="00AA15DE" w:rsidRPr="00B00994" w:rsidTr="00AA15DE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rPr>
                <w:szCs w:val="26"/>
              </w:rPr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5) 5 квалификационного разряда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4 606</w:t>
            </w:r>
          </w:p>
        </w:tc>
      </w:tr>
      <w:tr w:rsidR="00AA15DE" w:rsidRPr="00B00994" w:rsidTr="00AA15DE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rPr>
                <w:szCs w:val="26"/>
              </w:rPr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6) 6 квалификационного разряда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4 691</w:t>
            </w:r>
          </w:p>
        </w:tc>
      </w:tr>
      <w:tr w:rsidR="00AA15DE" w:rsidRPr="00B00994" w:rsidTr="00AA15DE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15DE" w:rsidRPr="00B00994" w:rsidRDefault="00AA15DE" w:rsidP="00AA15DE">
            <w:pPr>
              <w:rPr>
                <w:szCs w:val="26"/>
              </w:rPr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7) 7 квалификационного разряда</w:t>
            </w: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AA15DE" w:rsidRPr="00B00994" w:rsidRDefault="00AA15DE" w:rsidP="00AA1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994">
              <w:rPr>
                <w:rFonts w:ascii="Times New Roman" w:hAnsi="Times New Roman" w:cs="Times New Roman"/>
                <w:sz w:val="26"/>
                <w:szCs w:val="26"/>
              </w:rPr>
              <w:t>4 797</w:t>
            </w:r>
          </w:p>
        </w:tc>
      </w:tr>
    </w:tbl>
    <w:p w:rsidR="00063469" w:rsidRPr="00B00994" w:rsidRDefault="00063469" w:rsidP="0014695F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B33BA2" w:rsidRPr="00B00994" w:rsidRDefault="00B33BA2" w:rsidP="0014695F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B33BA2" w:rsidRPr="00B00994" w:rsidRDefault="00B33BA2" w:rsidP="0014695F">
      <w:pPr>
        <w:rPr>
          <w:szCs w:val="26"/>
        </w:rPr>
      </w:pPr>
    </w:p>
    <w:sectPr w:rsidR="00B33BA2" w:rsidRPr="00B00994" w:rsidSect="00284E29">
      <w:headerReference w:type="default" r:id="rId12"/>
      <w:pgSz w:w="11905" w:h="16838"/>
      <w:pgMar w:top="1134" w:right="851" w:bottom="1134" w:left="1701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29" w:rsidRDefault="00284E29" w:rsidP="003037E1">
      <w:r>
        <w:separator/>
      </w:r>
    </w:p>
  </w:endnote>
  <w:endnote w:type="continuationSeparator" w:id="0">
    <w:p w:rsidR="00284E29" w:rsidRDefault="00284E29" w:rsidP="003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29" w:rsidRDefault="00284E29" w:rsidP="003037E1">
      <w:r>
        <w:separator/>
      </w:r>
    </w:p>
  </w:footnote>
  <w:footnote w:type="continuationSeparator" w:id="0">
    <w:p w:rsidR="00284E29" w:rsidRDefault="00284E29" w:rsidP="0030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E29" w:rsidRDefault="00284E29">
    <w:pPr>
      <w:pStyle w:val="ae"/>
    </w:pPr>
  </w:p>
  <w:p w:rsidR="00284E29" w:rsidRDefault="00284E2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58"/>
    <w:multiLevelType w:val="hybridMultilevel"/>
    <w:tmpl w:val="25F6BF16"/>
    <w:lvl w:ilvl="0" w:tplc="4E0211EE">
      <w:start w:val="1"/>
      <w:numFmt w:val="decimal"/>
      <w:lvlText w:val="%1."/>
      <w:lvlJc w:val="left"/>
      <w:pPr>
        <w:ind w:left="1439" w:hanging="90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6D1904"/>
    <w:multiLevelType w:val="hybridMultilevel"/>
    <w:tmpl w:val="C7E060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20C"/>
    <w:multiLevelType w:val="hybridMultilevel"/>
    <w:tmpl w:val="EAE4CEB4"/>
    <w:lvl w:ilvl="0" w:tplc="E316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AC2"/>
    <w:multiLevelType w:val="hybridMultilevel"/>
    <w:tmpl w:val="9D64B188"/>
    <w:lvl w:ilvl="0" w:tplc="722C7414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58673A"/>
    <w:multiLevelType w:val="hybridMultilevel"/>
    <w:tmpl w:val="C25E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5D035E"/>
    <w:multiLevelType w:val="hybridMultilevel"/>
    <w:tmpl w:val="3258A37E"/>
    <w:lvl w:ilvl="0" w:tplc="A85A1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A1F59"/>
    <w:multiLevelType w:val="hybridMultilevel"/>
    <w:tmpl w:val="B9F22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3A87"/>
    <w:multiLevelType w:val="hybridMultilevel"/>
    <w:tmpl w:val="D188FAB0"/>
    <w:lvl w:ilvl="0" w:tplc="0360FB72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45B0"/>
    <w:multiLevelType w:val="hybridMultilevel"/>
    <w:tmpl w:val="561A8C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7CD6598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9523902"/>
    <w:multiLevelType w:val="hybridMultilevel"/>
    <w:tmpl w:val="A3D83572"/>
    <w:lvl w:ilvl="0" w:tplc="8B16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7D5"/>
    <w:multiLevelType w:val="hybridMultilevel"/>
    <w:tmpl w:val="3D7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90CBB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1E67"/>
    <w:multiLevelType w:val="hybridMultilevel"/>
    <w:tmpl w:val="5E72AB9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47944D50"/>
    <w:multiLevelType w:val="multilevel"/>
    <w:tmpl w:val="7368CB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8AD56AA"/>
    <w:multiLevelType w:val="hybridMultilevel"/>
    <w:tmpl w:val="6C6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73444"/>
    <w:multiLevelType w:val="hybridMultilevel"/>
    <w:tmpl w:val="87007A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A4574"/>
    <w:multiLevelType w:val="hybridMultilevel"/>
    <w:tmpl w:val="761EF064"/>
    <w:lvl w:ilvl="0" w:tplc="5466215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DF00234"/>
    <w:multiLevelType w:val="hybridMultilevel"/>
    <w:tmpl w:val="EB8E336A"/>
    <w:lvl w:ilvl="0" w:tplc="DC485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050B8"/>
    <w:multiLevelType w:val="hybridMultilevel"/>
    <w:tmpl w:val="DC843472"/>
    <w:lvl w:ilvl="0" w:tplc="F920F5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D71BD"/>
    <w:multiLevelType w:val="hybridMultilevel"/>
    <w:tmpl w:val="9BCA2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173F6"/>
    <w:multiLevelType w:val="hybridMultilevel"/>
    <w:tmpl w:val="0E2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0466"/>
    <w:multiLevelType w:val="hybridMultilevel"/>
    <w:tmpl w:val="10C015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432BC0"/>
    <w:multiLevelType w:val="hybridMultilevel"/>
    <w:tmpl w:val="51FA4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F7E49D16">
      <w:start w:val="1"/>
      <w:numFmt w:val="decimal"/>
      <w:lvlText w:val="%2)"/>
      <w:lvlJc w:val="left"/>
      <w:pPr>
        <w:ind w:left="2595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591090"/>
    <w:multiLevelType w:val="hybridMultilevel"/>
    <w:tmpl w:val="5136E9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01DC8"/>
    <w:multiLevelType w:val="hybridMultilevel"/>
    <w:tmpl w:val="8F60D458"/>
    <w:lvl w:ilvl="0" w:tplc="22603A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BC2033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0"/>
  </w:num>
  <w:num w:numId="5">
    <w:abstractNumId w:val="2"/>
  </w:num>
  <w:num w:numId="6">
    <w:abstractNumId w:val="26"/>
  </w:num>
  <w:num w:numId="7">
    <w:abstractNumId w:val="21"/>
  </w:num>
  <w:num w:numId="8">
    <w:abstractNumId w:val="13"/>
  </w:num>
  <w:num w:numId="9">
    <w:abstractNumId w:val="24"/>
  </w:num>
  <w:num w:numId="10">
    <w:abstractNumId w:val="17"/>
  </w:num>
  <w:num w:numId="11">
    <w:abstractNumId w:val="7"/>
  </w:num>
  <w:num w:numId="12">
    <w:abstractNumId w:val="25"/>
  </w:num>
  <w:num w:numId="13">
    <w:abstractNumId w:val="1"/>
  </w:num>
  <w:num w:numId="14">
    <w:abstractNumId w:val="10"/>
  </w:num>
  <w:num w:numId="15">
    <w:abstractNumId w:val="23"/>
  </w:num>
  <w:num w:numId="16">
    <w:abstractNumId w:val="11"/>
  </w:num>
  <w:num w:numId="17">
    <w:abstractNumId w:val="6"/>
  </w:num>
  <w:num w:numId="18">
    <w:abstractNumId w:val="22"/>
  </w:num>
  <w:num w:numId="19">
    <w:abstractNumId w:val="29"/>
  </w:num>
  <w:num w:numId="20">
    <w:abstractNumId w:val="14"/>
  </w:num>
  <w:num w:numId="21">
    <w:abstractNumId w:val="12"/>
  </w:num>
  <w:num w:numId="22">
    <w:abstractNumId w:val="3"/>
  </w:num>
  <w:num w:numId="23">
    <w:abstractNumId w:val="19"/>
  </w:num>
  <w:num w:numId="24">
    <w:abstractNumId w:val="5"/>
  </w:num>
  <w:num w:numId="25">
    <w:abstractNumId w:val="18"/>
  </w:num>
  <w:num w:numId="26">
    <w:abstractNumId w:val="27"/>
  </w:num>
  <w:num w:numId="27">
    <w:abstractNumId w:val="20"/>
  </w:num>
  <w:num w:numId="28">
    <w:abstractNumId w:val="8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031B3"/>
    <w:rsid w:val="00017387"/>
    <w:rsid w:val="00024E56"/>
    <w:rsid w:val="00030B88"/>
    <w:rsid w:val="00031E9B"/>
    <w:rsid w:val="00033BF1"/>
    <w:rsid w:val="00037C7E"/>
    <w:rsid w:val="00040EF2"/>
    <w:rsid w:val="00042312"/>
    <w:rsid w:val="0005730C"/>
    <w:rsid w:val="00061629"/>
    <w:rsid w:val="000621B4"/>
    <w:rsid w:val="00063469"/>
    <w:rsid w:val="00071D84"/>
    <w:rsid w:val="000772CA"/>
    <w:rsid w:val="000924B0"/>
    <w:rsid w:val="000951AF"/>
    <w:rsid w:val="000A5DDB"/>
    <w:rsid w:val="000A6B13"/>
    <w:rsid w:val="000F072C"/>
    <w:rsid w:val="000F4A9F"/>
    <w:rsid w:val="00103A10"/>
    <w:rsid w:val="00115757"/>
    <w:rsid w:val="001257CE"/>
    <w:rsid w:val="00125B8D"/>
    <w:rsid w:val="001305E4"/>
    <w:rsid w:val="0014334C"/>
    <w:rsid w:val="0014695F"/>
    <w:rsid w:val="00151CB4"/>
    <w:rsid w:val="0016090E"/>
    <w:rsid w:val="001819ED"/>
    <w:rsid w:val="00190D1E"/>
    <w:rsid w:val="00192600"/>
    <w:rsid w:val="00195B94"/>
    <w:rsid w:val="001A1625"/>
    <w:rsid w:val="001A3536"/>
    <w:rsid w:val="001A7FA2"/>
    <w:rsid w:val="001B2EAA"/>
    <w:rsid w:val="001D327D"/>
    <w:rsid w:val="001D3480"/>
    <w:rsid w:val="001E3A03"/>
    <w:rsid w:val="001E56E4"/>
    <w:rsid w:val="001E665D"/>
    <w:rsid w:val="00212C03"/>
    <w:rsid w:val="002261A9"/>
    <w:rsid w:val="0027002C"/>
    <w:rsid w:val="00272FFF"/>
    <w:rsid w:val="00275F36"/>
    <w:rsid w:val="002821E4"/>
    <w:rsid w:val="00284E29"/>
    <w:rsid w:val="00285ADB"/>
    <w:rsid w:val="002A75CD"/>
    <w:rsid w:val="002B02D8"/>
    <w:rsid w:val="002C0878"/>
    <w:rsid w:val="002C224E"/>
    <w:rsid w:val="002F1F24"/>
    <w:rsid w:val="002F7E4A"/>
    <w:rsid w:val="003037E1"/>
    <w:rsid w:val="00306578"/>
    <w:rsid w:val="00310FB8"/>
    <w:rsid w:val="0031193C"/>
    <w:rsid w:val="00312DB4"/>
    <w:rsid w:val="00313E7A"/>
    <w:rsid w:val="0031651A"/>
    <w:rsid w:val="003176EF"/>
    <w:rsid w:val="00317ABF"/>
    <w:rsid w:val="0032654C"/>
    <w:rsid w:val="00335547"/>
    <w:rsid w:val="00342B0E"/>
    <w:rsid w:val="003440D0"/>
    <w:rsid w:val="00350C36"/>
    <w:rsid w:val="00356C9C"/>
    <w:rsid w:val="00365AB0"/>
    <w:rsid w:val="00372D1A"/>
    <w:rsid w:val="00373002"/>
    <w:rsid w:val="00390724"/>
    <w:rsid w:val="00397BE7"/>
    <w:rsid w:val="003B75D3"/>
    <w:rsid w:val="003C117E"/>
    <w:rsid w:val="003C439F"/>
    <w:rsid w:val="003D03BA"/>
    <w:rsid w:val="003D226B"/>
    <w:rsid w:val="003D6CAE"/>
    <w:rsid w:val="003E682A"/>
    <w:rsid w:val="003F4A9D"/>
    <w:rsid w:val="003F5701"/>
    <w:rsid w:val="004003CF"/>
    <w:rsid w:val="00420334"/>
    <w:rsid w:val="004216B7"/>
    <w:rsid w:val="00422151"/>
    <w:rsid w:val="00423C7E"/>
    <w:rsid w:val="004274BA"/>
    <w:rsid w:val="00437444"/>
    <w:rsid w:val="004471E7"/>
    <w:rsid w:val="004768C7"/>
    <w:rsid w:val="004811C7"/>
    <w:rsid w:val="004821E6"/>
    <w:rsid w:val="004863A4"/>
    <w:rsid w:val="004863CD"/>
    <w:rsid w:val="00487AD6"/>
    <w:rsid w:val="00490041"/>
    <w:rsid w:val="00493238"/>
    <w:rsid w:val="004A16C7"/>
    <w:rsid w:val="004B1756"/>
    <w:rsid w:val="004B1B78"/>
    <w:rsid w:val="004C1E7E"/>
    <w:rsid w:val="004C67D2"/>
    <w:rsid w:val="004D18C9"/>
    <w:rsid w:val="004D1D0E"/>
    <w:rsid w:val="004D448B"/>
    <w:rsid w:val="004E0909"/>
    <w:rsid w:val="004E4276"/>
    <w:rsid w:val="004F73A1"/>
    <w:rsid w:val="005008B9"/>
    <w:rsid w:val="00510FC7"/>
    <w:rsid w:val="00524E52"/>
    <w:rsid w:val="00525E8D"/>
    <w:rsid w:val="00541861"/>
    <w:rsid w:val="00547948"/>
    <w:rsid w:val="00554A8F"/>
    <w:rsid w:val="00563F3F"/>
    <w:rsid w:val="005653A8"/>
    <w:rsid w:val="005762FB"/>
    <w:rsid w:val="00590F15"/>
    <w:rsid w:val="00591F69"/>
    <w:rsid w:val="00592890"/>
    <w:rsid w:val="00593FCB"/>
    <w:rsid w:val="00597F69"/>
    <w:rsid w:val="005A4EC3"/>
    <w:rsid w:val="005C1A9F"/>
    <w:rsid w:val="005E75F9"/>
    <w:rsid w:val="005E7921"/>
    <w:rsid w:val="005F1135"/>
    <w:rsid w:val="005F4A68"/>
    <w:rsid w:val="00603098"/>
    <w:rsid w:val="00616BF6"/>
    <w:rsid w:val="00621265"/>
    <w:rsid w:val="0062331C"/>
    <w:rsid w:val="00626C3E"/>
    <w:rsid w:val="006318F0"/>
    <w:rsid w:val="0065295D"/>
    <w:rsid w:val="0066591A"/>
    <w:rsid w:val="006711CF"/>
    <w:rsid w:val="0067544E"/>
    <w:rsid w:val="006A0B71"/>
    <w:rsid w:val="006A351C"/>
    <w:rsid w:val="006B39A2"/>
    <w:rsid w:val="006B49EB"/>
    <w:rsid w:val="006C4D8F"/>
    <w:rsid w:val="006F1C4F"/>
    <w:rsid w:val="007003C5"/>
    <w:rsid w:val="007122D9"/>
    <w:rsid w:val="00712F50"/>
    <w:rsid w:val="0071507D"/>
    <w:rsid w:val="007171D7"/>
    <w:rsid w:val="00721D25"/>
    <w:rsid w:val="00724F4F"/>
    <w:rsid w:val="00731E08"/>
    <w:rsid w:val="00732737"/>
    <w:rsid w:val="0077329E"/>
    <w:rsid w:val="007747F9"/>
    <w:rsid w:val="0077650E"/>
    <w:rsid w:val="0079476B"/>
    <w:rsid w:val="007A7737"/>
    <w:rsid w:val="007B7B19"/>
    <w:rsid w:val="007C1671"/>
    <w:rsid w:val="007C4026"/>
    <w:rsid w:val="007C71B2"/>
    <w:rsid w:val="007D10F6"/>
    <w:rsid w:val="007D17D5"/>
    <w:rsid w:val="007F3DE2"/>
    <w:rsid w:val="007F3EB6"/>
    <w:rsid w:val="007F4C66"/>
    <w:rsid w:val="00810962"/>
    <w:rsid w:val="00815EF4"/>
    <w:rsid w:val="00817634"/>
    <w:rsid w:val="0082001E"/>
    <w:rsid w:val="008277F2"/>
    <w:rsid w:val="008306D6"/>
    <w:rsid w:val="008315B1"/>
    <w:rsid w:val="00833B83"/>
    <w:rsid w:val="00833D98"/>
    <w:rsid w:val="008515E9"/>
    <w:rsid w:val="00860083"/>
    <w:rsid w:val="008629FE"/>
    <w:rsid w:val="00862FDE"/>
    <w:rsid w:val="00866CB0"/>
    <w:rsid w:val="00872C77"/>
    <w:rsid w:val="00873402"/>
    <w:rsid w:val="00883F57"/>
    <w:rsid w:val="008915A0"/>
    <w:rsid w:val="00891E9A"/>
    <w:rsid w:val="008A021E"/>
    <w:rsid w:val="008A5CFF"/>
    <w:rsid w:val="008B7EED"/>
    <w:rsid w:val="008D0707"/>
    <w:rsid w:val="008E09F5"/>
    <w:rsid w:val="008E6018"/>
    <w:rsid w:val="008F126A"/>
    <w:rsid w:val="00900F49"/>
    <w:rsid w:val="00903D00"/>
    <w:rsid w:val="00914854"/>
    <w:rsid w:val="00934183"/>
    <w:rsid w:val="00946DEC"/>
    <w:rsid w:val="00952E5E"/>
    <w:rsid w:val="00953C9C"/>
    <w:rsid w:val="009550B4"/>
    <w:rsid w:val="0096040D"/>
    <w:rsid w:val="00962FEC"/>
    <w:rsid w:val="00964C0E"/>
    <w:rsid w:val="00972BA2"/>
    <w:rsid w:val="009933FF"/>
    <w:rsid w:val="00994D4F"/>
    <w:rsid w:val="009955A5"/>
    <w:rsid w:val="00996E17"/>
    <w:rsid w:val="009B443E"/>
    <w:rsid w:val="009B4A94"/>
    <w:rsid w:val="009C44BE"/>
    <w:rsid w:val="009C6DC2"/>
    <w:rsid w:val="009D773B"/>
    <w:rsid w:val="009F1231"/>
    <w:rsid w:val="009F224B"/>
    <w:rsid w:val="009F3629"/>
    <w:rsid w:val="00A077AE"/>
    <w:rsid w:val="00A1030D"/>
    <w:rsid w:val="00A120C9"/>
    <w:rsid w:val="00A178E8"/>
    <w:rsid w:val="00A219DC"/>
    <w:rsid w:val="00A34F3A"/>
    <w:rsid w:val="00A35E65"/>
    <w:rsid w:val="00A37CDE"/>
    <w:rsid w:val="00A401E5"/>
    <w:rsid w:val="00A428A2"/>
    <w:rsid w:val="00A44E40"/>
    <w:rsid w:val="00A632C7"/>
    <w:rsid w:val="00A64C6B"/>
    <w:rsid w:val="00A71B86"/>
    <w:rsid w:val="00A81F1C"/>
    <w:rsid w:val="00A869E9"/>
    <w:rsid w:val="00A9330C"/>
    <w:rsid w:val="00AA15DE"/>
    <w:rsid w:val="00AA767A"/>
    <w:rsid w:val="00AC1E63"/>
    <w:rsid w:val="00AC4A40"/>
    <w:rsid w:val="00AC6B94"/>
    <w:rsid w:val="00AD5A78"/>
    <w:rsid w:val="00AE6BCF"/>
    <w:rsid w:val="00AE7AE1"/>
    <w:rsid w:val="00AE7D35"/>
    <w:rsid w:val="00AF1CE2"/>
    <w:rsid w:val="00B00994"/>
    <w:rsid w:val="00B01BB7"/>
    <w:rsid w:val="00B13066"/>
    <w:rsid w:val="00B16277"/>
    <w:rsid w:val="00B20236"/>
    <w:rsid w:val="00B21859"/>
    <w:rsid w:val="00B33BA2"/>
    <w:rsid w:val="00B34116"/>
    <w:rsid w:val="00B34E3D"/>
    <w:rsid w:val="00B40802"/>
    <w:rsid w:val="00B42F15"/>
    <w:rsid w:val="00B45B42"/>
    <w:rsid w:val="00B47DAD"/>
    <w:rsid w:val="00B51DA2"/>
    <w:rsid w:val="00B54554"/>
    <w:rsid w:val="00B564E7"/>
    <w:rsid w:val="00B7111B"/>
    <w:rsid w:val="00B7237E"/>
    <w:rsid w:val="00B841B3"/>
    <w:rsid w:val="00B84458"/>
    <w:rsid w:val="00B87CA6"/>
    <w:rsid w:val="00B9519B"/>
    <w:rsid w:val="00BA1757"/>
    <w:rsid w:val="00BA3B63"/>
    <w:rsid w:val="00BA72D9"/>
    <w:rsid w:val="00BB1407"/>
    <w:rsid w:val="00BC4814"/>
    <w:rsid w:val="00BE32D0"/>
    <w:rsid w:val="00C05DF5"/>
    <w:rsid w:val="00C13158"/>
    <w:rsid w:val="00C36A29"/>
    <w:rsid w:val="00C4344B"/>
    <w:rsid w:val="00C44B58"/>
    <w:rsid w:val="00C505F1"/>
    <w:rsid w:val="00C521D7"/>
    <w:rsid w:val="00C60ADE"/>
    <w:rsid w:val="00C67596"/>
    <w:rsid w:val="00C72410"/>
    <w:rsid w:val="00C87A97"/>
    <w:rsid w:val="00C94226"/>
    <w:rsid w:val="00CA45C6"/>
    <w:rsid w:val="00CB4166"/>
    <w:rsid w:val="00CB6EC0"/>
    <w:rsid w:val="00CC1EA6"/>
    <w:rsid w:val="00CD20FC"/>
    <w:rsid w:val="00CD2DF5"/>
    <w:rsid w:val="00CD5DD2"/>
    <w:rsid w:val="00CE3754"/>
    <w:rsid w:val="00CE5818"/>
    <w:rsid w:val="00CE58A3"/>
    <w:rsid w:val="00CF0041"/>
    <w:rsid w:val="00CF37BE"/>
    <w:rsid w:val="00D03827"/>
    <w:rsid w:val="00D048FB"/>
    <w:rsid w:val="00D12AA8"/>
    <w:rsid w:val="00D1774A"/>
    <w:rsid w:val="00D227A9"/>
    <w:rsid w:val="00D2537E"/>
    <w:rsid w:val="00D33816"/>
    <w:rsid w:val="00D36B7C"/>
    <w:rsid w:val="00D44413"/>
    <w:rsid w:val="00D7189E"/>
    <w:rsid w:val="00D75AEA"/>
    <w:rsid w:val="00D81924"/>
    <w:rsid w:val="00D83C3B"/>
    <w:rsid w:val="00D97215"/>
    <w:rsid w:val="00DA03CA"/>
    <w:rsid w:val="00DB7EE1"/>
    <w:rsid w:val="00DD18E5"/>
    <w:rsid w:val="00DD35CB"/>
    <w:rsid w:val="00DD3BA9"/>
    <w:rsid w:val="00DE1955"/>
    <w:rsid w:val="00DE1E00"/>
    <w:rsid w:val="00DE4090"/>
    <w:rsid w:val="00DF1B1B"/>
    <w:rsid w:val="00DF2EC8"/>
    <w:rsid w:val="00DF3B31"/>
    <w:rsid w:val="00E071A3"/>
    <w:rsid w:val="00E25B6C"/>
    <w:rsid w:val="00E44BEB"/>
    <w:rsid w:val="00E527A5"/>
    <w:rsid w:val="00E52837"/>
    <w:rsid w:val="00E55C8A"/>
    <w:rsid w:val="00E707F6"/>
    <w:rsid w:val="00E74980"/>
    <w:rsid w:val="00E94507"/>
    <w:rsid w:val="00EB1218"/>
    <w:rsid w:val="00EB30E2"/>
    <w:rsid w:val="00EC179B"/>
    <w:rsid w:val="00ED1F2A"/>
    <w:rsid w:val="00EE6B33"/>
    <w:rsid w:val="00EF5FD8"/>
    <w:rsid w:val="00EF6DAF"/>
    <w:rsid w:val="00F029C7"/>
    <w:rsid w:val="00F12546"/>
    <w:rsid w:val="00F564E9"/>
    <w:rsid w:val="00F6318F"/>
    <w:rsid w:val="00F64779"/>
    <w:rsid w:val="00F818B2"/>
    <w:rsid w:val="00F82174"/>
    <w:rsid w:val="00F91378"/>
    <w:rsid w:val="00F96D2F"/>
    <w:rsid w:val="00FC06D0"/>
    <w:rsid w:val="00FC4390"/>
    <w:rsid w:val="00FD049F"/>
    <w:rsid w:val="00FD452E"/>
    <w:rsid w:val="00FD7095"/>
    <w:rsid w:val="00FE68C8"/>
    <w:rsid w:val="00FF1B4F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6D5534F577E964CD9E13513E8D21F9E969EA6B49AAD120296B84EDA947D36FDBA5181434BB207B8B2818C94mFf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AD0D4314BA14F4851398B1A059ED80C0427BEC5F4704A2D6147E1E62FA3DD45319572B6AA3A6099810A11FBCCBB8E290r7I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84A1-7FAF-4DE4-9050-E9880083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4615</Words>
  <Characters>26312</Characters>
  <Application>Microsoft Office Word</Application>
  <DocSecurity>4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Ткачук АА</cp:lastModifiedBy>
  <cp:revision>2</cp:revision>
  <cp:lastPrinted>2020-04-09T12:12:00Z</cp:lastPrinted>
  <dcterms:created xsi:type="dcterms:W3CDTF">2020-04-15T06:55:00Z</dcterms:created>
  <dcterms:modified xsi:type="dcterms:W3CDTF">2020-04-15T06:55:00Z</dcterms:modified>
</cp:coreProperties>
</file>