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5926C1" w:rsidRPr="005926C1" w:rsidTr="002F0E4A">
        <w:tc>
          <w:tcPr>
            <w:tcW w:w="396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2F0E4A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06D69C8E" wp14:editId="7240A184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7654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«ПЕЧОРА»</w:t>
            </w:r>
          </w:p>
          <w:p w:rsidR="00E67654" w:rsidRPr="002F0E4A" w:rsidRDefault="002F0E4A" w:rsidP="002F0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</w:t>
            </w:r>
            <w:r w:rsidR="00E67654"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РАЙОНСА</w:t>
            </w:r>
          </w:p>
          <w:p w:rsidR="005926C1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</w:tc>
      </w:tr>
      <w:tr w:rsidR="005926C1" w:rsidRPr="005926C1" w:rsidTr="002F0E4A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2F0E4A">
        <w:trPr>
          <w:trHeight w:val="565"/>
        </w:trPr>
        <w:tc>
          <w:tcPr>
            <w:tcW w:w="3960" w:type="dxa"/>
          </w:tcPr>
          <w:p w:rsidR="005926C1" w:rsidRPr="00461A72" w:rsidRDefault="00154D8F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6316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B53E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06 сентября </w:t>
            </w:r>
            <w:r w:rsidR="001B4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C6E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5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   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5926C1" w:rsidRPr="008C6E2F" w:rsidRDefault="002F4D1C" w:rsidP="00DB53E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6F50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85E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C6E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926C1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55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</w:t>
            </w:r>
            <w:r w:rsidR="00DB53E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646</w:t>
            </w:r>
            <w:bookmarkStart w:id="0" w:name="_GoBack"/>
            <w:bookmarkEnd w:id="0"/>
            <w:r w:rsidR="008C6E2F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154D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8C6E2F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</w:tbl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926C1" w:rsidRPr="00461A72" w:rsidTr="00580BA8">
        <w:trPr>
          <w:trHeight w:val="1109"/>
        </w:trPr>
        <w:tc>
          <w:tcPr>
            <w:tcW w:w="4644" w:type="dxa"/>
            <w:shd w:val="clear" w:color="auto" w:fill="auto"/>
          </w:tcPr>
          <w:p w:rsidR="005926C1" w:rsidRPr="00461A72" w:rsidRDefault="00585E4E" w:rsidP="000631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</w:t>
            </w:r>
            <w:r w:rsidR="000631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ятий, посвященных празднованию 80-</w:t>
            </w:r>
            <w:r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й годовщины Победы в Великой Отечественной войне 1941-1945 годов  </w:t>
            </w:r>
          </w:p>
        </w:tc>
      </w:tr>
    </w:tbl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19 мая 1995 года № 80-ФЗ «Об увековечении Победы советского народа в Великой Отечественной войне 1941-1945 годов», </w:t>
      </w:r>
      <w:r w:rsid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Указом Президента Российской Федерации </w:t>
      </w:r>
      <w:r w:rsidR="0006316B" w:rsidRP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 июля 2023 года № 568 «О подготовке и проведении празднования 80-й годовщины Победы в Великой Отечественной войне 1941 – 1945 годов», Распоряжени</w:t>
      </w:r>
      <w:r w:rsidR="002E687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06316B" w:rsidRP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17 мая 2024 года № 1174 об утверждении плана основных мероприятий по подготовке и проведению празднования 80-й годовщины Победы в Великой Отечественной войне 1941-1945 годов,</w:t>
      </w:r>
      <w:r w:rsid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организации праздничных мероприятий, посвященных </w:t>
      </w:r>
      <w:r w:rsid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80-й годовщине </w:t>
      </w:r>
      <w:r w:rsidR="007E2F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Победы</w:t>
      </w:r>
      <w:r w:rsid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6316B" w:rsidRPr="00063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Великой Отечественной войне 1941 – 1945 годов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сохранения памяти о защитниках Родины, воспитания патриотизма:</w:t>
      </w: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495" w:rsidRPr="00461A72" w:rsidRDefault="00EC4495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2FA7" w:rsidRDefault="005926C1" w:rsidP="007E2FA7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432DF4">
        <w:rPr>
          <w:rFonts w:eastAsia="Times New Roman"/>
          <w:sz w:val="26"/>
          <w:szCs w:val="26"/>
          <w:lang w:eastAsia="ru-RU"/>
        </w:rPr>
        <w:t xml:space="preserve">Утвердить план мероприятий, </w:t>
      </w:r>
      <w:r w:rsidR="006C04B3" w:rsidRPr="00432DF4">
        <w:rPr>
          <w:rFonts w:eastAsia="Times New Roman"/>
          <w:sz w:val="26"/>
          <w:szCs w:val="26"/>
          <w:lang w:eastAsia="ru-RU"/>
        </w:rPr>
        <w:t xml:space="preserve">посвященных </w:t>
      </w:r>
      <w:r w:rsidR="00585E4E" w:rsidRPr="00432DF4">
        <w:rPr>
          <w:rFonts w:eastAsia="Times New Roman"/>
          <w:sz w:val="26"/>
          <w:szCs w:val="26"/>
          <w:lang w:eastAsia="ru-RU"/>
        </w:rPr>
        <w:t xml:space="preserve">празднованию </w:t>
      </w:r>
      <w:r w:rsidR="0006316B">
        <w:rPr>
          <w:rFonts w:eastAsia="Times New Roman"/>
          <w:sz w:val="26"/>
          <w:szCs w:val="26"/>
          <w:lang w:eastAsia="ru-RU"/>
        </w:rPr>
        <w:t>80-</w:t>
      </w:r>
      <w:r w:rsidR="00585E4E" w:rsidRPr="00432DF4">
        <w:rPr>
          <w:rFonts w:eastAsia="Times New Roman"/>
          <w:sz w:val="26"/>
          <w:szCs w:val="26"/>
          <w:lang w:eastAsia="ru-RU"/>
        </w:rPr>
        <w:t>й годовщины Победы в Великой Отече</w:t>
      </w:r>
      <w:r w:rsidR="004728C6">
        <w:rPr>
          <w:rFonts w:eastAsia="Times New Roman"/>
          <w:sz w:val="26"/>
          <w:szCs w:val="26"/>
          <w:lang w:eastAsia="ru-RU"/>
        </w:rPr>
        <w:t xml:space="preserve">ственной войне 1941-1945 годов </w:t>
      </w:r>
      <w:r w:rsidR="00C075F6">
        <w:rPr>
          <w:rFonts w:eastAsia="Times New Roman"/>
          <w:sz w:val="26"/>
          <w:szCs w:val="26"/>
          <w:lang w:eastAsia="ru-RU"/>
        </w:rPr>
        <w:t xml:space="preserve">(далее – План) </w:t>
      </w:r>
      <w:r w:rsidR="00276C76">
        <w:rPr>
          <w:rFonts w:eastAsia="Times New Roman"/>
          <w:sz w:val="26"/>
          <w:szCs w:val="26"/>
          <w:lang w:eastAsia="ru-RU"/>
        </w:rPr>
        <w:t>(приложение</w:t>
      </w:r>
      <w:r w:rsidR="00432DF4">
        <w:rPr>
          <w:rFonts w:eastAsia="Times New Roman"/>
          <w:sz w:val="26"/>
          <w:szCs w:val="26"/>
          <w:lang w:eastAsia="ru-RU"/>
        </w:rPr>
        <w:t xml:space="preserve"> 1</w:t>
      </w:r>
      <w:r w:rsidR="00276C76">
        <w:rPr>
          <w:rFonts w:eastAsia="Times New Roman"/>
          <w:sz w:val="26"/>
          <w:szCs w:val="26"/>
          <w:lang w:eastAsia="ru-RU"/>
        </w:rPr>
        <w:t>).</w:t>
      </w:r>
    </w:p>
    <w:p w:rsidR="00A07BBB" w:rsidRDefault="00C075F6" w:rsidP="00A07BB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Ответственным исполнителям </w:t>
      </w:r>
      <w:r w:rsidR="004728C6" w:rsidRPr="007E2FA7">
        <w:rPr>
          <w:rFonts w:eastAsia="Times New Roman"/>
          <w:sz w:val="26"/>
          <w:szCs w:val="26"/>
          <w:lang w:eastAsia="ru-RU"/>
        </w:rPr>
        <w:t xml:space="preserve">провести мероприятия согласно </w:t>
      </w:r>
      <w:r>
        <w:rPr>
          <w:rFonts w:eastAsia="Times New Roman"/>
          <w:sz w:val="26"/>
          <w:szCs w:val="26"/>
          <w:lang w:eastAsia="ru-RU"/>
        </w:rPr>
        <w:t>П</w:t>
      </w:r>
      <w:r w:rsidR="004728C6" w:rsidRPr="007E2FA7">
        <w:rPr>
          <w:rFonts w:eastAsia="Times New Roman"/>
          <w:sz w:val="26"/>
          <w:szCs w:val="26"/>
          <w:lang w:eastAsia="ru-RU"/>
        </w:rPr>
        <w:t>лан</w:t>
      </w:r>
      <w:r>
        <w:rPr>
          <w:rFonts w:eastAsia="Times New Roman"/>
          <w:sz w:val="26"/>
          <w:szCs w:val="26"/>
          <w:lang w:eastAsia="ru-RU"/>
        </w:rPr>
        <w:t>у</w:t>
      </w:r>
      <w:r w:rsidR="004728C6" w:rsidRPr="007E2FA7">
        <w:rPr>
          <w:rFonts w:eastAsia="Times New Roman"/>
          <w:sz w:val="26"/>
          <w:szCs w:val="26"/>
          <w:lang w:eastAsia="ru-RU"/>
        </w:rPr>
        <w:t>.</w:t>
      </w:r>
    </w:p>
    <w:p w:rsidR="00BE16AF" w:rsidRPr="00A1281D" w:rsidRDefault="00A1281D" w:rsidP="00A1281D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Р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екомендовать </w:t>
      </w:r>
      <w:r w:rsidR="00BE16AF" w:rsidRPr="00A1281D">
        <w:rPr>
          <w:rFonts w:eastAsia="Times New Roman"/>
          <w:sz w:val="26"/>
          <w:szCs w:val="26"/>
          <w:lang w:eastAsia="ru-RU"/>
        </w:rPr>
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 (Окрестина Л.Ф.), </w:t>
      </w:r>
      <w:r w:rsidR="00BE16AF" w:rsidRPr="00A1281D">
        <w:rPr>
          <w:rFonts w:eastAsia="Times New Roman"/>
          <w:sz w:val="26"/>
          <w:szCs w:val="26"/>
          <w:lang w:eastAsia="ru-RU"/>
        </w:rPr>
        <w:t>ГБУ РК «</w:t>
      </w:r>
      <w:r w:rsidR="00E46BD2">
        <w:rPr>
          <w:rFonts w:eastAsia="Times New Roman"/>
          <w:sz w:val="26"/>
          <w:szCs w:val="26"/>
          <w:lang w:eastAsia="ru-RU"/>
        </w:rPr>
        <w:t>Комплексный ц</w:t>
      </w:r>
      <w:r w:rsidR="00BE16AF" w:rsidRPr="00A1281D">
        <w:rPr>
          <w:rFonts w:eastAsia="Times New Roman"/>
          <w:sz w:val="26"/>
          <w:szCs w:val="26"/>
          <w:lang w:eastAsia="ru-RU"/>
        </w:rPr>
        <w:t>ентр социальной защиты населения г</w:t>
      </w:r>
      <w:r w:rsidR="00E46BD2">
        <w:rPr>
          <w:rFonts w:eastAsia="Times New Roman"/>
          <w:sz w:val="26"/>
          <w:szCs w:val="26"/>
          <w:lang w:eastAsia="ru-RU"/>
        </w:rPr>
        <w:t>орода</w:t>
      </w:r>
      <w:r w:rsidR="00BE16AF" w:rsidRPr="00A1281D">
        <w:rPr>
          <w:rFonts w:eastAsia="Times New Roman"/>
          <w:sz w:val="26"/>
          <w:szCs w:val="26"/>
          <w:lang w:eastAsia="ru-RU"/>
        </w:rPr>
        <w:t xml:space="preserve"> Печоры» </w:t>
      </w:r>
      <w:r w:rsidR="007C04D5" w:rsidRPr="00A1281D">
        <w:rPr>
          <w:rFonts w:eastAsia="Times New Roman"/>
          <w:sz w:val="26"/>
          <w:szCs w:val="26"/>
          <w:lang w:eastAsia="ru-RU"/>
        </w:rPr>
        <w:t xml:space="preserve"> </w:t>
      </w:r>
      <w:r w:rsidR="00BE16AF" w:rsidRPr="00A1281D">
        <w:rPr>
          <w:rFonts w:eastAsia="Times New Roman"/>
          <w:sz w:val="26"/>
          <w:szCs w:val="26"/>
          <w:lang w:eastAsia="ru-RU"/>
        </w:rPr>
        <w:t>(Прошева Л.В.)</w:t>
      </w:r>
      <w:r w:rsidR="00DF4BB3">
        <w:rPr>
          <w:rFonts w:eastAsia="Times New Roman"/>
          <w:sz w:val="26"/>
          <w:szCs w:val="26"/>
          <w:lang w:eastAsia="ru-RU"/>
        </w:rPr>
        <w:t xml:space="preserve"> 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провести мероприятия согласно </w:t>
      </w:r>
      <w:r w:rsidR="005B6DF9">
        <w:rPr>
          <w:rFonts w:eastAsia="Times New Roman"/>
          <w:sz w:val="26"/>
          <w:szCs w:val="26"/>
          <w:lang w:eastAsia="ru-RU"/>
        </w:rPr>
        <w:t>П</w:t>
      </w:r>
      <w:r w:rsidR="00880494" w:rsidRPr="00A1281D">
        <w:rPr>
          <w:rFonts w:eastAsia="Times New Roman"/>
          <w:sz w:val="26"/>
          <w:szCs w:val="26"/>
          <w:lang w:eastAsia="ru-RU"/>
        </w:rPr>
        <w:t>лану.</w:t>
      </w:r>
    </w:p>
    <w:p w:rsidR="00E41594" w:rsidRPr="00E41594" w:rsidRDefault="00BC0A67" w:rsidP="00E41594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BE16AF">
        <w:rPr>
          <w:rFonts w:eastAsia="Times New Roman"/>
          <w:sz w:val="26"/>
          <w:szCs w:val="26"/>
          <w:lang w:eastAsia="ru-RU"/>
        </w:rPr>
        <w:t xml:space="preserve">Утвердить смету расходов на проведение мероприятий, посвященных празднованию </w:t>
      </w:r>
      <w:r w:rsidR="0006316B">
        <w:rPr>
          <w:rFonts w:eastAsia="Times New Roman"/>
          <w:sz w:val="26"/>
          <w:szCs w:val="26"/>
          <w:lang w:eastAsia="ru-RU"/>
        </w:rPr>
        <w:t>80-</w:t>
      </w:r>
      <w:r w:rsidRPr="00BE16AF">
        <w:rPr>
          <w:rFonts w:eastAsia="Times New Roman"/>
          <w:sz w:val="26"/>
          <w:szCs w:val="26"/>
          <w:lang w:eastAsia="ru-RU"/>
        </w:rPr>
        <w:t xml:space="preserve">й годовщины Победы в Великой Отечественной войне 1941-1945 годов </w:t>
      </w:r>
      <w:r w:rsidRPr="00535C75">
        <w:rPr>
          <w:rFonts w:eastAsia="Times New Roman"/>
          <w:sz w:val="26"/>
          <w:szCs w:val="26"/>
          <w:lang w:eastAsia="ru-RU"/>
        </w:rPr>
        <w:t xml:space="preserve">(приложение </w:t>
      </w:r>
      <w:r w:rsidR="00A72FD0" w:rsidRPr="00535C75">
        <w:rPr>
          <w:rFonts w:eastAsia="Times New Roman"/>
          <w:sz w:val="26"/>
          <w:szCs w:val="26"/>
          <w:lang w:eastAsia="ru-RU"/>
        </w:rPr>
        <w:t xml:space="preserve"> </w:t>
      </w:r>
      <w:r w:rsidR="005B6DF9">
        <w:rPr>
          <w:rFonts w:eastAsia="Times New Roman"/>
          <w:sz w:val="26"/>
          <w:szCs w:val="26"/>
          <w:lang w:eastAsia="ru-RU"/>
        </w:rPr>
        <w:t>2</w:t>
      </w:r>
      <w:r w:rsidRPr="00535C75">
        <w:rPr>
          <w:rFonts w:eastAsia="Times New Roman"/>
          <w:sz w:val="26"/>
          <w:szCs w:val="26"/>
          <w:lang w:eastAsia="ru-RU"/>
        </w:rPr>
        <w:t>).</w:t>
      </w:r>
    </w:p>
    <w:p w:rsidR="00EC656B" w:rsidRPr="00EC656B" w:rsidRDefault="00395858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Отделу благоустройства </w:t>
      </w:r>
      <w:r w:rsidR="00E41594" w:rsidRPr="00E41594">
        <w:rPr>
          <w:rFonts w:eastAsia="Times New Roman"/>
          <w:sz w:val="26"/>
          <w:szCs w:val="26"/>
          <w:lang w:eastAsia="ru-RU"/>
        </w:rPr>
        <w:t>администрации МР «Печора» (</w:t>
      </w:r>
      <w:r>
        <w:rPr>
          <w:rFonts w:eastAsia="Times New Roman"/>
          <w:sz w:val="26"/>
          <w:szCs w:val="26"/>
          <w:lang w:eastAsia="ru-RU"/>
        </w:rPr>
        <w:t>Акманаева Ю.А.)</w:t>
      </w:r>
      <w:r w:rsidR="00E41594">
        <w:rPr>
          <w:rFonts w:eastAsia="Times New Roman"/>
          <w:sz w:val="26"/>
          <w:szCs w:val="26"/>
          <w:lang w:eastAsia="ru-RU"/>
        </w:rPr>
        <w:t xml:space="preserve"> о</w:t>
      </w:r>
      <w:r w:rsidR="00E41594" w:rsidRPr="00E41594">
        <w:rPr>
          <w:rFonts w:eastAsia="Times New Roman"/>
          <w:sz w:val="26"/>
          <w:szCs w:val="26"/>
          <w:lang w:eastAsia="ru-RU"/>
        </w:rPr>
        <w:t>рганизовать подготовку площади Победы, мемориала «Никто не забыт, ничто не забыто…», Аллеи Славы (вывоз снега, очистка от мусора), парка Победы, трибуны</w:t>
      </w:r>
      <w:r w:rsidR="002E6870">
        <w:rPr>
          <w:rFonts w:eastAsia="Times New Roman"/>
          <w:sz w:val="26"/>
          <w:szCs w:val="26"/>
          <w:lang w:eastAsia="ru-RU"/>
        </w:rPr>
        <w:t xml:space="preserve">, площадки за </w:t>
      </w:r>
      <w:r w:rsidR="00EF3AE1">
        <w:rPr>
          <w:rFonts w:eastAsia="Times New Roman"/>
          <w:sz w:val="26"/>
          <w:szCs w:val="26"/>
          <w:lang w:eastAsia="ru-RU"/>
        </w:rPr>
        <w:t xml:space="preserve">зданием </w:t>
      </w:r>
      <w:r w:rsidR="002E6870">
        <w:rPr>
          <w:rFonts w:eastAsia="Times New Roman"/>
          <w:sz w:val="26"/>
          <w:szCs w:val="26"/>
          <w:lang w:eastAsia="ru-RU"/>
        </w:rPr>
        <w:t>Д</w:t>
      </w:r>
      <w:r w:rsidR="002C306D">
        <w:rPr>
          <w:rFonts w:eastAsia="Times New Roman"/>
          <w:sz w:val="26"/>
          <w:szCs w:val="26"/>
          <w:lang w:eastAsia="ru-RU"/>
        </w:rPr>
        <w:t>ома культуры речников</w:t>
      </w:r>
      <w:r w:rsidR="00EF3AE1">
        <w:rPr>
          <w:rFonts w:eastAsia="Times New Roman"/>
          <w:sz w:val="26"/>
          <w:szCs w:val="26"/>
          <w:lang w:eastAsia="ru-RU"/>
        </w:rPr>
        <w:t>.</w:t>
      </w:r>
      <w:r w:rsidR="002E6870">
        <w:rPr>
          <w:rFonts w:eastAsia="Times New Roman"/>
          <w:sz w:val="26"/>
          <w:szCs w:val="26"/>
          <w:lang w:eastAsia="ru-RU"/>
        </w:rPr>
        <w:t xml:space="preserve"> </w:t>
      </w:r>
    </w:p>
    <w:p w:rsidR="00EC656B" w:rsidRPr="00EC656B" w:rsidRDefault="006740F7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lastRenderedPageBreak/>
        <w:t xml:space="preserve">Отделу информационно-аналитической работы и контроля (Бревнова Ж.В.) довести до населения информацию об изменении маршрута движения автотранспорта </w:t>
      </w:r>
      <w:r w:rsidR="00EC656B">
        <w:rPr>
          <w:rFonts w:eastAsia="Times New Roman"/>
          <w:sz w:val="26"/>
          <w:szCs w:val="26"/>
          <w:lang w:eastAsia="ru-RU"/>
        </w:rPr>
        <w:t>во время проведения праздничных мероприятий</w:t>
      </w:r>
      <w:r w:rsidRPr="00EC656B">
        <w:rPr>
          <w:rFonts w:eastAsia="Times New Roman"/>
          <w:sz w:val="26"/>
          <w:szCs w:val="26"/>
          <w:lang w:eastAsia="ru-RU"/>
        </w:rPr>
        <w:t xml:space="preserve">. </w:t>
      </w:r>
    </w:p>
    <w:p w:rsidR="00EC656B" w:rsidRPr="00EC656B" w:rsidRDefault="006740F7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>Рекомендовать ОМВД России по г. Печоре (</w:t>
      </w:r>
      <w:r w:rsidR="006860C4" w:rsidRPr="00EC656B">
        <w:rPr>
          <w:rFonts w:eastAsia="Times New Roman"/>
          <w:sz w:val="26"/>
          <w:szCs w:val="26"/>
          <w:lang w:eastAsia="ru-RU"/>
        </w:rPr>
        <w:t>Семенюк Ю.В.) обеспечить охрану общественного порядка во время про</w:t>
      </w:r>
      <w:r w:rsidR="00A5629E">
        <w:rPr>
          <w:rFonts w:eastAsia="Times New Roman"/>
          <w:sz w:val="26"/>
          <w:szCs w:val="26"/>
          <w:lang w:eastAsia="ru-RU"/>
        </w:rPr>
        <w:t xml:space="preserve">ведения праздничных мероприятий </w:t>
      </w:r>
      <w:r w:rsidR="00A5629E" w:rsidRPr="00EC656B">
        <w:rPr>
          <w:rFonts w:eastAsia="Times New Roman"/>
          <w:sz w:val="26"/>
          <w:szCs w:val="26"/>
          <w:lang w:eastAsia="ru-RU"/>
        </w:rPr>
        <w:t>согласно заявкам</w:t>
      </w:r>
      <w:r w:rsidR="00A5629E">
        <w:rPr>
          <w:rFonts w:eastAsia="Times New Roman"/>
          <w:sz w:val="26"/>
          <w:szCs w:val="26"/>
          <w:lang w:eastAsia="ru-RU"/>
        </w:rPr>
        <w:t xml:space="preserve"> ответственных исполнителей.</w:t>
      </w:r>
    </w:p>
    <w:p w:rsidR="00EC656B" w:rsidRPr="00EC656B" w:rsidRDefault="006740F7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Рекомендовать ГБУЗ РК «Печорская ЦРБ» </w:t>
      </w:r>
      <w:r w:rsidR="006860C4" w:rsidRPr="00EC656B">
        <w:rPr>
          <w:rFonts w:eastAsia="Times New Roman"/>
          <w:sz w:val="26"/>
          <w:szCs w:val="26"/>
          <w:lang w:eastAsia="ru-RU"/>
        </w:rPr>
        <w:t xml:space="preserve">(Ванина Е.А.) </w:t>
      </w:r>
      <w:r w:rsidRPr="00EC656B">
        <w:rPr>
          <w:rFonts w:eastAsia="Times New Roman"/>
          <w:sz w:val="26"/>
          <w:szCs w:val="26"/>
          <w:lang w:eastAsia="ru-RU"/>
        </w:rPr>
        <w:t xml:space="preserve">обеспечить дежурство </w:t>
      </w:r>
      <w:r w:rsidR="006860C4" w:rsidRPr="00EC656B">
        <w:rPr>
          <w:rFonts w:eastAsia="Times New Roman"/>
          <w:sz w:val="26"/>
          <w:szCs w:val="26"/>
          <w:lang w:eastAsia="ru-RU"/>
        </w:rPr>
        <w:t xml:space="preserve">машины </w:t>
      </w:r>
      <w:r w:rsidRPr="00EC656B">
        <w:rPr>
          <w:rFonts w:eastAsia="Times New Roman"/>
          <w:sz w:val="26"/>
          <w:szCs w:val="26"/>
          <w:lang w:eastAsia="ru-RU"/>
        </w:rPr>
        <w:t xml:space="preserve">скорой помощи </w:t>
      </w:r>
      <w:r w:rsidR="006860C4" w:rsidRPr="00EC656B">
        <w:rPr>
          <w:rFonts w:eastAsia="Times New Roman"/>
          <w:sz w:val="26"/>
          <w:szCs w:val="26"/>
          <w:lang w:eastAsia="ru-RU"/>
        </w:rPr>
        <w:t xml:space="preserve">или приоритет вызова скорой помощи во время проведения праздничных </w:t>
      </w:r>
      <w:r w:rsidR="00E41594" w:rsidRPr="00EC656B">
        <w:rPr>
          <w:rFonts w:eastAsia="Times New Roman"/>
          <w:sz w:val="26"/>
          <w:szCs w:val="26"/>
          <w:lang w:eastAsia="ru-RU"/>
        </w:rPr>
        <w:t>мероприятий согласно заявкам</w:t>
      </w:r>
      <w:r w:rsidR="00A5629E">
        <w:rPr>
          <w:rFonts w:eastAsia="Times New Roman"/>
          <w:sz w:val="26"/>
          <w:szCs w:val="26"/>
          <w:lang w:eastAsia="ru-RU"/>
        </w:rPr>
        <w:t xml:space="preserve"> ответственных исполнителей</w:t>
      </w:r>
      <w:r w:rsidR="00E41594" w:rsidRPr="00EC656B">
        <w:rPr>
          <w:rFonts w:eastAsia="Times New Roman"/>
          <w:sz w:val="26"/>
          <w:szCs w:val="26"/>
          <w:lang w:eastAsia="ru-RU"/>
        </w:rPr>
        <w:t>.</w:t>
      </w:r>
    </w:p>
    <w:p w:rsidR="00B60187" w:rsidRPr="00B60187" w:rsidRDefault="00054F44" w:rsidP="00B60187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>Административно-хозяйственному отделу администрации МР «Печо</w:t>
      </w:r>
      <w:r w:rsidR="00180B19" w:rsidRPr="00EC656B">
        <w:rPr>
          <w:rFonts w:eastAsia="Times New Roman"/>
          <w:sz w:val="26"/>
          <w:szCs w:val="26"/>
          <w:lang w:eastAsia="ru-RU"/>
        </w:rPr>
        <w:t xml:space="preserve">ра» (Ракитина Н.Н.) приобрести </w:t>
      </w:r>
      <w:r w:rsidR="009757A4">
        <w:rPr>
          <w:rFonts w:eastAsia="Times New Roman"/>
          <w:sz w:val="26"/>
          <w:szCs w:val="26"/>
          <w:lang w:eastAsia="ru-RU"/>
        </w:rPr>
        <w:t>69</w:t>
      </w:r>
      <w:r w:rsidRPr="00EC656B">
        <w:rPr>
          <w:rFonts w:eastAsia="Times New Roman"/>
          <w:sz w:val="26"/>
          <w:szCs w:val="26"/>
          <w:lang w:eastAsia="ru-RU"/>
        </w:rPr>
        <w:t xml:space="preserve"> букет</w:t>
      </w:r>
      <w:r w:rsidR="00395858">
        <w:rPr>
          <w:rFonts w:eastAsia="Times New Roman"/>
          <w:sz w:val="26"/>
          <w:szCs w:val="26"/>
          <w:lang w:eastAsia="ru-RU"/>
        </w:rPr>
        <w:t>ов</w:t>
      </w:r>
      <w:r w:rsidRPr="00EC656B">
        <w:rPr>
          <w:rFonts w:eastAsia="Times New Roman"/>
          <w:sz w:val="26"/>
          <w:szCs w:val="26"/>
          <w:lang w:eastAsia="ru-RU"/>
        </w:rPr>
        <w:t xml:space="preserve"> цветов для </w:t>
      </w:r>
      <w:r w:rsidR="00395858">
        <w:rPr>
          <w:rFonts w:eastAsia="Times New Roman"/>
          <w:sz w:val="26"/>
          <w:szCs w:val="26"/>
          <w:lang w:eastAsia="ru-RU"/>
        </w:rPr>
        <w:t>ветеранов</w:t>
      </w:r>
      <w:r w:rsidRPr="00EC656B">
        <w:rPr>
          <w:rFonts w:eastAsia="Times New Roman"/>
          <w:sz w:val="26"/>
          <w:szCs w:val="26"/>
          <w:lang w:eastAsia="ru-RU"/>
        </w:rPr>
        <w:t xml:space="preserve"> Великой Отечественной войны</w:t>
      </w:r>
      <w:r w:rsidR="00DE6311">
        <w:rPr>
          <w:rFonts w:eastAsia="Times New Roman"/>
          <w:sz w:val="26"/>
          <w:szCs w:val="26"/>
          <w:lang w:eastAsia="ru-RU"/>
        </w:rPr>
        <w:t xml:space="preserve"> 1941-1945 годов</w:t>
      </w:r>
      <w:r w:rsidR="00E41594" w:rsidRPr="00EC656B">
        <w:rPr>
          <w:rFonts w:eastAsia="Times New Roman"/>
          <w:sz w:val="26"/>
          <w:szCs w:val="26"/>
          <w:lang w:eastAsia="ru-RU"/>
        </w:rPr>
        <w:t xml:space="preserve">, </w:t>
      </w:r>
      <w:r w:rsidR="009757A4">
        <w:rPr>
          <w:rFonts w:eastAsia="Times New Roman"/>
          <w:sz w:val="26"/>
          <w:szCs w:val="26"/>
          <w:lang w:eastAsia="ru-RU"/>
        </w:rPr>
        <w:t>100</w:t>
      </w:r>
      <w:r w:rsidRPr="00EC656B">
        <w:rPr>
          <w:rFonts w:eastAsia="Times New Roman"/>
          <w:sz w:val="26"/>
          <w:szCs w:val="26"/>
          <w:lang w:eastAsia="ru-RU"/>
        </w:rPr>
        <w:t xml:space="preserve"> гвоздик и венок для возложения </w:t>
      </w:r>
      <w:r w:rsidR="00D51744" w:rsidRPr="00EC656B">
        <w:rPr>
          <w:rFonts w:eastAsia="Times New Roman"/>
          <w:sz w:val="26"/>
          <w:szCs w:val="26"/>
          <w:lang w:eastAsia="ru-RU"/>
        </w:rPr>
        <w:t xml:space="preserve">их </w:t>
      </w:r>
      <w:r w:rsidRPr="00EC656B">
        <w:rPr>
          <w:rFonts w:eastAsia="Times New Roman"/>
          <w:sz w:val="26"/>
          <w:szCs w:val="26"/>
          <w:lang w:eastAsia="ru-RU"/>
        </w:rPr>
        <w:t>у мемориала «Никто не забыт, ничто не забыто…» 9 мая 202</w:t>
      </w:r>
      <w:r w:rsidR="00395858">
        <w:rPr>
          <w:rFonts w:eastAsia="Times New Roman"/>
          <w:sz w:val="26"/>
          <w:szCs w:val="26"/>
          <w:lang w:eastAsia="ru-RU"/>
        </w:rPr>
        <w:t>5</w:t>
      </w:r>
      <w:r w:rsidRPr="00EC656B">
        <w:rPr>
          <w:rFonts w:eastAsia="Times New Roman"/>
          <w:sz w:val="26"/>
          <w:szCs w:val="26"/>
          <w:lang w:eastAsia="ru-RU"/>
        </w:rPr>
        <w:t xml:space="preserve"> года.</w:t>
      </w:r>
    </w:p>
    <w:p w:rsidR="00EC656B" w:rsidRPr="00B60187" w:rsidRDefault="005926C1" w:rsidP="00B60187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B60187">
        <w:rPr>
          <w:rFonts w:eastAsia="Times New Roman"/>
          <w:sz w:val="26"/>
          <w:szCs w:val="26"/>
          <w:lang w:eastAsia="ru-RU"/>
        </w:rPr>
        <w:t xml:space="preserve">Рекомендовать главам (руководителям администраций) сельских </w:t>
      </w:r>
      <w:r w:rsidR="00CA3AF4" w:rsidRPr="00B60187">
        <w:rPr>
          <w:rFonts w:eastAsia="Times New Roman"/>
          <w:sz w:val="26"/>
          <w:szCs w:val="26"/>
          <w:lang w:eastAsia="ru-RU"/>
        </w:rPr>
        <w:t xml:space="preserve">                     </w:t>
      </w:r>
      <w:r w:rsidRPr="00B60187">
        <w:rPr>
          <w:rFonts w:eastAsia="Times New Roman"/>
          <w:sz w:val="26"/>
          <w:szCs w:val="26"/>
          <w:lang w:eastAsia="ru-RU"/>
        </w:rPr>
        <w:t xml:space="preserve">и городских поселений </w:t>
      </w:r>
      <w:r w:rsidR="00384E81" w:rsidRPr="00B60187">
        <w:rPr>
          <w:rFonts w:eastAsia="Times New Roman"/>
          <w:sz w:val="26"/>
          <w:szCs w:val="26"/>
          <w:lang w:eastAsia="ru-RU"/>
        </w:rPr>
        <w:t>МР</w:t>
      </w:r>
      <w:r w:rsidRPr="00B60187">
        <w:rPr>
          <w:rFonts w:eastAsia="Times New Roman"/>
          <w:sz w:val="26"/>
          <w:szCs w:val="26"/>
          <w:lang w:eastAsia="ru-RU"/>
        </w:rPr>
        <w:t xml:space="preserve"> «Печора» организовать на </w:t>
      </w:r>
      <w:r w:rsidR="00B13DF8" w:rsidRPr="00B60187">
        <w:rPr>
          <w:rFonts w:eastAsia="Times New Roman"/>
          <w:sz w:val="26"/>
          <w:szCs w:val="26"/>
          <w:lang w:eastAsia="ru-RU"/>
        </w:rPr>
        <w:t>территориях поселений</w:t>
      </w:r>
      <w:r w:rsidRPr="00B60187">
        <w:rPr>
          <w:rFonts w:eastAsia="Times New Roman"/>
          <w:sz w:val="26"/>
          <w:szCs w:val="26"/>
          <w:lang w:eastAsia="ru-RU"/>
        </w:rPr>
        <w:t xml:space="preserve"> </w:t>
      </w:r>
      <w:r w:rsidR="00384E81" w:rsidRPr="00B60187">
        <w:rPr>
          <w:rFonts w:eastAsia="Times New Roman"/>
          <w:sz w:val="26"/>
          <w:szCs w:val="26"/>
          <w:lang w:eastAsia="ru-RU"/>
        </w:rPr>
        <w:t>проведение</w:t>
      </w:r>
      <w:r w:rsidR="007B10AA" w:rsidRPr="00B60187">
        <w:rPr>
          <w:rFonts w:eastAsia="Times New Roman"/>
          <w:sz w:val="26"/>
          <w:szCs w:val="26"/>
          <w:lang w:eastAsia="ru-RU"/>
        </w:rPr>
        <w:t xml:space="preserve"> </w:t>
      </w:r>
      <w:r w:rsidRPr="00B60187">
        <w:rPr>
          <w:rFonts w:eastAsia="Times New Roman"/>
          <w:sz w:val="26"/>
          <w:szCs w:val="26"/>
          <w:lang w:eastAsia="ru-RU"/>
        </w:rPr>
        <w:t>мероприяти</w:t>
      </w:r>
      <w:r w:rsidR="007B10AA" w:rsidRPr="00B60187">
        <w:rPr>
          <w:rFonts w:eastAsia="Times New Roman"/>
          <w:sz w:val="26"/>
          <w:szCs w:val="26"/>
          <w:lang w:eastAsia="ru-RU"/>
        </w:rPr>
        <w:t>й</w:t>
      </w:r>
      <w:r w:rsidRPr="00B60187">
        <w:rPr>
          <w:rFonts w:eastAsia="Times New Roman"/>
          <w:sz w:val="26"/>
          <w:szCs w:val="26"/>
          <w:lang w:eastAsia="ru-RU"/>
        </w:rPr>
        <w:t>, посвященны</w:t>
      </w:r>
      <w:r w:rsidR="007B10AA" w:rsidRPr="00B60187">
        <w:rPr>
          <w:rFonts w:eastAsia="Times New Roman"/>
          <w:sz w:val="26"/>
          <w:szCs w:val="26"/>
          <w:lang w:eastAsia="ru-RU"/>
        </w:rPr>
        <w:t>х</w:t>
      </w:r>
      <w:r w:rsidRPr="00B60187">
        <w:rPr>
          <w:rFonts w:eastAsia="Times New Roman"/>
          <w:sz w:val="26"/>
          <w:szCs w:val="26"/>
          <w:lang w:eastAsia="ru-RU"/>
        </w:rPr>
        <w:t xml:space="preserve"> </w:t>
      </w:r>
      <w:r w:rsidR="00395858" w:rsidRPr="00B60187">
        <w:rPr>
          <w:rFonts w:eastAsia="Times New Roman"/>
          <w:sz w:val="26"/>
          <w:szCs w:val="26"/>
          <w:lang w:eastAsia="ru-RU"/>
        </w:rPr>
        <w:t>80</w:t>
      </w:r>
      <w:r w:rsidRPr="00B60187">
        <w:rPr>
          <w:rFonts w:eastAsia="Times New Roman"/>
          <w:sz w:val="26"/>
          <w:szCs w:val="26"/>
          <w:lang w:eastAsia="ru-RU"/>
        </w:rPr>
        <w:t>-</w:t>
      </w:r>
      <w:r w:rsidR="00384E81" w:rsidRPr="00B60187">
        <w:rPr>
          <w:rFonts w:eastAsia="Times New Roman"/>
          <w:sz w:val="26"/>
          <w:szCs w:val="26"/>
          <w:lang w:eastAsia="ru-RU"/>
        </w:rPr>
        <w:t>й годовщине</w:t>
      </w:r>
      <w:r w:rsidRPr="00B60187">
        <w:rPr>
          <w:rFonts w:eastAsia="Times New Roman"/>
          <w:sz w:val="26"/>
          <w:szCs w:val="26"/>
          <w:lang w:eastAsia="ru-RU"/>
        </w:rPr>
        <w:t xml:space="preserve"> Победы в Великой Отечественной войне 1941-1945 годов</w:t>
      </w:r>
      <w:r w:rsidR="00B60187" w:rsidRPr="00B60187">
        <w:rPr>
          <w:rFonts w:eastAsia="Times New Roman"/>
          <w:sz w:val="26"/>
          <w:szCs w:val="26"/>
          <w:lang w:eastAsia="ru-RU"/>
        </w:rPr>
        <w:t>,</w:t>
      </w:r>
      <w:r w:rsidR="00C4528F" w:rsidRPr="00C4528F">
        <w:t xml:space="preserve"> </w:t>
      </w:r>
      <w:r w:rsidR="00C4528F" w:rsidRPr="00B60187">
        <w:rPr>
          <w:rFonts w:eastAsia="Times New Roman"/>
          <w:sz w:val="26"/>
          <w:szCs w:val="26"/>
          <w:lang w:eastAsia="ru-RU"/>
        </w:rPr>
        <w:t>подготов</w:t>
      </w:r>
      <w:r w:rsidR="002610B2">
        <w:rPr>
          <w:rFonts w:eastAsia="Times New Roman"/>
          <w:sz w:val="26"/>
          <w:szCs w:val="26"/>
          <w:lang w:eastAsia="ru-RU"/>
        </w:rPr>
        <w:t>ить</w:t>
      </w:r>
      <w:r w:rsidR="00C4528F" w:rsidRPr="00B60187">
        <w:rPr>
          <w:rFonts w:eastAsia="Times New Roman"/>
          <w:sz w:val="26"/>
          <w:szCs w:val="26"/>
          <w:lang w:eastAsia="ru-RU"/>
        </w:rPr>
        <w:t xml:space="preserve"> </w:t>
      </w:r>
      <w:r w:rsidR="002610B2">
        <w:rPr>
          <w:rFonts w:eastAsia="Times New Roman"/>
          <w:sz w:val="26"/>
          <w:szCs w:val="26"/>
          <w:lang w:eastAsia="ru-RU"/>
        </w:rPr>
        <w:t>территории</w:t>
      </w:r>
      <w:r w:rsidR="00B60187" w:rsidRPr="00B60187">
        <w:rPr>
          <w:rFonts w:eastAsia="Times New Roman"/>
          <w:sz w:val="26"/>
          <w:szCs w:val="26"/>
          <w:lang w:eastAsia="ru-RU"/>
        </w:rPr>
        <w:t>, расположенны</w:t>
      </w:r>
      <w:r w:rsidR="002610B2">
        <w:rPr>
          <w:rFonts w:eastAsia="Times New Roman"/>
          <w:sz w:val="26"/>
          <w:szCs w:val="26"/>
          <w:lang w:eastAsia="ru-RU"/>
        </w:rPr>
        <w:t>е</w:t>
      </w:r>
      <w:r w:rsidR="00B60187" w:rsidRPr="00B60187">
        <w:rPr>
          <w:rFonts w:eastAsia="Times New Roman"/>
          <w:sz w:val="26"/>
          <w:szCs w:val="26"/>
          <w:lang w:eastAsia="ru-RU"/>
        </w:rPr>
        <w:t xml:space="preserve"> у памятников, стел, мемориалов</w:t>
      </w:r>
      <w:r w:rsidR="00B60187">
        <w:rPr>
          <w:rFonts w:eastAsia="Times New Roman"/>
          <w:sz w:val="26"/>
          <w:szCs w:val="26"/>
          <w:lang w:eastAsia="ru-RU"/>
        </w:rPr>
        <w:t>, посвященных</w:t>
      </w:r>
      <w:r w:rsidR="00B60187" w:rsidRPr="00B60187">
        <w:rPr>
          <w:rFonts w:eastAsia="Times New Roman"/>
          <w:sz w:val="26"/>
          <w:szCs w:val="26"/>
          <w:lang w:eastAsia="ru-RU"/>
        </w:rPr>
        <w:t xml:space="preserve"> Великой Отечественной войне 1941-1945 годов (</w:t>
      </w:r>
      <w:r w:rsidR="00C4528F" w:rsidRPr="00B60187">
        <w:rPr>
          <w:rFonts w:eastAsia="Times New Roman"/>
          <w:sz w:val="26"/>
          <w:szCs w:val="26"/>
          <w:lang w:eastAsia="ru-RU"/>
        </w:rPr>
        <w:t>вывоз снега, очистка от мусора)</w:t>
      </w:r>
      <w:r w:rsidR="00B60187" w:rsidRPr="00B60187">
        <w:rPr>
          <w:rFonts w:eastAsia="Times New Roman"/>
          <w:sz w:val="26"/>
          <w:szCs w:val="26"/>
          <w:lang w:eastAsia="ru-RU"/>
        </w:rPr>
        <w:t>.</w:t>
      </w:r>
      <w:r w:rsidR="00C4528F" w:rsidRPr="00B60187">
        <w:rPr>
          <w:rFonts w:eastAsia="Times New Roman"/>
          <w:sz w:val="26"/>
          <w:szCs w:val="26"/>
          <w:lang w:eastAsia="ru-RU"/>
        </w:rPr>
        <w:t xml:space="preserve"> </w:t>
      </w:r>
      <w:r w:rsidR="00B60187" w:rsidRPr="00B60187">
        <w:rPr>
          <w:rFonts w:eastAsia="Times New Roman"/>
          <w:sz w:val="26"/>
          <w:szCs w:val="26"/>
          <w:lang w:eastAsia="ru-RU"/>
        </w:rPr>
        <w:t xml:space="preserve"> </w:t>
      </w:r>
    </w:p>
    <w:p w:rsidR="00EC656B" w:rsidRPr="00EC656B" w:rsidRDefault="0074621E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6F5031" w:rsidRPr="00EC656B" w:rsidRDefault="005926C1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Контроль за </w:t>
      </w:r>
      <w:r w:rsidR="00262C95" w:rsidRPr="00EC656B">
        <w:rPr>
          <w:rFonts w:eastAsia="Times New Roman"/>
          <w:sz w:val="26"/>
          <w:szCs w:val="26"/>
          <w:lang w:eastAsia="ru-RU"/>
        </w:rPr>
        <w:t xml:space="preserve">исполнением </w:t>
      </w:r>
      <w:r w:rsidRPr="00EC656B">
        <w:rPr>
          <w:rFonts w:eastAsia="Times New Roman"/>
          <w:sz w:val="26"/>
          <w:szCs w:val="26"/>
          <w:lang w:eastAsia="ru-RU"/>
        </w:rPr>
        <w:t xml:space="preserve">распоряжения </w:t>
      </w:r>
      <w:r w:rsidR="009C11E4" w:rsidRPr="00EC656B">
        <w:rPr>
          <w:rFonts w:eastAsia="Times New Roman"/>
          <w:sz w:val="26"/>
          <w:szCs w:val="26"/>
          <w:lang w:eastAsia="ru-RU"/>
        </w:rPr>
        <w:t>оставляю за собой.</w:t>
      </w:r>
    </w:p>
    <w:p w:rsidR="00413DA0" w:rsidRDefault="00413DA0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461A72" w:rsidRDefault="00DF4BB3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B4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DB3258" w:rsidRPr="00461A72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461A72" w:rsidSect="006375DB">
          <w:type w:val="continuous"/>
          <w:pgSz w:w="11906" w:h="16838" w:code="9"/>
          <w:pgMar w:top="709" w:right="709" w:bottom="709" w:left="1560" w:header="709" w:footer="709" w:gutter="0"/>
          <w:cols w:space="708"/>
          <w:vAlign w:val="center"/>
          <w:docGrid w:linePitch="360"/>
        </w:sect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FC45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DB3258" w:rsidRDefault="00DB3258" w:rsidP="00FC45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3258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86" w:rsidRDefault="00740D86" w:rsidP="009E10E7">
      <w:pPr>
        <w:spacing w:after="0" w:line="240" w:lineRule="auto"/>
      </w:pPr>
      <w:r>
        <w:separator/>
      </w:r>
    </w:p>
  </w:endnote>
  <w:endnote w:type="continuationSeparator" w:id="0">
    <w:p w:rsidR="00740D86" w:rsidRDefault="00740D86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86" w:rsidRDefault="00740D86" w:rsidP="009E10E7">
      <w:pPr>
        <w:spacing w:after="0" w:line="240" w:lineRule="auto"/>
      </w:pPr>
      <w:r>
        <w:separator/>
      </w:r>
    </w:p>
  </w:footnote>
  <w:footnote w:type="continuationSeparator" w:id="0">
    <w:p w:rsidR="00740D86" w:rsidRDefault="00740D86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0B7E15"/>
    <w:multiLevelType w:val="hybridMultilevel"/>
    <w:tmpl w:val="A556853A"/>
    <w:lvl w:ilvl="0" w:tplc="7242BDAC">
      <w:start w:val="1"/>
      <w:numFmt w:val="decimal"/>
      <w:lvlText w:val="%1."/>
      <w:lvlJc w:val="left"/>
      <w:pPr>
        <w:ind w:left="2373" w:hanging="13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3719E"/>
    <w:rsid w:val="00042EB0"/>
    <w:rsid w:val="00043520"/>
    <w:rsid w:val="00045316"/>
    <w:rsid w:val="000473C9"/>
    <w:rsid w:val="0004748E"/>
    <w:rsid w:val="00050313"/>
    <w:rsid w:val="00050B51"/>
    <w:rsid w:val="00054F44"/>
    <w:rsid w:val="00056DF3"/>
    <w:rsid w:val="00060D41"/>
    <w:rsid w:val="00062F4A"/>
    <w:rsid w:val="0006316B"/>
    <w:rsid w:val="00073A47"/>
    <w:rsid w:val="00074267"/>
    <w:rsid w:val="00077030"/>
    <w:rsid w:val="000830D5"/>
    <w:rsid w:val="000838A8"/>
    <w:rsid w:val="00085F9A"/>
    <w:rsid w:val="000872CA"/>
    <w:rsid w:val="00087518"/>
    <w:rsid w:val="00087F35"/>
    <w:rsid w:val="000A76C7"/>
    <w:rsid w:val="000B18F2"/>
    <w:rsid w:val="000B6931"/>
    <w:rsid w:val="000B7E5B"/>
    <w:rsid w:val="000C1077"/>
    <w:rsid w:val="000C69CD"/>
    <w:rsid w:val="000D5553"/>
    <w:rsid w:val="000F1983"/>
    <w:rsid w:val="000F46C8"/>
    <w:rsid w:val="000F6AD3"/>
    <w:rsid w:val="000F7551"/>
    <w:rsid w:val="001000B8"/>
    <w:rsid w:val="001015D7"/>
    <w:rsid w:val="0010262A"/>
    <w:rsid w:val="00104E49"/>
    <w:rsid w:val="0010513B"/>
    <w:rsid w:val="00105DB2"/>
    <w:rsid w:val="00111CC8"/>
    <w:rsid w:val="0011417D"/>
    <w:rsid w:val="00114EAC"/>
    <w:rsid w:val="00121FC1"/>
    <w:rsid w:val="00122704"/>
    <w:rsid w:val="00122E37"/>
    <w:rsid w:val="00124809"/>
    <w:rsid w:val="001263D5"/>
    <w:rsid w:val="001342A4"/>
    <w:rsid w:val="001413FD"/>
    <w:rsid w:val="0015186E"/>
    <w:rsid w:val="00154D8F"/>
    <w:rsid w:val="00173642"/>
    <w:rsid w:val="00174AD0"/>
    <w:rsid w:val="00180B19"/>
    <w:rsid w:val="00191F6A"/>
    <w:rsid w:val="00194122"/>
    <w:rsid w:val="00195E75"/>
    <w:rsid w:val="001970E8"/>
    <w:rsid w:val="001A1958"/>
    <w:rsid w:val="001A59ED"/>
    <w:rsid w:val="001A7237"/>
    <w:rsid w:val="001B14D7"/>
    <w:rsid w:val="001B3ACE"/>
    <w:rsid w:val="001B40B1"/>
    <w:rsid w:val="001B4C5B"/>
    <w:rsid w:val="001E0189"/>
    <w:rsid w:val="001F5DDC"/>
    <w:rsid w:val="00200E15"/>
    <w:rsid w:val="00201F77"/>
    <w:rsid w:val="0021168B"/>
    <w:rsid w:val="00213716"/>
    <w:rsid w:val="00215726"/>
    <w:rsid w:val="00222708"/>
    <w:rsid w:val="00225EAD"/>
    <w:rsid w:val="002304C1"/>
    <w:rsid w:val="00232AAE"/>
    <w:rsid w:val="00240450"/>
    <w:rsid w:val="00241221"/>
    <w:rsid w:val="002441ED"/>
    <w:rsid w:val="00255A75"/>
    <w:rsid w:val="00255E90"/>
    <w:rsid w:val="002610B2"/>
    <w:rsid w:val="00262C95"/>
    <w:rsid w:val="00274092"/>
    <w:rsid w:val="002764AB"/>
    <w:rsid w:val="00276C76"/>
    <w:rsid w:val="002809FE"/>
    <w:rsid w:val="00285076"/>
    <w:rsid w:val="002869E4"/>
    <w:rsid w:val="002903A1"/>
    <w:rsid w:val="0029499D"/>
    <w:rsid w:val="00295A28"/>
    <w:rsid w:val="00295CF0"/>
    <w:rsid w:val="002A0743"/>
    <w:rsid w:val="002A6594"/>
    <w:rsid w:val="002B1152"/>
    <w:rsid w:val="002B2663"/>
    <w:rsid w:val="002B446A"/>
    <w:rsid w:val="002C306D"/>
    <w:rsid w:val="002C3395"/>
    <w:rsid w:val="002C7454"/>
    <w:rsid w:val="002D7927"/>
    <w:rsid w:val="002E0270"/>
    <w:rsid w:val="002E3D31"/>
    <w:rsid w:val="002E6870"/>
    <w:rsid w:val="002E69E9"/>
    <w:rsid w:val="002F0E4A"/>
    <w:rsid w:val="002F1AE0"/>
    <w:rsid w:val="002F4D1C"/>
    <w:rsid w:val="002F4D97"/>
    <w:rsid w:val="0030390E"/>
    <w:rsid w:val="003055AC"/>
    <w:rsid w:val="00306BF8"/>
    <w:rsid w:val="003137BC"/>
    <w:rsid w:val="00315404"/>
    <w:rsid w:val="003246B6"/>
    <w:rsid w:val="003351F0"/>
    <w:rsid w:val="00335205"/>
    <w:rsid w:val="003511C2"/>
    <w:rsid w:val="0035473D"/>
    <w:rsid w:val="00356291"/>
    <w:rsid w:val="003625C3"/>
    <w:rsid w:val="00365860"/>
    <w:rsid w:val="00365CDB"/>
    <w:rsid w:val="003724CF"/>
    <w:rsid w:val="00376434"/>
    <w:rsid w:val="00383D36"/>
    <w:rsid w:val="00384E81"/>
    <w:rsid w:val="0038737A"/>
    <w:rsid w:val="00392C45"/>
    <w:rsid w:val="00395858"/>
    <w:rsid w:val="003A41FC"/>
    <w:rsid w:val="003B5FD8"/>
    <w:rsid w:val="003B65C1"/>
    <w:rsid w:val="003C0E17"/>
    <w:rsid w:val="003C410C"/>
    <w:rsid w:val="003D2247"/>
    <w:rsid w:val="003E741C"/>
    <w:rsid w:val="004033F7"/>
    <w:rsid w:val="004038B8"/>
    <w:rsid w:val="00406397"/>
    <w:rsid w:val="0041395C"/>
    <w:rsid w:val="00413DA0"/>
    <w:rsid w:val="00415E7C"/>
    <w:rsid w:val="004225CE"/>
    <w:rsid w:val="004275CF"/>
    <w:rsid w:val="0043042B"/>
    <w:rsid w:val="00432DF4"/>
    <w:rsid w:val="004332AD"/>
    <w:rsid w:val="00441810"/>
    <w:rsid w:val="004446CC"/>
    <w:rsid w:val="0044656D"/>
    <w:rsid w:val="00452D42"/>
    <w:rsid w:val="004562FC"/>
    <w:rsid w:val="00460385"/>
    <w:rsid w:val="00460DF6"/>
    <w:rsid w:val="00461A72"/>
    <w:rsid w:val="004648CD"/>
    <w:rsid w:val="00465103"/>
    <w:rsid w:val="004656FA"/>
    <w:rsid w:val="00467CA0"/>
    <w:rsid w:val="00470E8F"/>
    <w:rsid w:val="004728C6"/>
    <w:rsid w:val="0047406D"/>
    <w:rsid w:val="00476317"/>
    <w:rsid w:val="0048724C"/>
    <w:rsid w:val="004A40F3"/>
    <w:rsid w:val="004A5273"/>
    <w:rsid w:val="004B041F"/>
    <w:rsid w:val="004B238F"/>
    <w:rsid w:val="004B57C6"/>
    <w:rsid w:val="004B5C6C"/>
    <w:rsid w:val="004C4CDF"/>
    <w:rsid w:val="004C7082"/>
    <w:rsid w:val="004D0931"/>
    <w:rsid w:val="004D1ACE"/>
    <w:rsid w:val="004D2BF8"/>
    <w:rsid w:val="004D575A"/>
    <w:rsid w:val="004E2D8C"/>
    <w:rsid w:val="004F0CE7"/>
    <w:rsid w:val="004F6D7B"/>
    <w:rsid w:val="004F73AD"/>
    <w:rsid w:val="00500E7B"/>
    <w:rsid w:val="00504F31"/>
    <w:rsid w:val="00512A80"/>
    <w:rsid w:val="005136B5"/>
    <w:rsid w:val="00522CD8"/>
    <w:rsid w:val="005247DF"/>
    <w:rsid w:val="005346E4"/>
    <w:rsid w:val="00535C75"/>
    <w:rsid w:val="005438CE"/>
    <w:rsid w:val="0054588F"/>
    <w:rsid w:val="005472A7"/>
    <w:rsid w:val="00571CC5"/>
    <w:rsid w:val="00580BA8"/>
    <w:rsid w:val="00585E4E"/>
    <w:rsid w:val="00586542"/>
    <w:rsid w:val="005926C1"/>
    <w:rsid w:val="005A036B"/>
    <w:rsid w:val="005A3521"/>
    <w:rsid w:val="005A4121"/>
    <w:rsid w:val="005B69AA"/>
    <w:rsid w:val="005B6A26"/>
    <w:rsid w:val="005B6DF9"/>
    <w:rsid w:val="005C56D3"/>
    <w:rsid w:val="005D61F4"/>
    <w:rsid w:val="005E638F"/>
    <w:rsid w:val="005F7823"/>
    <w:rsid w:val="00611102"/>
    <w:rsid w:val="00613020"/>
    <w:rsid w:val="00616D6C"/>
    <w:rsid w:val="006206E0"/>
    <w:rsid w:val="006253DC"/>
    <w:rsid w:val="006375DB"/>
    <w:rsid w:val="006439C8"/>
    <w:rsid w:val="006740F7"/>
    <w:rsid w:val="00674E2D"/>
    <w:rsid w:val="00680C02"/>
    <w:rsid w:val="0068577D"/>
    <w:rsid w:val="006860C4"/>
    <w:rsid w:val="00692949"/>
    <w:rsid w:val="00693340"/>
    <w:rsid w:val="00693AB3"/>
    <w:rsid w:val="006961FE"/>
    <w:rsid w:val="006A21F0"/>
    <w:rsid w:val="006A34A6"/>
    <w:rsid w:val="006B61E0"/>
    <w:rsid w:val="006B6250"/>
    <w:rsid w:val="006B6E1B"/>
    <w:rsid w:val="006C04B3"/>
    <w:rsid w:val="006C208C"/>
    <w:rsid w:val="006C3141"/>
    <w:rsid w:val="006C3D75"/>
    <w:rsid w:val="006C5429"/>
    <w:rsid w:val="006D0C5A"/>
    <w:rsid w:val="006D6197"/>
    <w:rsid w:val="006D6A08"/>
    <w:rsid w:val="006E43DA"/>
    <w:rsid w:val="006E5F41"/>
    <w:rsid w:val="006E6B1B"/>
    <w:rsid w:val="006F233A"/>
    <w:rsid w:val="006F24C0"/>
    <w:rsid w:val="006F2C8B"/>
    <w:rsid w:val="006F3BCE"/>
    <w:rsid w:val="006F3FF1"/>
    <w:rsid w:val="006F5031"/>
    <w:rsid w:val="006F65D9"/>
    <w:rsid w:val="00703356"/>
    <w:rsid w:val="00722510"/>
    <w:rsid w:val="00727C19"/>
    <w:rsid w:val="00731437"/>
    <w:rsid w:val="00735ABA"/>
    <w:rsid w:val="00740D86"/>
    <w:rsid w:val="00742EB7"/>
    <w:rsid w:val="0074621E"/>
    <w:rsid w:val="00747C7E"/>
    <w:rsid w:val="00750A92"/>
    <w:rsid w:val="00764CEA"/>
    <w:rsid w:val="0077151D"/>
    <w:rsid w:val="00772C2C"/>
    <w:rsid w:val="007836BD"/>
    <w:rsid w:val="0078445C"/>
    <w:rsid w:val="00785C6E"/>
    <w:rsid w:val="007A1F60"/>
    <w:rsid w:val="007A31EA"/>
    <w:rsid w:val="007B0AF1"/>
    <w:rsid w:val="007B10AA"/>
    <w:rsid w:val="007B37EB"/>
    <w:rsid w:val="007B68BF"/>
    <w:rsid w:val="007B77D7"/>
    <w:rsid w:val="007C04D5"/>
    <w:rsid w:val="007C7CA3"/>
    <w:rsid w:val="007D17E5"/>
    <w:rsid w:val="007E114D"/>
    <w:rsid w:val="007E2FA7"/>
    <w:rsid w:val="007E7182"/>
    <w:rsid w:val="007F04A0"/>
    <w:rsid w:val="007F1A6F"/>
    <w:rsid w:val="007F1F9D"/>
    <w:rsid w:val="008053D6"/>
    <w:rsid w:val="008073C1"/>
    <w:rsid w:val="0081356A"/>
    <w:rsid w:val="008161F5"/>
    <w:rsid w:val="008202A2"/>
    <w:rsid w:val="00830896"/>
    <w:rsid w:val="00831E5F"/>
    <w:rsid w:val="00836FB5"/>
    <w:rsid w:val="0084721E"/>
    <w:rsid w:val="0084777C"/>
    <w:rsid w:val="0086373B"/>
    <w:rsid w:val="00864943"/>
    <w:rsid w:val="00866554"/>
    <w:rsid w:val="00876945"/>
    <w:rsid w:val="00876C38"/>
    <w:rsid w:val="008778DC"/>
    <w:rsid w:val="00880494"/>
    <w:rsid w:val="00891CE3"/>
    <w:rsid w:val="00895615"/>
    <w:rsid w:val="008962EA"/>
    <w:rsid w:val="008972EA"/>
    <w:rsid w:val="008A3EEA"/>
    <w:rsid w:val="008B1D7D"/>
    <w:rsid w:val="008B596B"/>
    <w:rsid w:val="008B61D1"/>
    <w:rsid w:val="008B6589"/>
    <w:rsid w:val="008C0F9E"/>
    <w:rsid w:val="008C6E2F"/>
    <w:rsid w:val="008C7027"/>
    <w:rsid w:val="008D1B8E"/>
    <w:rsid w:val="008D25B0"/>
    <w:rsid w:val="008D2E99"/>
    <w:rsid w:val="008D61ED"/>
    <w:rsid w:val="008E2BCF"/>
    <w:rsid w:val="008E33E3"/>
    <w:rsid w:val="008E3D65"/>
    <w:rsid w:val="008E48FB"/>
    <w:rsid w:val="008E7CBB"/>
    <w:rsid w:val="008F16E7"/>
    <w:rsid w:val="008F1990"/>
    <w:rsid w:val="008F2E89"/>
    <w:rsid w:val="008F7754"/>
    <w:rsid w:val="008F78CF"/>
    <w:rsid w:val="00900AD7"/>
    <w:rsid w:val="00913A36"/>
    <w:rsid w:val="00915F26"/>
    <w:rsid w:val="00916E00"/>
    <w:rsid w:val="00935A5D"/>
    <w:rsid w:val="00936295"/>
    <w:rsid w:val="009370B9"/>
    <w:rsid w:val="00941C79"/>
    <w:rsid w:val="00945B03"/>
    <w:rsid w:val="00947DBE"/>
    <w:rsid w:val="00947F0D"/>
    <w:rsid w:val="00954506"/>
    <w:rsid w:val="00965DFC"/>
    <w:rsid w:val="00965E40"/>
    <w:rsid w:val="00974AF4"/>
    <w:rsid w:val="009757A4"/>
    <w:rsid w:val="00976E55"/>
    <w:rsid w:val="009771CC"/>
    <w:rsid w:val="009802E9"/>
    <w:rsid w:val="00981A69"/>
    <w:rsid w:val="009840E7"/>
    <w:rsid w:val="009872E7"/>
    <w:rsid w:val="009A2A1F"/>
    <w:rsid w:val="009A3766"/>
    <w:rsid w:val="009A5257"/>
    <w:rsid w:val="009B1037"/>
    <w:rsid w:val="009B1091"/>
    <w:rsid w:val="009B1FF7"/>
    <w:rsid w:val="009B68BD"/>
    <w:rsid w:val="009B6F99"/>
    <w:rsid w:val="009C11E4"/>
    <w:rsid w:val="009C3869"/>
    <w:rsid w:val="009E05DA"/>
    <w:rsid w:val="009E10E7"/>
    <w:rsid w:val="009E27FA"/>
    <w:rsid w:val="009F2343"/>
    <w:rsid w:val="009F28B5"/>
    <w:rsid w:val="00A02BDB"/>
    <w:rsid w:val="00A0655A"/>
    <w:rsid w:val="00A07BBB"/>
    <w:rsid w:val="00A1281D"/>
    <w:rsid w:val="00A312CA"/>
    <w:rsid w:val="00A3234C"/>
    <w:rsid w:val="00A34772"/>
    <w:rsid w:val="00A3579E"/>
    <w:rsid w:val="00A37E12"/>
    <w:rsid w:val="00A40B5B"/>
    <w:rsid w:val="00A47B1D"/>
    <w:rsid w:val="00A50290"/>
    <w:rsid w:val="00A5391D"/>
    <w:rsid w:val="00A5629E"/>
    <w:rsid w:val="00A57EDF"/>
    <w:rsid w:val="00A6687A"/>
    <w:rsid w:val="00A72261"/>
    <w:rsid w:val="00A72FD0"/>
    <w:rsid w:val="00A75711"/>
    <w:rsid w:val="00A775DA"/>
    <w:rsid w:val="00A8046D"/>
    <w:rsid w:val="00A80787"/>
    <w:rsid w:val="00A81926"/>
    <w:rsid w:val="00A84652"/>
    <w:rsid w:val="00A86052"/>
    <w:rsid w:val="00A96A3F"/>
    <w:rsid w:val="00AB6317"/>
    <w:rsid w:val="00AB685B"/>
    <w:rsid w:val="00AC0619"/>
    <w:rsid w:val="00AD26E4"/>
    <w:rsid w:val="00AE0EE1"/>
    <w:rsid w:val="00AF3EB5"/>
    <w:rsid w:val="00AF4B31"/>
    <w:rsid w:val="00AF5EE6"/>
    <w:rsid w:val="00B010F2"/>
    <w:rsid w:val="00B01328"/>
    <w:rsid w:val="00B12689"/>
    <w:rsid w:val="00B13DF8"/>
    <w:rsid w:val="00B15AF7"/>
    <w:rsid w:val="00B169A8"/>
    <w:rsid w:val="00B23897"/>
    <w:rsid w:val="00B26300"/>
    <w:rsid w:val="00B33EDD"/>
    <w:rsid w:val="00B35B81"/>
    <w:rsid w:val="00B36E5D"/>
    <w:rsid w:val="00B40189"/>
    <w:rsid w:val="00B40564"/>
    <w:rsid w:val="00B445BC"/>
    <w:rsid w:val="00B44836"/>
    <w:rsid w:val="00B44D3A"/>
    <w:rsid w:val="00B45868"/>
    <w:rsid w:val="00B522AA"/>
    <w:rsid w:val="00B553F8"/>
    <w:rsid w:val="00B57053"/>
    <w:rsid w:val="00B60187"/>
    <w:rsid w:val="00B65A65"/>
    <w:rsid w:val="00B6682C"/>
    <w:rsid w:val="00B70ECF"/>
    <w:rsid w:val="00B71534"/>
    <w:rsid w:val="00B84AC1"/>
    <w:rsid w:val="00B934E6"/>
    <w:rsid w:val="00BA2285"/>
    <w:rsid w:val="00BA44CA"/>
    <w:rsid w:val="00BA797F"/>
    <w:rsid w:val="00BB15C4"/>
    <w:rsid w:val="00BC0A67"/>
    <w:rsid w:val="00BC1CFE"/>
    <w:rsid w:val="00BC7EF0"/>
    <w:rsid w:val="00BD1169"/>
    <w:rsid w:val="00BD4456"/>
    <w:rsid w:val="00BD4E7D"/>
    <w:rsid w:val="00BE16AF"/>
    <w:rsid w:val="00BF0297"/>
    <w:rsid w:val="00BF19FA"/>
    <w:rsid w:val="00BF277C"/>
    <w:rsid w:val="00BF4F37"/>
    <w:rsid w:val="00BF69C9"/>
    <w:rsid w:val="00C01BE8"/>
    <w:rsid w:val="00C025F2"/>
    <w:rsid w:val="00C037D2"/>
    <w:rsid w:val="00C04633"/>
    <w:rsid w:val="00C0518D"/>
    <w:rsid w:val="00C075F6"/>
    <w:rsid w:val="00C10351"/>
    <w:rsid w:val="00C12439"/>
    <w:rsid w:val="00C12D41"/>
    <w:rsid w:val="00C224F4"/>
    <w:rsid w:val="00C32B90"/>
    <w:rsid w:val="00C43D95"/>
    <w:rsid w:val="00C4528F"/>
    <w:rsid w:val="00C50138"/>
    <w:rsid w:val="00C54DEE"/>
    <w:rsid w:val="00C55878"/>
    <w:rsid w:val="00C60F4E"/>
    <w:rsid w:val="00C63CA1"/>
    <w:rsid w:val="00C66DCD"/>
    <w:rsid w:val="00C67795"/>
    <w:rsid w:val="00C822EA"/>
    <w:rsid w:val="00C86E1F"/>
    <w:rsid w:val="00C977F0"/>
    <w:rsid w:val="00CA3AF4"/>
    <w:rsid w:val="00CB07AD"/>
    <w:rsid w:val="00CB2F34"/>
    <w:rsid w:val="00CB3F5E"/>
    <w:rsid w:val="00CC05C4"/>
    <w:rsid w:val="00CC3391"/>
    <w:rsid w:val="00CC4637"/>
    <w:rsid w:val="00CC6117"/>
    <w:rsid w:val="00CC6B23"/>
    <w:rsid w:val="00CD19A3"/>
    <w:rsid w:val="00CD622C"/>
    <w:rsid w:val="00CD7225"/>
    <w:rsid w:val="00CD7C20"/>
    <w:rsid w:val="00CE229C"/>
    <w:rsid w:val="00CF0BF8"/>
    <w:rsid w:val="00CF5B35"/>
    <w:rsid w:val="00D01336"/>
    <w:rsid w:val="00D0194A"/>
    <w:rsid w:val="00D12540"/>
    <w:rsid w:val="00D12659"/>
    <w:rsid w:val="00D16FF2"/>
    <w:rsid w:val="00D2557B"/>
    <w:rsid w:val="00D36354"/>
    <w:rsid w:val="00D36A5E"/>
    <w:rsid w:val="00D40A4B"/>
    <w:rsid w:val="00D51744"/>
    <w:rsid w:val="00D54A99"/>
    <w:rsid w:val="00D7214A"/>
    <w:rsid w:val="00D84B87"/>
    <w:rsid w:val="00D90932"/>
    <w:rsid w:val="00D92A19"/>
    <w:rsid w:val="00D96D06"/>
    <w:rsid w:val="00DA029C"/>
    <w:rsid w:val="00DA4718"/>
    <w:rsid w:val="00DB3258"/>
    <w:rsid w:val="00DB53E2"/>
    <w:rsid w:val="00DB5BD2"/>
    <w:rsid w:val="00DB60C5"/>
    <w:rsid w:val="00DD17B0"/>
    <w:rsid w:val="00DD4367"/>
    <w:rsid w:val="00DD60F9"/>
    <w:rsid w:val="00DD6665"/>
    <w:rsid w:val="00DD6709"/>
    <w:rsid w:val="00DE6311"/>
    <w:rsid w:val="00DF1DD9"/>
    <w:rsid w:val="00DF2F96"/>
    <w:rsid w:val="00DF4BB3"/>
    <w:rsid w:val="00DF630E"/>
    <w:rsid w:val="00DF72C2"/>
    <w:rsid w:val="00E01C12"/>
    <w:rsid w:val="00E07797"/>
    <w:rsid w:val="00E12B34"/>
    <w:rsid w:val="00E165D1"/>
    <w:rsid w:val="00E27D5F"/>
    <w:rsid w:val="00E349B5"/>
    <w:rsid w:val="00E41594"/>
    <w:rsid w:val="00E46BD2"/>
    <w:rsid w:val="00E510B6"/>
    <w:rsid w:val="00E51581"/>
    <w:rsid w:val="00E5717F"/>
    <w:rsid w:val="00E57ED8"/>
    <w:rsid w:val="00E643B2"/>
    <w:rsid w:val="00E644E0"/>
    <w:rsid w:val="00E668D0"/>
    <w:rsid w:val="00E67654"/>
    <w:rsid w:val="00E732F4"/>
    <w:rsid w:val="00E80BF5"/>
    <w:rsid w:val="00E811B0"/>
    <w:rsid w:val="00E81680"/>
    <w:rsid w:val="00E850B5"/>
    <w:rsid w:val="00E871A7"/>
    <w:rsid w:val="00E95268"/>
    <w:rsid w:val="00E9615E"/>
    <w:rsid w:val="00EA51DD"/>
    <w:rsid w:val="00EB4CE8"/>
    <w:rsid w:val="00EB5203"/>
    <w:rsid w:val="00EC3069"/>
    <w:rsid w:val="00EC4495"/>
    <w:rsid w:val="00EC656B"/>
    <w:rsid w:val="00ED2F3F"/>
    <w:rsid w:val="00ED32CF"/>
    <w:rsid w:val="00ED39B0"/>
    <w:rsid w:val="00ED59B4"/>
    <w:rsid w:val="00ED5BB7"/>
    <w:rsid w:val="00EE3FBB"/>
    <w:rsid w:val="00EF0B82"/>
    <w:rsid w:val="00EF3AE1"/>
    <w:rsid w:val="00EF654D"/>
    <w:rsid w:val="00F0069F"/>
    <w:rsid w:val="00F014CC"/>
    <w:rsid w:val="00F0223A"/>
    <w:rsid w:val="00F108FE"/>
    <w:rsid w:val="00F10B65"/>
    <w:rsid w:val="00F15609"/>
    <w:rsid w:val="00F25DA4"/>
    <w:rsid w:val="00F275CF"/>
    <w:rsid w:val="00F33369"/>
    <w:rsid w:val="00F43BE4"/>
    <w:rsid w:val="00F5256E"/>
    <w:rsid w:val="00F53DA9"/>
    <w:rsid w:val="00F6638C"/>
    <w:rsid w:val="00F73E03"/>
    <w:rsid w:val="00F854CC"/>
    <w:rsid w:val="00F85B58"/>
    <w:rsid w:val="00F8748B"/>
    <w:rsid w:val="00F936C7"/>
    <w:rsid w:val="00F96F63"/>
    <w:rsid w:val="00F97AB3"/>
    <w:rsid w:val="00FA183F"/>
    <w:rsid w:val="00FB06F3"/>
    <w:rsid w:val="00FB10BF"/>
    <w:rsid w:val="00FB1195"/>
    <w:rsid w:val="00FC0037"/>
    <w:rsid w:val="00FC2B4A"/>
    <w:rsid w:val="00FC3090"/>
    <w:rsid w:val="00FC4531"/>
    <w:rsid w:val="00FD758B"/>
    <w:rsid w:val="00FE030E"/>
    <w:rsid w:val="00FF1B33"/>
    <w:rsid w:val="00FF209B"/>
    <w:rsid w:val="00FF5FC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62BE-964B-4ACF-A438-A06092AA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15</cp:revision>
  <cp:lastPrinted>2024-09-09T13:00:00Z</cp:lastPrinted>
  <dcterms:created xsi:type="dcterms:W3CDTF">2024-07-17T06:23:00Z</dcterms:created>
  <dcterms:modified xsi:type="dcterms:W3CDTF">2024-09-09T13:03:00Z</dcterms:modified>
</cp:coreProperties>
</file>