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0B0" w:rsidRDefault="00E510B0" w:rsidP="00E510B0">
      <w:pPr>
        <w:contextualSpacing/>
        <w:jc w:val="right"/>
        <w:rPr>
          <w:szCs w:val="26"/>
        </w:rPr>
      </w:pPr>
      <w:r>
        <w:rPr>
          <w:szCs w:val="26"/>
        </w:rPr>
        <w:t>Приложение 2</w:t>
      </w:r>
    </w:p>
    <w:p w:rsidR="00E510B0" w:rsidRDefault="00E510B0" w:rsidP="00E510B0">
      <w:pPr>
        <w:contextualSpacing/>
        <w:jc w:val="right"/>
        <w:rPr>
          <w:szCs w:val="26"/>
        </w:rPr>
      </w:pPr>
      <w:r>
        <w:rPr>
          <w:szCs w:val="26"/>
        </w:rPr>
        <w:t xml:space="preserve">к </w:t>
      </w:r>
      <w:r w:rsidRPr="00657E7B">
        <w:rPr>
          <w:szCs w:val="26"/>
        </w:rPr>
        <w:t>постановлени</w:t>
      </w:r>
      <w:r>
        <w:rPr>
          <w:szCs w:val="26"/>
        </w:rPr>
        <w:t>ю</w:t>
      </w:r>
      <w:r w:rsidRPr="00657E7B">
        <w:rPr>
          <w:szCs w:val="26"/>
        </w:rPr>
        <w:t xml:space="preserve"> администрации МР  «Печора»</w:t>
      </w:r>
    </w:p>
    <w:p w:rsidR="00E510B0" w:rsidRDefault="00E510B0" w:rsidP="00E510B0">
      <w:pPr>
        <w:contextualSpacing/>
        <w:jc w:val="right"/>
        <w:rPr>
          <w:szCs w:val="26"/>
        </w:rPr>
      </w:pPr>
      <w:r w:rsidRPr="00657E7B">
        <w:rPr>
          <w:szCs w:val="26"/>
        </w:rPr>
        <w:t xml:space="preserve"> от</w:t>
      </w:r>
      <w:r w:rsidR="00A60C96">
        <w:rPr>
          <w:szCs w:val="26"/>
        </w:rPr>
        <w:t xml:space="preserve"> 04.08.2021 г.  № 910</w:t>
      </w:r>
      <w:bookmarkStart w:id="0" w:name="_GoBack"/>
      <w:bookmarkEnd w:id="0"/>
    </w:p>
    <w:p w:rsidR="00E510B0" w:rsidRPr="003533FA" w:rsidRDefault="00E510B0" w:rsidP="00E510B0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 «</w:t>
      </w:r>
      <w:r w:rsidRPr="003533FA">
        <w:rPr>
          <w:rFonts w:eastAsia="Calibri"/>
          <w:szCs w:val="26"/>
          <w:lang w:eastAsia="en-US"/>
        </w:rPr>
        <w:t>Приложение 2</w:t>
      </w:r>
    </w:p>
    <w:p w:rsidR="00E510B0" w:rsidRPr="003533FA" w:rsidRDefault="00E510B0" w:rsidP="00E510B0">
      <w:pPr>
        <w:widowControl w:val="0"/>
        <w:tabs>
          <w:tab w:val="left" w:pos="5529"/>
        </w:tabs>
        <w:overflowPunct/>
        <w:jc w:val="right"/>
        <w:rPr>
          <w:rFonts w:eastAsia="Calibri"/>
          <w:szCs w:val="26"/>
          <w:lang w:eastAsia="en-US"/>
        </w:rPr>
      </w:pPr>
      <w:r w:rsidRPr="003533FA">
        <w:rPr>
          <w:rFonts w:eastAsia="Calibri"/>
          <w:szCs w:val="26"/>
          <w:lang w:eastAsia="en-US"/>
        </w:rPr>
        <w:t xml:space="preserve">                           </w:t>
      </w:r>
      <w:r>
        <w:rPr>
          <w:rFonts w:eastAsia="Calibri"/>
          <w:szCs w:val="26"/>
          <w:lang w:eastAsia="en-US"/>
        </w:rPr>
        <w:t>к  постановлению</w:t>
      </w:r>
      <w:r w:rsidRPr="003533FA">
        <w:rPr>
          <w:rFonts w:eastAsia="Calibri"/>
          <w:szCs w:val="26"/>
          <w:lang w:eastAsia="en-US"/>
        </w:rPr>
        <w:t xml:space="preserve"> администрации МР «Печора»  </w:t>
      </w:r>
    </w:p>
    <w:p w:rsidR="00E510B0" w:rsidRPr="003533FA" w:rsidRDefault="00E510B0" w:rsidP="00E510B0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3533FA">
        <w:rPr>
          <w:rFonts w:eastAsia="Calibri"/>
          <w:szCs w:val="26"/>
          <w:lang w:eastAsia="en-US"/>
        </w:rPr>
        <w:t>от  29.09.2015</w:t>
      </w:r>
      <w:r>
        <w:rPr>
          <w:rFonts w:eastAsia="Calibri"/>
          <w:szCs w:val="26"/>
          <w:lang w:eastAsia="en-US"/>
        </w:rPr>
        <w:t xml:space="preserve"> </w:t>
      </w:r>
      <w:r w:rsidRPr="003533FA">
        <w:rPr>
          <w:rFonts w:eastAsia="Calibri"/>
          <w:szCs w:val="26"/>
          <w:lang w:eastAsia="en-US"/>
        </w:rPr>
        <w:t>г. № 1100</w:t>
      </w:r>
    </w:p>
    <w:p w:rsidR="00E510B0" w:rsidRPr="003533FA" w:rsidRDefault="00E510B0" w:rsidP="00E510B0">
      <w:pPr>
        <w:widowControl w:val="0"/>
        <w:tabs>
          <w:tab w:val="left" w:pos="5529"/>
        </w:tabs>
        <w:overflowPunct/>
        <w:spacing w:line="276" w:lineRule="auto"/>
        <w:jc w:val="right"/>
        <w:rPr>
          <w:rFonts w:eastAsia="Calibri"/>
          <w:szCs w:val="26"/>
          <w:lang w:eastAsia="en-US"/>
        </w:rPr>
      </w:pPr>
    </w:p>
    <w:p w:rsidR="00E510B0" w:rsidRPr="00B132EE" w:rsidRDefault="00E510B0" w:rsidP="00E510B0">
      <w:pPr>
        <w:widowControl w:val="0"/>
        <w:overflowPunct/>
        <w:jc w:val="center"/>
        <w:rPr>
          <w:rFonts w:eastAsia="Calibri"/>
          <w:szCs w:val="26"/>
          <w:lang w:eastAsia="en-US"/>
        </w:rPr>
      </w:pPr>
    </w:p>
    <w:p w:rsidR="00E510B0" w:rsidRPr="00B132EE" w:rsidRDefault="00E510B0" w:rsidP="00E510B0">
      <w:pPr>
        <w:widowControl w:val="0"/>
        <w:overflowPunct/>
        <w:jc w:val="center"/>
        <w:rPr>
          <w:rFonts w:eastAsia="Calibri"/>
          <w:b/>
          <w:szCs w:val="26"/>
          <w:lang w:eastAsia="en-US"/>
        </w:rPr>
      </w:pPr>
      <w:bookmarkStart w:id="1" w:name="Par74"/>
      <w:bookmarkEnd w:id="1"/>
      <w:r w:rsidRPr="00B132EE">
        <w:rPr>
          <w:rFonts w:eastAsia="Calibri"/>
          <w:b/>
          <w:szCs w:val="26"/>
          <w:lang w:eastAsia="en-US"/>
        </w:rPr>
        <w:t>ПОЛОЖЕНИЕ</w:t>
      </w:r>
    </w:p>
    <w:p w:rsidR="00E510B0" w:rsidRPr="00B132EE" w:rsidRDefault="00E510B0" w:rsidP="00E510B0">
      <w:pPr>
        <w:widowControl w:val="0"/>
        <w:overflowPunct/>
        <w:jc w:val="center"/>
        <w:rPr>
          <w:rFonts w:eastAsia="Calibri"/>
          <w:b/>
          <w:szCs w:val="26"/>
          <w:lang w:eastAsia="en-US"/>
        </w:rPr>
      </w:pPr>
      <w:r w:rsidRPr="00B132EE">
        <w:rPr>
          <w:rFonts w:eastAsia="Calibri"/>
          <w:b/>
          <w:szCs w:val="26"/>
          <w:lang w:eastAsia="en-US"/>
        </w:rPr>
        <w:t xml:space="preserve">о комиссии по конкурсному отбору проектов социально ориентированных некоммерческих организаций, претендующих на получение субсидий </w:t>
      </w:r>
      <w:proofErr w:type="gramStart"/>
      <w:r w:rsidRPr="00B132EE">
        <w:rPr>
          <w:rFonts w:eastAsia="Calibri"/>
          <w:b/>
          <w:szCs w:val="26"/>
          <w:lang w:eastAsia="en-US"/>
        </w:rPr>
        <w:t>из</w:t>
      </w:r>
      <w:proofErr w:type="gramEnd"/>
    </w:p>
    <w:p w:rsidR="00E510B0" w:rsidRPr="00B132EE" w:rsidRDefault="00E510B0" w:rsidP="00E510B0">
      <w:pPr>
        <w:widowControl w:val="0"/>
        <w:overflowPunct/>
        <w:jc w:val="center"/>
        <w:rPr>
          <w:rFonts w:eastAsia="Calibri"/>
          <w:b/>
          <w:szCs w:val="26"/>
          <w:lang w:eastAsia="en-US"/>
        </w:rPr>
      </w:pPr>
      <w:r w:rsidRPr="00B132EE">
        <w:rPr>
          <w:rFonts w:eastAsia="Calibri"/>
          <w:b/>
          <w:szCs w:val="26"/>
          <w:lang w:eastAsia="en-US"/>
        </w:rPr>
        <w:t xml:space="preserve"> бюджета МО МР «Печора»</w:t>
      </w:r>
      <w:bookmarkStart w:id="2" w:name="Par81"/>
      <w:bookmarkEnd w:id="2"/>
    </w:p>
    <w:p w:rsidR="00E510B0" w:rsidRPr="00B132EE" w:rsidRDefault="00E510B0" w:rsidP="00E510B0">
      <w:pPr>
        <w:widowControl w:val="0"/>
        <w:overflowPunct/>
        <w:jc w:val="center"/>
        <w:rPr>
          <w:rFonts w:eastAsia="Calibri"/>
          <w:b/>
          <w:szCs w:val="26"/>
          <w:lang w:eastAsia="en-US"/>
        </w:rPr>
      </w:pP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1. Комиссия по отбору проектов социально ориентированных некоммерческих организаций (далее - некоммерческие организации), претендующих на получение субсидий за счет бюджета МО МР «Печора» (далее - Комиссия) создается администрацией МР «Печора» (далее - Администрация)  с целью: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рассмотрения заявок некоммерческих организаций, претендующих на получение субсидий за счет бюджета МО МР «Печора»;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оценки соответствия социально ориентированных некоммерческих организаций условиям предоставления субсидий;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вынесения заключения о соответствии (несоответствии) заявки целям предоставления субсидий из бюджета МО МР «Печора» (далее - субсидий), о признании некоммерческих организаций прошедшими (не прошедшими) отбор и о возможности предоставления (не предоставления) субсидий.</w:t>
      </w:r>
    </w:p>
    <w:p w:rsidR="00E510B0" w:rsidRPr="003533FA" w:rsidRDefault="00E510B0" w:rsidP="00E510B0">
      <w:pPr>
        <w:widowControl w:val="0"/>
        <w:overflowPunct/>
        <w:ind w:firstLine="709"/>
        <w:jc w:val="both"/>
        <w:rPr>
          <w:rFonts w:eastAsia="Calibri"/>
          <w:szCs w:val="26"/>
          <w:lang w:eastAsia="en-US"/>
        </w:rPr>
      </w:pPr>
      <w:r w:rsidRPr="003533FA">
        <w:rPr>
          <w:rFonts w:eastAsia="Calibri"/>
          <w:szCs w:val="26"/>
          <w:lang w:eastAsia="en-US"/>
        </w:rPr>
        <w:t>2. В своей деятельности Комиссия руководствуется федеральными законами и иными нормативно-правовыми актами Российской Федерации, законами Республики Коми и иными нормативно-правовыми актами Республики Коми, нормативно-правовыми актами муниципального района «Печора», а также настоящим Положением.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bookmarkStart w:id="3" w:name="Par86"/>
      <w:bookmarkEnd w:id="3"/>
      <w:r>
        <w:rPr>
          <w:szCs w:val="26"/>
        </w:rPr>
        <w:t>3</w:t>
      </w:r>
      <w:r w:rsidRPr="003533FA">
        <w:rPr>
          <w:szCs w:val="26"/>
        </w:rPr>
        <w:t>. Комиссия имеет право: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приглашать на свои заседания экспертов для разъяснения вопросов, требующих специальных знаний в различных сферах деятельности.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4</w:t>
      </w:r>
      <w:r w:rsidRPr="003533FA">
        <w:rPr>
          <w:szCs w:val="26"/>
        </w:rPr>
        <w:t>. Состав Комиссии утверждается и изменяется постановлением администрации МР «Печора».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5</w:t>
      </w:r>
      <w:r w:rsidRPr="003533FA">
        <w:rPr>
          <w:szCs w:val="26"/>
        </w:rPr>
        <w:t>. В состав Комиссии входят Председатель Комиссии, заместитель Председателя Комиссии, секретарь Комиссии, члены Комиссии.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6</w:t>
      </w:r>
      <w:r w:rsidRPr="003533FA">
        <w:rPr>
          <w:szCs w:val="26"/>
        </w:rPr>
        <w:t>. Организация деятельности Комиссии: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6</w:t>
      </w:r>
      <w:r w:rsidRPr="003533FA">
        <w:rPr>
          <w:szCs w:val="26"/>
        </w:rPr>
        <w:t>.1. Руководство деятельностью Комиссии осуществляет Председатель, в его отсутствие - заместитель Председателя Комиссии.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Председатель Комиссии: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осуществляет руководство деятельностью Комиссии;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председательствует на заседании Комиссии;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ведет заседание Комиссии;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планирует работу Комиссии.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6</w:t>
      </w:r>
      <w:r w:rsidRPr="003533FA">
        <w:rPr>
          <w:szCs w:val="26"/>
        </w:rPr>
        <w:t>.2. Организацию заседаний Комиссии осуществляет секретарь Комиссии.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Секретарь Комиссии: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осуществляет свою работу под руководством председателя Комиссии;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lastRenderedPageBreak/>
        <w:t>- информирует членов Комиссии и лиц, приглашенных на заседание, о повестке дня заседания, дате, месте и времени его проведения не позднее 3-х рабочих дней до начала заседания;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осуществляет подготовку материалов к заседаниям и обеспечивает ими членов Комиссии;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ведет и оформляет протокол заседания Комиссии;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обеспечивает ведение документации Комиссии.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В отсутствие секретаря Комиссии его полномочия выполняет другой член Комиссии по решению председателя Комиссии.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6</w:t>
      </w:r>
      <w:r w:rsidRPr="003533FA">
        <w:rPr>
          <w:szCs w:val="26"/>
        </w:rPr>
        <w:t>.3. Члены Комиссии: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присутствуют на заседаниях Комиссии, при невозможности присутствовать на заседании Комиссии не позднее, чем за 1 рабочий день извещают об этом секретаря Комиссии;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- участвуют в обсуждении рассматриваемых Комиссией вопросов и выработке по ним решений.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Участие членов Комиссии в заседаниях является персональным.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6</w:t>
      </w:r>
      <w:r w:rsidRPr="003533FA">
        <w:rPr>
          <w:szCs w:val="26"/>
        </w:rPr>
        <w:t>.4. Заседание Комиссии правомочно, если на нем присутствуют не менее половины членов Комиссии. Решения Комиссии принимаются открытым голосованием простым большинством голосов от числа участвующих в заседании членов Комиссии. При равенстве голосов право решающего голоса принадлежит Председателю Комиссии, а при его отсутствии - заместителю Председателя Комиссии.</w:t>
      </w:r>
    </w:p>
    <w:p w:rsidR="00E510B0" w:rsidRPr="009B3D57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9B3D57">
        <w:rPr>
          <w:szCs w:val="26"/>
        </w:rPr>
        <w:t>Заседания Комиссии проводятся не позднее 20 календарных дней после окончания срока приема заявок.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9B3D57">
        <w:rPr>
          <w:szCs w:val="26"/>
        </w:rPr>
        <w:t>6.5. Решения Комиссии</w:t>
      </w:r>
      <w:r w:rsidRPr="003533FA">
        <w:rPr>
          <w:szCs w:val="26"/>
        </w:rPr>
        <w:t xml:space="preserve"> о признании некоммерческих организаций прошедшими (не прошедшими) отбор и о возможности предоставления (не предоставления) субсидии оформляются протоколами, которые подписываются Председателем Комиссии или его заместителем, председательствующим на заседании Комиссии, и секретарем. 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7</w:t>
      </w:r>
      <w:r w:rsidRPr="003533FA">
        <w:rPr>
          <w:szCs w:val="26"/>
        </w:rPr>
        <w:t xml:space="preserve">. Организационно-техническое обеспечение деятельности Комиссии возлагается на </w:t>
      </w:r>
      <w:r>
        <w:rPr>
          <w:szCs w:val="26"/>
        </w:rPr>
        <w:t>сектор по связям с</w:t>
      </w:r>
      <w:r w:rsidRPr="003533FA">
        <w:rPr>
          <w:szCs w:val="26"/>
        </w:rPr>
        <w:t xml:space="preserve"> общественн</w:t>
      </w:r>
      <w:r>
        <w:rPr>
          <w:szCs w:val="26"/>
        </w:rPr>
        <w:t>остью</w:t>
      </w:r>
      <w:r w:rsidRPr="003533FA">
        <w:rPr>
          <w:szCs w:val="26"/>
        </w:rPr>
        <w:t xml:space="preserve"> администрации МР «Печора» (далее – </w:t>
      </w:r>
      <w:r>
        <w:rPr>
          <w:szCs w:val="26"/>
        </w:rPr>
        <w:t>Сектор</w:t>
      </w:r>
      <w:r w:rsidRPr="003533FA">
        <w:rPr>
          <w:szCs w:val="26"/>
        </w:rPr>
        <w:t xml:space="preserve">). 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 xml:space="preserve"> </w:t>
      </w:r>
      <w:r>
        <w:rPr>
          <w:szCs w:val="26"/>
        </w:rPr>
        <w:t>8</w:t>
      </w:r>
      <w:r w:rsidRPr="003533FA">
        <w:rPr>
          <w:szCs w:val="26"/>
        </w:rPr>
        <w:t xml:space="preserve">. </w:t>
      </w:r>
      <w:proofErr w:type="gramStart"/>
      <w:r w:rsidRPr="003533FA">
        <w:rPr>
          <w:szCs w:val="26"/>
        </w:rPr>
        <w:t>Рассмотрение заявки для предоставления субсидий из бюджета МО МР «Печора» (далее - заявка), утвержденн</w:t>
      </w:r>
      <w:r>
        <w:rPr>
          <w:szCs w:val="26"/>
        </w:rPr>
        <w:t>ой</w:t>
      </w:r>
      <w:r w:rsidRPr="003533FA">
        <w:rPr>
          <w:szCs w:val="26"/>
        </w:rPr>
        <w:t xml:space="preserve"> приложением 1 к порядку предоставления на конкурсной основе субсидий социально ориентированным некоммерческим организациям</w:t>
      </w:r>
      <w:r>
        <w:rPr>
          <w:szCs w:val="26"/>
        </w:rPr>
        <w:t xml:space="preserve">, утвержденным постановлением администрации МР «Печора» от </w:t>
      </w:r>
      <w:r w:rsidRPr="003533FA">
        <w:rPr>
          <w:szCs w:val="26"/>
        </w:rPr>
        <w:t xml:space="preserve"> </w:t>
      </w:r>
      <w:r>
        <w:rPr>
          <w:szCs w:val="26"/>
        </w:rPr>
        <w:t xml:space="preserve">13.12.2019 г. № 1682 «Об утверждении муниципальной программы МО МР «Печора» «Социальное развитие» </w:t>
      </w:r>
      <w:r w:rsidRPr="003533FA">
        <w:rPr>
          <w:szCs w:val="26"/>
        </w:rPr>
        <w:t>(далее – Порядок) и прилагаемых к ней документов на предмет соответствия установленным требованиям:</w:t>
      </w:r>
      <w:proofErr w:type="gramEnd"/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8</w:t>
      </w:r>
      <w:r w:rsidRPr="003533FA">
        <w:rPr>
          <w:szCs w:val="26"/>
        </w:rPr>
        <w:t xml:space="preserve">.1. </w:t>
      </w:r>
      <w:r>
        <w:rPr>
          <w:szCs w:val="26"/>
        </w:rPr>
        <w:t xml:space="preserve">Сектор </w:t>
      </w:r>
      <w:r w:rsidRPr="003533FA">
        <w:rPr>
          <w:szCs w:val="26"/>
        </w:rPr>
        <w:t xml:space="preserve">регистрирует заявку в соответствии с прилагаемыми документами в специальном </w:t>
      </w:r>
      <w:hyperlink w:anchor="P95" w:history="1">
        <w:r w:rsidRPr="003533FA">
          <w:rPr>
            <w:szCs w:val="26"/>
          </w:rPr>
          <w:t>журнале</w:t>
        </w:r>
      </w:hyperlink>
      <w:r w:rsidRPr="003533FA">
        <w:rPr>
          <w:szCs w:val="26"/>
        </w:rPr>
        <w:t xml:space="preserve"> регистрац</w:t>
      </w:r>
      <w:r>
        <w:rPr>
          <w:szCs w:val="26"/>
        </w:rPr>
        <w:t xml:space="preserve">ии (далее - журнал регистрации) </w:t>
      </w:r>
      <w:r w:rsidRPr="003533FA">
        <w:rPr>
          <w:szCs w:val="26"/>
        </w:rPr>
        <w:t xml:space="preserve"> по форме согласно приложению №1 к настоящему Положению, в течение одного рабочего дня с момента поступления.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8</w:t>
      </w:r>
      <w:r w:rsidRPr="003533FA">
        <w:rPr>
          <w:szCs w:val="26"/>
        </w:rPr>
        <w:t xml:space="preserve">.2. Экспертиза </w:t>
      </w:r>
      <w:proofErr w:type="gramStart"/>
      <w:r w:rsidRPr="003533FA">
        <w:rPr>
          <w:szCs w:val="26"/>
        </w:rPr>
        <w:t>документов, представленных некоммерческими организациями до направления их на рассмотрение Комиссии осуществляется</w:t>
      </w:r>
      <w:proofErr w:type="gramEnd"/>
      <w:r w:rsidRPr="003533FA">
        <w:rPr>
          <w:szCs w:val="26"/>
        </w:rPr>
        <w:t xml:space="preserve"> </w:t>
      </w:r>
      <w:r>
        <w:rPr>
          <w:szCs w:val="26"/>
        </w:rPr>
        <w:t>Сектором</w:t>
      </w:r>
      <w:r w:rsidRPr="003533FA">
        <w:rPr>
          <w:szCs w:val="26"/>
        </w:rPr>
        <w:t xml:space="preserve"> в срок не более 10 календарных дней после окончания срока приема заявок. Экспертиза проводится на предмет: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 xml:space="preserve">а) полноты (комплектности), правильности оформления представленных </w:t>
      </w:r>
      <w:r w:rsidRPr="003533FA">
        <w:rPr>
          <w:szCs w:val="26"/>
        </w:rPr>
        <w:lastRenderedPageBreak/>
        <w:t>документов, их соответствия требованиям, установленным П</w:t>
      </w:r>
      <w:r>
        <w:rPr>
          <w:szCs w:val="26"/>
        </w:rPr>
        <w:t>орядком</w:t>
      </w:r>
      <w:r w:rsidRPr="003533FA">
        <w:rPr>
          <w:szCs w:val="26"/>
        </w:rPr>
        <w:t>;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б) соответствия некоммерческих организаций критериям отнесения к социально ориентированным некоммерческим организациям.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8</w:t>
      </w:r>
      <w:r w:rsidRPr="003533FA">
        <w:rPr>
          <w:szCs w:val="26"/>
        </w:rPr>
        <w:t xml:space="preserve">.3. Результаты экспертизы документов оформляются в виде </w:t>
      </w:r>
      <w:hyperlink w:anchor="P126" w:history="1">
        <w:r w:rsidRPr="003533FA">
          <w:rPr>
            <w:szCs w:val="26"/>
          </w:rPr>
          <w:t>заключения</w:t>
        </w:r>
      </w:hyperlink>
      <w:r w:rsidRPr="003533FA">
        <w:rPr>
          <w:szCs w:val="26"/>
        </w:rPr>
        <w:t xml:space="preserve"> о соответствии с требованиями, установленными Порядком по форме согласно приложению № 2 к настоящему Положению, в письменном виде и подписываются заведующим </w:t>
      </w:r>
      <w:r>
        <w:rPr>
          <w:szCs w:val="26"/>
        </w:rPr>
        <w:t>Сектором</w:t>
      </w:r>
      <w:r w:rsidRPr="003533FA">
        <w:rPr>
          <w:szCs w:val="26"/>
        </w:rPr>
        <w:t>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9</w:t>
      </w:r>
      <w:r w:rsidRPr="003533FA">
        <w:rPr>
          <w:szCs w:val="26"/>
        </w:rPr>
        <w:t>. Комиссия: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9</w:t>
      </w:r>
      <w:r w:rsidRPr="003533FA">
        <w:rPr>
          <w:szCs w:val="26"/>
        </w:rPr>
        <w:t xml:space="preserve">.1. Рассматривает заявки, документы, представленные некоммерческими организациями в порядке очередности их регистрации, а также заключения, осуществляет оценку заявок по балльной системе в соответствии с </w:t>
      </w:r>
      <w:r>
        <w:rPr>
          <w:szCs w:val="26"/>
        </w:rPr>
        <w:t>к</w:t>
      </w:r>
      <w:r w:rsidRPr="003533FA">
        <w:rPr>
          <w:szCs w:val="26"/>
        </w:rPr>
        <w:t>ритериями согласно приложению № 5 к настоящему Положению.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9</w:t>
      </w:r>
      <w:r w:rsidRPr="003533FA">
        <w:rPr>
          <w:szCs w:val="26"/>
        </w:rPr>
        <w:t>.2. Принимает решение о признании некоммерческой организации прошедшей (не прошедшей) отбор и о возможности предоставления (не предоставления) субсидии, в срок не более 20 календарных дней после окончания срока приема заявок на получение субсидии.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9</w:t>
      </w:r>
      <w:r w:rsidRPr="003533FA">
        <w:rPr>
          <w:szCs w:val="26"/>
        </w:rPr>
        <w:t>.3. Результаты решения Комиссии оформляются протоколом не позднее 3-х рабочих дней после проведения заседания Комиссии и подписываются Председателем Комиссии, в его отсутствие - заместителем председателя, и секретарем. Решение о предоставлении (об отказе в предоставлении) финансовой поддержки оформляется  постановлением администрации МР «Печора».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10</w:t>
      </w:r>
      <w:r w:rsidRPr="003533FA">
        <w:rPr>
          <w:szCs w:val="26"/>
        </w:rPr>
        <w:t xml:space="preserve">. </w:t>
      </w:r>
      <w:r>
        <w:rPr>
          <w:szCs w:val="26"/>
        </w:rPr>
        <w:t>Сектор</w:t>
      </w:r>
      <w:r w:rsidRPr="003533FA">
        <w:rPr>
          <w:szCs w:val="26"/>
        </w:rPr>
        <w:t xml:space="preserve"> в течение 3 рабочих дней после принятия постановления направляет письменные уведомления каждой некоммерческой организации о вынесенном в отношении нее решении </w:t>
      </w:r>
      <w:r w:rsidRPr="000F7547">
        <w:rPr>
          <w:szCs w:val="26"/>
        </w:rPr>
        <w:t xml:space="preserve">(о предоставлении или об отказе в предоставлении субсидии), по формам согласно </w:t>
      </w:r>
      <w:hyperlink w:anchor="P193" w:history="1">
        <w:r w:rsidRPr="000F7547">
          <w:rPr>
            <w:szCs w:val="26"/>
          </w:rPr>
          <w:t>приложениям № 3</w:t>
        </w:r>
      </w:hyperlink>
      <w:r w:rsidRPr="000F7547">
        <w:rPr>
          <w:szCs w:val="26"/>
        </w:rPr>
        <w:t xml:space="preserve"> и </w:t>
      </w:r>
      <w:hyperlink w:anchor="P254" w:history="1">
        <w:r w:rsidRPr="000F7547">
          <w:rPr>
            <w:szCs w:val="26"/>
          </w:rPr>
          <w:t>№ 4</w:t>
        </w:r>
      </w:hyperlink>
      <w:r w:rsidRPr="000F7547">
        <w:rPr>
          <w:szCs w:val="26"/>
        </w:rPr>
        <w:t xml:space="preserve"> к настоящему</w:t>
      </w:r>
      <w:r w:rsidRPr="003533FA">
        <w:rPr>
          <w:szCs w:val="26"/>
        </w:rPr>
        <w:t xml:space="preserve"> Положению.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1</w:t>
      </w:r>
      <w:r>
        <w:rPr>
          <w:szCs w:val="26"/>
        </w:rPr>
        <w:t>1</w:t>
      </w:r>
      <w:r w:rsidRPr="003533FA">
        <w:rPr>
          <w:szCs w:val="26"/>
        </w:rPr>
        <w:t xml:space="preserve">. </w:t>
      </w:r>
      <w:r>
        <w:rPr>
          <w:szCs w:val="26"/>
        </w:rPr>
        <w:t>Сектор</w:t>
      </w:r>
      <w:r w:rsidRPr="003533FA">
        <w:rPr>
          <w:szCs w:val="26"/>
        </w:rPr>
        <w:t xml:space="preserve"> не позднее 5 календарных дней со дня принятия постановления, письменно приглашает представителя некоммерческой организации, в отношении которой принято решение о предоставлении субсидий, </w:t>
      </w:r>
      <w:r w:rsidRPr="009130DC">
        <w:rPr>
          <w:szCs w:val="26"/>
        </w:rPr>
        <w:t xml:space="preserve">для подписания соглашения, форма </w:t>
      </w:r>
      <w:r>
        <w:rPr>
          <w:szCs w:val="26"/>
        </w:rPr>
        <w:t>которого</w:t>
      </w:r>
      <w:r w:rsidRPr="009130DC">
        <w:rPr>
          <w:szCs w:val="26"/>
        </w:rPr>
        <w:t xml:space="preserve"> утверждена приложением </w:t>
      </w:r>
      <w:r>
        <w:rPr>
          <w:szCs w:val="26"/>
        </w:rPr>
        <w:t>7</w:t>
      </w:r>
      <w:r w:rsidRPr="009130DC">
        <w:rPr>
          <w:szCs w:val="26"/>
        </w:rPr>
        <w:t xml:space="preserve"> к </w:t>
      </w:r>
      <w:r>
        <w:rPr>
          <w:szCs w:val="26"/>
        </w:rPr>
        <w:t>П</w:t>
      </w:r>
      <w:r w:rsidRPr="009130DC">
        <w:rPr>
          <w:szCs w:val="26"/>
        </w:rPr>
        <w:t xml:space="preserve">орядку </w:t>
      </w:r>
      <w:r w:rsidRPr="003533FA">
        <w:rPr>
          <w:szCs w:val="26"/>
        </w:rPr>
        <w:t xml:space="preserve">(далее – </w:t>
      </w:r>
      <w:r>
        <w:rPr>
          <w:szCs w:val="26"/>
        </w:rPr>
        <w:t>Соглашение</w:t>
      </w:r>
      <w:r w:rsidRPr="003533FA">
        <w:rPr>
          <w:szCs w:val="26"/>
        </w:rPr>
        <w:t>).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1</w:t>
      </w:r>
      <w:r>
        <w:rPr>
          <w:szCs w:val="26"/>
        </w:rPr>
        <w:t>2</w:t>
      </w:r>
      <w:r w:rsidRPr="003533FA">
        <w:rPr>
          <w:szCs w:val="26"/>
        </w:rPr>
        <w:t xml:space="preserve">. Срок подписания </w:t>
      </w:r>
      <w:r>
        <w:rPr>
          <w:szCs w:val="26"/>
        </w:rPr>
        <w:t>Соглашения</w:t>
      </w:r>
      <w:r w:rsidRPr="003533FA">
        <w:rPr>
          <w:szCs w:val="26"/>
        </w:rPr>
        <w:t xml:space="preserve"> не должен превышать 7 календарных дней со дня принятия постановления.</w:t>
      </w:r>
    </w:p>
    <w:p w:rsidR="00E510B0" w:rsidRPr="003533FA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1</w:t>
      </w:r>
      <w:r>
        <w:rPr>
          <w:szCs w:val="26"/>
        </w:rPr>
        <w:t>3</w:t>
      </w:r>
      <w:r w:rsidRPr="003533FA">
        <w:rPr>
          <w:szCs w:val="26"/>
        </w:rPr>
        <w:t xml:space="preserve">. </w:t>
      </w:r>
      <w:r>
        <w:rPr>
          <w:szCs w:val="26"/>
        </w:rPr>
        <w:t>Сектор</w:t>
      </w:r>
      <w:r w:rsidRPr="003533FA">
        <w:rPr>
          <w:szCs w:val="26"/>
        </w:rPr>
        <w:t xml:space="preserve"> в течение 5 рабочих дней со дня подписания </w:t>
      </w:r>
      <w:r w:rsidRPr="003B6800">
        <w:rPr>
          <w:szCs w:val="26"/>
        </w:rPr>
        <w:t>Соглашени</w:t>
      </w:r>
      <w:r>
        <w:rPr>
          <w:szCs w:val="26"/>
        </w:rPr>
        <w:t>я</w:t>
      </w:r>
      <w:r w:rsidRPr="003533FA">
        <w:rPr>
          <w:szCs w:val="26"/>
        </w:rPr>
        <w:t xml:space="preserve"> некоммерческой организацией направляет протокол Комиссии, постановление и </w:t>
      </w:r>
      <w:r>
        <w:rPr>
          <w:szCs w:val="26"/>
        </w:rPr>
        <w:t>Соглашение</w:t>
      </w:r>
      <w:r w:rsidRPr="003533FA">
        <w:rPr>
          <w:szCs w:val="26"/>
        </w:rPr>
        <w:t xml:space="preserve"> в бюд</w:t>
      </w:r>
      <w:r>
        <w:rPr>
          <w:szCs w:val="26"/>
        </w:rPr>
        <w:t>жетно-финансовый отдел</w:t>
      </w:r>
      <w:r w:rsidRPr="003533FA">
        <w:rPr>
          <w:szCs w:val="26"/>
        </w:rPr>
        <w:t xml:space="preserve"> Администрации.</w:t>
      </w:r>
    </w:p>
    <w:p w:rsidR="00E510B0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1</w:t>
      </w:r>
      <w:r>
        <w:rPr>
          <w:szCs w:val="26"/>
        </w:rPr>
        <w:t>4</w:t>
      </w:r>
      <w:r w:rsidRPr="003533FA">
        <w:rPr>
          <w:szCs w:val="26"/>
        </w:rPr>
        <w:t xml:space="preserve">. </w:t>
      </w:r>
      <w:r>
        <w:rPr>
          <w:szCs w:val="26"/>
        </w:rPr>
        <w:t>Бюджетно-финансовый отдел</w:t>
      </w:r>
      <w:r w:rsidRPr="003B6800">
        <w:rPr>
          <w:szCs w:val="26"/>
        </w:rPr>
        <w:t xml:space="preserve"> администрации МР «Печора» перечисляет в установленном порядке субсидии на расчетные счета получателей субсидий, открытые в кредитных организациях либо на лицевой счет в течение 10 календарных дней со дня подписания соглашения.</w:t>
      </w:r>
    </w:p>
    <w:p w:rsidR="00E510B0" w:rsidRDefault="00E510B0" w:rsidP="00E510B0">
      <w:pPr>
        <w:widowControl w:val="0"/>
        <w:overflowPunct/>
        <w:adjustRightInd/>
        <w:ind w:firstLine="709"/>
        <w:jc w:val="both"/>
        <w:rPr>
          <w:szCs w:val="26"/>
        </w:rPr>
      </w:pPr>
      <w:r w:rsidRPr="003533FA">
        <w:rPr>
          <w:szCs w:val="26"/>
        </w:rPr>
        <w:t>1</w:t>
      </w:r>
      <w:r>
        <w:rPr>
          <w:szCs w:val="26"/>
        </w:rPr>
        <w:t>5</w:t>
      </w:r>
      <w:r w:rsidRPr="003533FA">
        <w:rPr>
          <w:szCs w:val="26"/>
        </w:rPr>
        <w:t>. Решение, действие (бездействие) Комиссии могут быть обжалованы в соответствии с законода</w:t>
      </w:r>
      <w:r>
        <w:rPr>
          <w:szCs w:val="26"/>
        </w:rPr>
        <w:t>тельством Российской Федерации.</w:t>
      </w:r>
    </w:p>
    <w:p w:rsidR="00FB35DB" w:rsidRDefault="00FB35DB" w:rsidP="00E510B0">
      <w:pPr>
        <w:widowControl w:val="0"/>
        <w:overflowPunct/>
        <w:adjustRightInd/>
        <w:ind w:firstLine="709"/>
        <w:jc w:val="both"/>
        <w:rPr>
          <w:szCs w:val="26"/>
        </w:rPr>
      </w:pPr>
    </w:p>
    <w:p w:rsidR="00E510B0" w:rsidRPr="003533FA" w:rsidRDefault="00E510B0" w:rsidP="00E510B0">
      <w:pPr>
        <w:widowControl w:val="0"/>
        <w:tabs>
          <w:tab w:val="left" w:pos="1834"/>
        </w:tabs>
        <w:overflowPunct/>
        <w:adjustRightInd/>
        <w:ind w:firstLine="709"/>
        <w:jc w:val="center"/>
        <w:rPr>
          <w:szCs w:val="26"/>
        </w:rPr>
      </w:pPr>
      <w:r>
        <w:rPr>
          <w:szCs w:val="26"/>
        </w:rPr>
        <w:t>____________</w:t>
      </w:r>
      <w:r w:rsidRPr="003533FA">
        <w:rPr>
          <w:szCs w:val="26"/>
        </w:rPr>
        <w:t>_____________</w:t>
      </w:r>
    </w:p>
    <w:p w:rsidR="00E510B0" w:rsidRPr="003533FA" w:rsidRDefault="00E510B0" w:rsidP="00E510B0">
      <w:pPr>
        <w:widowControl w:val="0"/>
        <w:overflowPunct/>
        <w:adjustRightInd/>
        <w:spacing w:line="276" w:lineRule="auto"/>
        <w:jc w:val="both"/>
        <w:rPr>
          <w:szCs w:val="26"/>
        </w:rPr>
      </w:pPr>
    </w:p>
    <w:p w:rsidR="00E510B0" w:rsidRDefault="00E510B0" w:rsidP="00E510B0">
      <w:pPr>
        <w:widowControl w:val="0"/>
        <w:overflowPunct/>
        <w:adjustRightInd/>
        <w:spacing w:line="276" w:lineRule="auto"/>
        <w:rPr>
          <w:szCs w:val="26"/>
        </w:rPr>
      </w:pPr>
    </w:p>
    <w:p w:rsidR="00B6633C" w:rsidRDefault="00B6633C" w:rsidP="00E510B0">
      <w:pPr>
        <w:widowControl w:val="0"/>
        <w:overflowPunct/>
        <w:adjustRightInd/>
        <w:spacing w:line="276" w:lineRule="auto"/>
        <w:rPr>
          <w:szCs w:val="26"/>
        </w:rPr>
      </w:pPr>
    </w:p>
    <w:p w:rsidR="00B6633C" w:rsidRDefault="00B6633C" w:rsidP="00E510B0">
      <w:pPr>
        <w:widowControl w:val="0"/>
        <w:overflowPunct/>
        <w:adjustRightInd/>
        <w:spacing w:line="276" w:lineRule="auto"/>
        <w:rPr>
          <w:szCs w:val="26"/>
        </w:rPr>
      </w:pPr>
    </w:p>
    <w:p w:rsidR="00E510B0" w:rsidRDefault="00E510B0" w:rsidP="00E510B0">
      <w:pPr>
        <w:rPr>
          <w:sz w:val="24"/>
          <w:szCs w:val="24"/>
        </w:rPr>
      </w:pPr>
    </w:p>
    <w:p w:rsidR="00B85BF8" w:rsidRDefault="00B85BF8"/>
    <w:sectPr w:rsidR="00B85BF8" w:rsidSect="00B663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F77"/>
    <w:rsid w:val="003074EA"/>
    <w:rsid w:val="006F1EC1"/>
    <w:rsid w:val="00A60C96"/>
    <w:rsid w:val="00B6633C"/>
    <w:rsid w:val="00B85BF8"/>
    <w:rsid w:val="00D01C82"/>
    <w:rsid w:val="00DD35AD"/>
    <w:rsid w:val="00E510B0"/>
    <w:rsid w:val="00F17F77"/>
    <w:rsid w:val="00FB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B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C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C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B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C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C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Ткачук АА</cp:lastModifiedBy>
  <cp:revision>6</cp:revision>
  <cp:lastPrinted>2021-10-26T12:20:00Z</cp:lastPrinted>
  <dcterms:created xsi:type="dcterms:W3CDTF">2021-10-26T12:03:00Z</dcterms:created>
  <dcterms:modified xsi:type="dcterms:W3CDTF">2021-10-27T09:16:00Z</dcterms:modified>
</cp:coreProperties>
</file>