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</w:t>
            </w:r>
            <w:r w:rsidR="00C035A0">
              <w:rPr>
                <w:bCs/>
                <w:sz w:val="26"/>
                <w:szCs w:val="26"/>
              </w:rPr>
              <w:t>09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>декабря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2F66D5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C035A0" w:rsidP="001E6D0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1219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724665">
        <w:rPr>
          <w:sz w:val="26"/>
          <w:szCs w:val="26"/>
        </w:rPr>
        <w:t>позицию № 326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724665">
        <w:rPr>
          <w:sz w:val="26"/>
          <w:szCs w:val="26"/>
        </w:rPr>
        <w:t>326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724665" w:rsidRPr="00724665">
        <w:rPr>
          <w:bCs/>
          <w:sz w:val="26"/>
          <w:szCs w:val="26"/>
        </w:rPr>
        <w:t>Республика Коми, г. Печора, Северо-</w:t>
      </w:r>
      <w:proofErr w:type="spellStart"/>
      <w:r w:rsidR="00724665" w:rsidRPr="00724665">
        <w:rPr>
          <w:bCs/>
          <w:sz w:val="26"/>
          <w:szCs w:val="26"/>
        </w:rPr>
        <w:t>Кожвинское</w:t>
      </w:r>
      <w:proofErr w:type="spellEnd"/>
      <w:r w:rsidR="00724665" w:rsidRPr="00724665">
        <w:rPr>
          <w:bCs/>
          <w:sz w:val="26"/>
          <w:szCs w:val="26"/>
        </w:rPr>
        <w:t xml:space="preserve"> нефтяное месторождение 65.160034 – 56.511514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724665">
        <w:rPr>
          <w:sz w:val="26"/>
          <w:szCs w:val="26"/>
        </w:rPr>
        <w:t>326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221D87" w:rsidRPr="00221D87">
        <w:rPr>
          <w:sz w:val="26"/>
          <w:szCs w:val="26"/>
        </w:rPr>
        <w:t xml:space="preserve">Покрытие – бетонное, 6 </w:t>
      </w:r>
      <w:proofErr w:type="spellStart"/>
      <w:r w:rsidR="00221D87" w:rsidRPr="00221D87">
        <w:rPr>
          <w:sz w:val="26"/>
          <w:szCs w:val="26"/>
        </w:rPr>
        <w:t>кв.м</w:t>
      </w:r>
      <w:proofErr w:type="spellEnd"/>
      <w:r w:rsidR="00221D87" w:rsidRPr="00221D87">
        <w:rPr>
          <w:sz w:val="26"/>
          <w:szCs w:val="26"/>
        </w:rPr>
        <w:t>., количество контейнеров – 3 контейнера объемом 0,75 м</w:t>
      </w:r>
      <w:r w:rsidR="00221D87" w:rsidRPr="00221D87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326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221D87" w:rsidRPr="00221D87">
        <w:rPr>
          <w:sz w:val="26"/>
          <w:szCs w:val="26"/>
        </w:rPr>
        <w:t>ООО «Усинское территориальное транспортное управление» ОГРН 1041100764891</w:t>
      </w:r>
      <w:r w:rsidR="007F0A32" w:rsidRPr="0042431A">
        <w:rPr>
          <w:sz w:val="26"/>
          <w:szCs w:val="26"/>
        </w:rPr>
        <w:t>»;</w:t>
      </w:r>
    </w:p>
    <w:p w:rsidR="007B7FE0" w:rsidRPr="0042431A" w:rsidRDefault="00B15786" w:rsidP="0015491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326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proofErr w:type="gramStart"/>
      <w:r w:rsidR="00221D87" w:rsidRPr="00221D87">
        <w:rPr>
          <w:sz w:val="26"/>
          <w:szCs w:val="26"/>
        </w:rPr>
        <w:t>Блок-контейнера</w:t>
      </w:r>
      <w:proofErr w:type="gramEnd"/>
      <w:r w:rsidR="00221D87" w:rsidRPr="00221D87">
        <w:rPr>
          <w:sz w:val="26"/>
          <w:szCs w:val="26"/>
        </w:rPr>
        <w:t xml:space="preserve"> (ВЖК)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296E57">
        <w:rPr>
          <w:sz w:val="26"/>
          <w:szCs w:val="26"/>
        </w:rPr>
        <w:t xml:space="preserve">администрации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221D87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221D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65" w:rsidRDefault="00724665" w:rsidP="00A11CBD">
      <w:r>
        <w:separator/>
      </w:r>
    </w:p>
  </w:endnote>
  <w:endnote w:type="continuationSeparator" w:id="0">
    <w:p w:rsidR="00724665" w:rsidRDefault="00724665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65" w:rsidRDefault="00724665" w:rsidP="00A11CBD">
      <w:r>
        <w:separator/>
      </w:r>
    </w:p>
  </w:footnote>
  <w:footnote w:type="continuationSeparator" w:id="0">
    <w:p w:rsidR="00724665" w:rsidRDefault="00724665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96E57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5A0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12</cp:revision>
  <cp:lastPrinted>2020-12-10T09:19:00Z</cp:lastPrinted>
  <dcterms:created xsi:type="dcterms:W3CDTF">2019-07-09T13:09:00Z</dcterms:created>
  <dcterms:modified xsi:type="dcterms:W3CDTF">2020-12-10T09:19:00Z</dcterms:modified>
</cp:coreProperties>
</file>