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XSpec="center" w:tblpY="527"/>
        <w:tblW w:w="11023" w:type="dxa"/>
        <w:tblLook w:val="01E0" w:firstRow="1" w:lastRow="1" w:firstColumn="1" w:lastColumn="1" w:noHBand="0" w:noVBand="0"/>
      </w:tblPr>
      <w:tblGrid>
        <w:gridCol w:w="5211"/>
        <w:gridCol w:w="5812"/>
      </w:tblGrid>
      <w:tr w:rsidR="00C61B51" w:rsidRPr="00C61B51" w:rsidTr="001870BE">
        <w:tc>
          <w:tcPr>
            <w:tcW w:w="5211" w:type="dxa"/>
          </w:tcPr>
          <w:p w:rsidR="00C61B51" w:rsidRPr="00C61B51" w:rsidRDefault="00C61B51" w:rsidP="00C61B51">
            <w:pPr>
              <w:widowControl/>
              <w:ind w:left="284" w:hanging="284"/>
              <w:rPr>
                <w:rFonts w:ascii="Times New Roman" w:eastAsia="Times New Roman" w:hAnsi="Times New Roman" w:cs="Times New Roman"/>
                <w:color w:val="auto"/>
                <w:lang w:bidi="ar-SA"/>
              </w:rPr>
            </w:pPr>
            <w:bookmarkStart w:id="0" w:name="_GoBack"/>
            <w:bookmarkEnd w:id="0"/>
          </w:p>
        </w:tc>
        <w:tc>
          <w:tcPr>
            <w:tcW w:w="5812" w:type="dxa"/>
          </w:tcPr>
          <w:p w:rsidR="00C61B51" w:rsidRPr="00C61B51" w:rsidRDefault="00C61B51" w:rsidP="00C61B51">
            <w:pPr>
              <w:widowControl/>
              <w:jc w:val="right"/>
              <w:rPr>
                <w:rFonts w:ascii="Times New Roman" w:eastAsia="Times New Roman" w:hAnsi="Times New Roman" w:cs="Times New Roman"/>
                <w:color w:val="auto"/>
                <w:sz w:val="20"/>
                <w:szCs w:val="20"/>
                <w:lang w:bidi="ar-SA"/>
              </w:rPr>
            </w:pPr>
            <w:r w:rsidRPr="00C61B51">
              <w:rPr>
                <w:rFonts w:ascii="Times New Roman" w:eastAsia="Times New Roman" w:hAnsi="Times New Roman" w:cs="Times New Roman"/>
                <w:color w:val="auto"/>
                <w:sz w:val="20"/>
                <w:szCs w:val="20"/>
                <w:lang w:bidi="ar-SA"/>
              </w:rPr>
              <w:t>УТВЕРЖДЕНА</w:t>
            </w:r>
          </w:p>
          <w:p w:rsidR="00C61B51" w:rsidRPr="00C61B51" w:rsidRDefault="00C61B51" w:rsidP="00C61B51">
            <w:pPr>
              <w:widowControl/>
              <w:jc w:val="right"/>
              <w:rPr>
                <w:rFonts w:ascii="Times New Roman" w:eastAsia="Times New Roman" w:hAnsi="Times New Roman" w:cs="Times New Roman"/>
                <w:color w:val="auto"/>
                <w:sz w:val="20"/>
                <w:szCs w:val="20"/>
                <w:lang w:bidi="ar-SA"/>
              </w:rPr>
            </w:pPr>
            <w:r w:rsidRPr="00C61B51">
              <w:rPr>
                <w:rFonts w:ascii="Times New Roman" w:eastAsia="Times New Roman" w:hAnsi="Times New Roman" w:cs="Times New Roman"/>
                <w:color w:val="auto"/>
                <w:sz w:val="20"/>
                <w:szCs w:val="20"/>
                <w:lang w:bidi="ar-SA"/>
              </w:rPr>
              <w:t xml:space="preserve">постановлением администрации МР «Печора» </w:t>
            </w:r>
          </w:p>
          <w:p w:rsidR="00C61B51" w:rsidRPr="00C61B51" w:rsidRDefault="00C61B51" w:rsidP="00C61B51">
            <w:pPr>
              <w:widowControl/>
              <w:jc w:val="right"/>
              <w:rPr>
                <w:rFonts w:ascii="Times New Roman" w:eastAsia="Times New Roman" w:hAnsi="Times New Roman" w:cs="Times New Roman"/>
                <w:color w:val="auto"/>
                <w:sz w:val="20"/>
                <w:szCs w:val="20"/>
                <w:lang w:bidi="ar-SA"/>
              </w:rPr>
            </w:pPr>
            <w:r w:rsidRPr="00C61B51">
              <w:rPr>
                <w:rFonts w:ascii="Times New Roman" w:eastAsia="Times New Roman" w:hAnsi="Times New Roman" w:cs="Times New Roman"/>
                <w:color w:val="auto"/>
                <w:sz w:val="20"/>
                <w:szCs w:val="20"/>
                <w:lang w:bidi="ar-SA"/>
              </w:rPr>
              <w:t xml:space="preserve">                               от </w:t>
            </w:r>
            <w:r w:rsidR="0038275D">
              <w:rPr>
                <w:rFonts w:ascii="Times New Roman" w:eastAsia="Times New Roman" w:hAnsi="Times New Roman" w:cs="Times New Roman"/>
                <w:color w:val="auto"/>
                <w:sz w:val="20"/>
                <w:szCs w:val="20"/>
                <w:lang w:bidi="ar-SA"/>
              </w:rPr>
              <w:t>04.09.</w:t>
            </w:r>
            <w:r w:rsidRPr="00C61B51">
              <w:rPr>
                <w:rFonts w:ascii="Times New Roman" w:eastAsia="Times New Roman" w:hAnsi="Times New Roman" w:cs="Times New Roman"/>
                <w:color w:val="auto"/>
                <w:sz w:val="20"/>
                <w:szCs w:val="20"/>
                <w:lang w:bidi="ar-SA"/>
              </w:rPr>
              <w:t>2019 г. №</w:t>
            </w:r>
            <w:r w:rsidR="0038275D">
              <w:rPr>
                <w:rFonts w:ascii="Times New Roman" w:eastAsia="Times New Roman" w:hAnsi="Times New Roman" w:cs="Times New Roman"/>
                <w:color w:val="auto"/>
                <w:sz w:val="20"/>
                <w:szCs w:val="20"/>
                <w:lang w:bidi="ar-SA"/>
              </w:rPr>
              <w:t xml:space="preserve"> 784 </w:t>
            </w:r>
            <w:r w:rsidRPr="00C61B51">
              <w:rPr>
                <w:rFonts w:ascii="Times New Roman" w:eastAsia="Times New Roman" w:hAnsi="Times New Roman" w:cs="Times New Roman"/>
                <w:color w:val="auto"/>
                <w:sz w:val="20"/>
                <w:szCs w:val="20"/>
                <w:lang w:bidi="ar-SA"/>
              </w:rPr>
              <w:t xml:space="preserve">        </w:t>
            </w:r>
          </w:p>
          <w:p w:rsidR="00C61B51" w:rsidRPr="00C61B51" w:rsidRDefault="00C61B51" w:rsidP="00C61B51">
            <w:pPr>
              <w:widowControl/>
              <w:jc w:val="right"/>
              <w:rPr>
                <w:rFonts w:ascii="Times New Roman" w:eastAsia="Times New Roman" w:hAnsi="Times New Roman" w:cs="Times New Roman"/>
                <w:color w:val="800000"/>
                <w:lang w:bidi="ar-SA"/>
              </w:rPr>
            </w:pPr>
            <w:r w:rsidRPr="00C61B51">
              <w:rPr>
                <w:rFonts w:ascii="Times New Roman" w:eastAsia="Times New Roman" w:hAnsi="Times New Roman" w:cs="Times New Roman"/>
                <w:color w:val="auto"/>
                <w:sz w:val="20"/>
                <w:szCs w:val="20"/>
                <w:lang w:bidi="ar-SA"/>
              </w:rPr>
              <w:t>(приложение)</w:t>
            </w:r>
          </w:p>
          <w:p w:rsidR="00C61B51" w:rsidRPr="00C61B51" w:rsidRDefault="00C61B51" w:rsidP="00C61B51">
            <w:pPr>
              <w:widowControl/>
              <w:jc w:val="right"/>
              <w:rPr>
                <w:rFonts w:ascii="Times New Roman" w:eastAsia="Times New Roman" w:hAnsi="Times New Roman" w:cs="Times New Roman"/>
                <w:color w:val="auto"/>
                <w:lang w:bidi="ar-SA"/>
              </w:rPr>
            </w:pPr>
          </w:p>
        </w:tc>
      </w:tr>
    </w:tbl>
    <w:p w:rsidR="00C61B51" w:rsidRPr="00C61B51" w:rsidRDefault="00C61B51" w:rsidP="00C61B51">
      <w:pPr>
        <w:keepNext/>
        <w:keepLines/>
        <w:framePr w:w="2237" w:h="605" w:wrap="none" w:hAnchor="page" w:x="251" w:y="1"/>
        <w:outlineLvl w:val="0"/>
        <w:rPr>
          <w:rFonts w:ascii="Arial" w:eastAsia="Arial" w:hAnsi="Arial" w:cs="Arial"/>
          <w:sz w:val="48"/>
          <w:szCs w:val="4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spacing w:after="320"/>
        <w:jc w:val="center"/>
        <w:rPr>
          <w:rFonts w:ascii="Times New Roman" w:eastAsia="Times New Roman" w:hAnsi="Times New Roman" w:cs="Times New Roman"/>
          <w:color w:val="auto"/>
          <w:sz w:val="28"/>
          <w:szCs w:val="28"/>
        </w:rPr>
      </w:pPr>
    </w:p>
    <w:p w:rsidR="00C61B51" w:rsidRPr="00C61B51" w:rsidRDefault="00C61B51" w:rsidP="00C61B51">
      <w:pPr>
        <w:widowControl/>
        <w:spacing w:line="360" w:lineRule="auto"/>
        <w:jc w:val="center"/>
        <w:rPr>
          <w:rFonts w:ascii="Times New Roman" w:eastAsia="Times New Roman" w:hAnsi="Times New Roman" w:cs="Times New Roman"/>
          <w:b/>
          <w:caps/>
          <w:color w:val="auto"/>
          <w:sz w:val="28"/>
          <w:szCs w:val="28"/>
          <w:lang w:bidi="ar-SA"/>
        </w:rPr>
      </w:pPr>
      <w:r w:rsidRPr="00C61B51">
        <w:rPr>
          <w:rFonts w:ascii="Times New Roman" w:eastAsia="Times New Roman" w:hAnsi="Times New Roman" w:cs="Times New Roman"/>
          <w:b/>
          <w:caps/>
          <w:color w:val="auto"/>
          <w:sz w:val="28"/>
          <w:szCs w:val="28"/>
          <w:lang w:bidi="ar-SA"/>
        </w:rPr>
        <w:t>СХЕМА ТЕПЛОСНАБЖЕНИЯ</w:t>
      </w:r>
    </w:p>
    <w:p w:rsidR="00C61B51" w:rsidRPr="00C61B51" w:rsidRDefault="00C61B51" w:rsidP="00C61B51">
      <w:pPr>
        <w:widowControl/>
        <w:spacing w:line="360" w:lineRule="auto"/>
        <w:jc w:val="center"/>
        <w:rPr>
          <w:rFonts w:ascii="Times New Roman" w:eastAsia="Times New Roman" w:hAnsi="Times New Roman" w:cs="Times New Roman"/>
          <w:b/>
          <w:caps/>
          <w:color w:val="auto"/>
          <w:sz w:val="28"/>
          <w:szCs w:val="28"/>
          <w:lang w:bidi="ar-SA"/>
        </w:rPr>
      </w:pPr>
      <w:r w:rsidRPr="00C61B51">
        <w:rPr>
          <w:rFonts w:ascii="Times New Roman" w:eastAsia="Times New Roman" w:hAnsi="Times New Roman" w:cs="Times New Roman"/>
          <w:b/>
          <w:caps/>
          <w:color w:val="auto"/>
          <w:sz w:val="28"/>
          <w:szCs w:val="28"/>
          <w:lang w:bidi="ar-SA"/>
        </w:rPr>
        <w:t>МУНИЦИПАЛЬНОГО ОБРАЗОВАНИЯ</w:t>
      </w:r>
    </w:p>
    <w:p w:rsidR="00C61B51" w:rsidRPr="00C61B51" w:rsidRDefault="00C61B51" w:rsidP="00C61B51">
      <w:pPr>
        <w:widowControl/>
        <w:spacing w:line="360" w:lineRule="auto"/>
        <w:jc w:val="center"/>
        <w:rPr>
          <w:rFonts w:ascii="Times New Roman" w:eastAsia="Times New Roman" w:hAnsi="Times New Roman" w:cs="Times New Roman"/>
          <w:b/>
          <w:caps/>
          <w:color w:val="auto"/>
          <w:sz w:val="28"/>
          <w:szCs w:val="28"/>
          <w:lang w:bidi="ar-SA"/>
        </w:rPr>
      </w:pPr>
      <w:r w:rsidRPr="00C61B51">
        <w:rPr>
          <w:rFonts w:ascii="Times New Roman" w:eastAsia="Times New Roman" w:hAnsi="Times New Roman" w:cs="Times New Roman"/>
          <w:b/>
          <w:caps/>
          <w:color w:val="auto"/>
          <w:sz w:val="28"/>
          <w:szCs w:val="28"/>
          <w:lang w:bidi="ar-SA"/>
        </w:rPr>
        <w:t xml:space="preserve">сельское поселение </w:t>
      </w:r>
      <w:r>
        <w:rPr>
          <w:rFonts w:ascii="Times New Roman" w:eastAsia="Times New Roman" w:hAnsi="Times New Roman" w:cs="Times New Roman"/>
          <w:b/>
          <w:caps/>
          <w:color w:val="auto"/>
          <w:sz w:val="28"/>
          <w:szCs w:val="28"/>
          <w:lang w:bidi="ar-SA"/>
        </w:rPr>
        <w:t>Каджером</w:t>
      </w:r>
    </w:p>
    <w:p w:rsidR="00C61B51" w:rsidRPr="00C61B51" w:rsidRDefault="00C61B51" w:rsidP="00C61B51">
      <w:pPr>
        <w:widowControl/>
        <w:spacing w:line="360" w:lineRule="auto"/>
        <w:jc w:val="center"/>
        <w:rPr>
          <w:rFonts w:ascii="Times New Roman" w:eastAsia="Times New Roman" w:hAnsi="Times New Roman" w:cs="Times New Roman"/>
          <w:b/>
          <w:caps/>
          <w:color w:val="auto"/>
          <w:sz w:val="28"/>
          <w:szCs w:val="28"/>
          <w:lang w:bidi="ar-SA"/>
        </w:rPr>
      </w:pPr>
      <w:r w:rsidRPr="00C61B51">
        <w:rPr>
          <w:rFonts w:ascii="Times New Roman" w:eastAsia="Times New Roman" w:hAnsi="Times New Roman" w:cs="Times New Roman"/>
          <w:b/>
          <w:caps/>
          <w:color w:val="auto"/>
          <w:sz w:val="28"/>
          <w:szCs w:val="28"/>
          <w:lang w:bidi="ar-SA"/>
        </w:rPr>
        <w:t>ДО 20</w:t>
      </w:r>
      <w:r w:rsidR="00751ED2">
        <w:rPr>
          <w:rFonts w:ascii="Times New Roman" w:eastAsia="Times New Roman" w:hAnsi="Times New Roman" w:cs="Times New Roman"/>
          <w:b/>
          <w:caps/>
          <w:color w:val="auto"/>
          <w:sz w:val="28"/>
          <w:szCs w:val="28"/>
          <w:lang w:bidi="ar-SA"/>
        </w:rPr>
        <w:t>33</w:t>
      </w:r>
      <w:r w:rsidRPr="00C61B51">
        <w:rPr>
          <w:rFonts w:ascii="Times New Roman" w:eastAsia="Times New Roman" w:hAnsi="Times New Roman" w:cs="Times New Roman"/>
          <w:b/>
          <w:caps/>
          <w:color w:val="auto"/>
          <w:sz w:val="28"/>
          <w:szCs w:val="28"/>
          <w:lang w:bidi="ar-SA"/>
        </w:rPr>
        <w:t xml:space="preserve"> ГОДА</w:t>
      </w: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C61B51" w:rsidRPr="00C61B51" w:rsidRDefault="00BB16FE" w:rsidP="00C61B51">
      <w:pPr>
        <w:widowControl/>
        <w:spacing w:line="360" w:lineRule="auto"/>
        <w:jc w:val="center"/>
        <w:rPr>
          <w:rFonts w:ascii="Times New Roman" w:eastAsia="Times New Roman" w:hAnsi="Times New Roman" w:cs="Times New Roman"/>
          <w:caps/>
          <w:color w:val="auto"/>
          <w:szCs w:val="22"/>
          <w:lang w:bidi="ar-SA"/>
        </w:rPr>
      </w:pPr>
      <w:r>
        <w:rPr>
          <w:rFonts w:ascii="Times New Roman" w:eastAsia="Times New Roman" w:hAnsi="Times New Roman" w:cs="Times New Roman"/>
          <w:caps/>
          <w:color w:val="auto"/>
          <w:szCs w:val="22"/>
          <w:lang w:bidi="ar-SA"/>
        </w:rPr>
        <w:t>2020</w:t>
      </w:r>
    </w:p>
    <w:p w:rsidR="00C61B51" w:rsidRPr="00C61B51" w:rsidRDefault="00C61B51" w:rsidP="00C61B51">
      <w:pPr>
        <w:widowControl/>
        <w:spacing w:line="360" w:lineRule="auto"/>
        <w:jc w:val="center"/>
        <w:rPr>
          <w:rFonts w:ascii="Times New Roman" w:eastAsia="Times New Roman" w:hAnsi="Times New Roman" w:cs="Times New Roman"/>
          <w:caps/>
          <w:color w:val="auto"/>
          <w:szCs w:val="22"/>
          <w:lang w:bidi="ar-SA"/>
        </w:rPr>
      </w:pPr>
    </w:p>
    <w:p w:rsidR="00F10B50" w:rsidRDefault="008F5595">
      <w:pPr>
        <w:pStyle w:val="1"/>
        <w:shd w:val="clear" w:color="auto" w:fill="auto"/>
        <w:spacing w:after="120" w:line="240" w:lineRule="auto"/>
        <w:ind w:firstLine="0"/>
        <w:jc w:val="both"/>
      </w:pPr>
      <w:r>
        <w:t>СОДЕРЖАНИЕ</w:t>
      </w:r>
    </w:p>
    <w:p w:rsidR="00F10B50" w:rsidRDefault="008F5595">
      <w:pPr>
        <w:pStyle w:val="a9"/>
        <w:shd w:val="clear" w:color="auto" w:fill="auto"/>
        <w:tabs>
          <w:tab w:val="left" w:leader="dot" w:pos="9118"/>
        </w:tabs>
        <w:spacing w:after="120" w:line="240" w:lineRule="auto"/>
        <w:jc w:val="both"/>
      </w:pPr>
      <w:r>
        <w:fldChar w:fldCharType="begin"/>
      </w:r>
      <w:r>
        <w:instrText xml:space="preserve"> TOC \o "1-5" \h \z </w:instrText>
      </w:r>
      <w:r>
        <w:fldChar w:fldCharType="separate"/>
      </w:r>
      <w:hyperlink w:anchor="bookmark2" w:tooltip="Current Document">
        <w:r>
          <w:rPr>
            <w:b/>
            <w:bCs/>
          </w:rPr>
          <w:t xml:space="preserve">ВВЕДЕНИЕ </w:t>
        </w:r>
        <w:r>
          <w:rPr>
            <w:b/>
            <w:bCs/>
          </w:rPr>
          <w:tab/>
        </w:r>
        <w:r>
          <w:t>4</w:t>
        </w:r>
      </w:hyperlink>
    </w:p>
    <w:p w:rsidR="00F10B50" w:rsidRDefault="00C55EE5">
      <w:pPr>
        <w:pStyle w:val="a9"/>
        <w:shd w:val="clear" w:color="auto" w:fill="auto"/>
        <w:tabs>
          <w:tab w:val="left" w:leader="dot" w:pos="9118"/>
        </w:tabs>
        <w:spacing w:after="120" w:line="240" w:lineRule="auto"/>
        <w:jc w:val="both"/>
      </w:pPr>
      <w:hyperlink w:anchor="bookmark4" w:tooltip="Current Document">
        <w:r w:rsidR="008F5595">
          <w:t xml:space="preserve">ОБЩИЕ СВЕДЕНИЯ </w:t>
        </w:r>
        <w:r w:rsidR="008F5595">
          <w:tab/>
          <w:t>6</w:t>
        </w:r>
      </w:hyperlink>
    </w:p>
    <w:p w:rsidR="00F10B50" w:rsidRDefault="008F5595">
      <w:pPr>
        <w:pStyle w:val="a9"/>
        <w:shd w:val="clear" w:color="auto" w:fill="auto"/>
        <w:tabs>
          <w:tab w:val="left" w:leader="dot" w:pos="9118"/>
        </w:tabs>
        <w:spacing w:after="120" w:line="240" w:lineRule="auto"/>
        <w:jc w:val="both"/>
      </w:pPr>
      <w:r>
        <w:t xml:space="preserve">УТВЕРЖДАЕМАЯ ЧАСТЬ </w:t>
      </w:r>
      <w:r>
        <w:tab/>
        <w:t>17</w:t>
      </w:r>
    </w:p>
    <w:p w:rsidR="00F10B50" w:rsidRDefault="00C55EE5">
      <w:pPr>
        <w:pStyle w:val="a9"/>
        <w:shd w:val="clear" w:color="auto" w:fill="auto"/>
      </w:pPr>
      <w:hyperlink w:anchor="bookmark8" w:tooltip="Current Document">
        <w:r w:rsidR="008F5595">
          <w:t>Раздел 1. Показатели перспективного спроса на тепловую энергию (мощность) и</w:t>
        </w:r>
      </w:hyperlink>
      <w:r w:rsidR="008F5595">
        <w:t xml:space="preserve"> </w:t>
      </w:r>
      <w:hyperlink w:anchor="bookmark8" w:tooltip="Current Document">
        <w:r w:rsidR="008F5595">
          <w:t>теплоноситель в установленных границах территории МО СП «Каджером» МР «Печора»</w:t>
        </w:r>
      </w:hyperlink>
    </w:p>
    <w:p w:rsidR="00F10B50" w:rsidRDefault="008F5595">
      <w:pPr>
        <w:pStyle w:val="a9"/>
        <w:shd w:val="clear" w:color="auto" w:fill="auto"/>
        <w:tabs>
          <w:tab w:val="right" w:leader="dot" w:pos="9375"/>
        </w:tabs>
      </w:pPr>
      <w:r>
        <w:t>Республики Коми</w:t>
      </w:r>
      <w:r>
        <w:tab/>
        <w:t>17</w:t>
      </w:r>
    </w:p>
    <w:p w:rsidR="00F10B50" w:rsidRDefault="008F5595">
      <w:pPr>
        <w:pStyle w:val="a9"/>
        <w:shd w:val="clear" w:color="auto" w:fill="auto"/>
        <w:tabs>
          <w:tab w:val="right" w:leader="dot" w:pos="9375"/>
        </w:tabs>
      </w:pPr>
      <w:r>
        <w:t>Раздел 2. Перспективные балансы располагаемой тепловой мощности источников тепловой энергии и тепловой нагрузки потребителей</w:t>
      </w:r>
      <w:r>
        <w:tab/>
        <w:t>20</w:t>
      </w:r>
    </w:p>
    <w:p w:rsidR="00F10B50" w:rsidRDefault="008F5595">
      <w:pPr>
        <w:pStyle w:val="a9"/>
        <w:shd w:val="clear" w:color="auto" w:fill="auto"/>
        <w:tabs>
          <w:tab w:val="right" w:leader="dot" w:pos="9375"/>
        </w:tabs>
        <w:jc w:val="both"/>
      </w:pPr>
      <w:r>
        <w:t>Раздел 3. Перспективные балансы теплоносителя</w:t>
      </w:r>
      <w:r>
        <w:tab/>
        <w:t>23</w:t>
      </w:r>
    </w:p>
    <w:p w:rsidR="00F10B50" w:rsidRDefault="008F5595">
      <w:pPr>
        <w:pStyle w:val="a9"/>
        <w:shd w:val="clear" w:color="auto" w:fill="auto"/>
        <w:tabs>
          <w:tab w:val="right" w:leader="dot" w:pos="9375"/>
        </w:tabs>
      </w:pPr>
      <w:r>
        <w:t>Раздел 4. Предложения по новому строительству, реконструкции и техническому перевооружению источников тепловой энергии</w:t>
      </w:r>
      <w:r>
        <w:tab/>
        <w:t>25</w:t>
      </w:r>
    </w:p>
    <w:p w:rsidR="00F10B50" w:rsidRDefault="008F5595">
      <w:pPr>
        <w:pStyle w:val="a9"/>
        <w:shd w:val="clear" w:color="auto" w:fill="auto"/>
        <w:tabs>
          <w:tab w:val="left" w:leader="dot" w:pos="9118"/>
        </w:tabs>
        <w:jc w:val="both"/>
      </w:pPr>
      <w:r>
        <w:t xml:space="preserve">Раздел 5. Предложения по строительству и реконструкции тепловых сетей </w:t>
      </w:r>
      <w:r>
        <w:tab/>
        <w:t>29</w:t>
      </w:r>
    </w:p>
    <w:p w:rsidR="00F10B50" w:rsidRDefault="008F5595">
      <w:pPr>
        <w:pStyle w:val="a9"/>
        <w:shd w:val="clear" w:color="auto" w:fill="auto"/>
        <w:tabs>
          <w:tab w:val="left" w:leader="dot" w:pos="9118"/>
        </w:tabs>
        <w:jc w:val="both"/>
      </w:pPr>
      <w:r>
        <w:t xml:space="preserve">Раздел 6. Перспективные топливные балансы </w:t>
      </w:r>
      <w:r>
        <w:tab/>
        <w:t>31</w:t>
      </w:r>
    </w:p>
    <w:p w:rsidR="00F10B50" w:rsidRDefault="008F5595">
      <w:pPr>
        <w:pStyle w:val="a9"/>
        <w:shd w:val="clear" w:color="auto" w:fill="auto"/>
        <w:tabs>
          <w:tab w:val="right" w:leader="dot" w:pos="9375"/>
        </w:tabs>
        <w:jc w:val="both"/>
      </w:pPr>
      <w:r>
        <w:t xml:space="preserve">Раздел 7. Инвестиции в строительство, реконструкцию и техническое перевооружение...32 Раздел 8. Решение об определении единой теплоснабжающей организации </w:t>
      </w:r>
      <w:r>
        <w:tab/>
        <w:t>35</w:t>
      </w:r>
    </w:p>
    <w:p w:rsidR="00F10B50" w:rsidRDefault="00C55EE5">
      <w:pPr>
        <w:pStyle w:val="a9"/>
        <w:shd w:val="clear" w:color="auto" w:fill="auto"/>
        <w:tabs>
          <w:tab w:val="right" w:leader="dot" w:pos="9375"/>
        </w:tabs>
      </w:pPr>
      <w:hyperlink w:anchor="bookmark37" w:tooltip="Current Document">
        <w:r w:rsidR="008F5595">
          <w:t>Раздел 9. Решения о распределении тепловой нагрузки между источниками тепловой энергии</w:t>
        </w:r>
        <w:r w:rsidR="008F5595">
          <w:tab/>
          <w:t>35</w:t>
        </w:r>
      </w:hyperlink>
    </w:p>
    <w:p w:rsidR="00F10B50" w:rsidRDefault="00C55EE5">
      <w:pPr>
        <w:pStyle w:val="a9"/>
        <w:shd w:val="clear" w:color="auto" w:fill="auto"/>
        <w:tabs>
          <w:tab w:val="left" w:leader="dot" w:pos="9118"/>
        </w:tabs>
        <w:spacing w:after="260"/>
        <w:jc w:val="both"/>
      </w:pPr>
      <w:hyperlink w:anchor="bookmark40" w:tooltip="Current Document">
        <w:r w:rsidR="008F5595">
          <w:t>Раздел 10. Решения по бесхозяйным тепловым сетям</w:t>
        </w:r>
        <w:r w:rsidR="008F5595">
          <w:tab/>
          <w:t>36</w:t>
        </w:r>
      </w:hyperlink>
    </w:p>
    <w:p w:rsidR="00F10B50" w:rsidRDefault="00C55EE5">
      <w:pPr>
        <w:pStyle w:val="a9"/>
        <w:shd w:val="clear" w:color="auto" w:fill="auto"/>
        <w:tabs>
          <w:tab w:val="left" w:leader="dot" w:pos="9118"/>
        </w:tabs>
        <w:jc w:val="both"/>
      </w:pPr>
      <w:hyperlink w:anchor="bookmark42" w:tooltip="Current Document">
        <w:r w:rsidR="008F5595">
          <w:t xml:space="preserve">ОБОСНОВЫВАЮЩИЕ МАТЕРИАЛЫ </w:t>
        </w:r>
        <w:r w:rsidR="008F5595">
          <w:tab/>
          <w:t>37</w:t>
        </w:r>
      </w:hyperlink>
    </w:p>
    <w:p w:rsidR="00F10B50" w:rsidRDefault="008F5595">
      <w:pPr>
        <w:pStyle w:val="a9"/>
        <w:shd w:val="clear" w:color="auto" w:fill="auto"/>
        <w:tabs>
          <w:tab w:val="right" w:leader="dot" w:pos="9375"/>
        </w:tabs>
      </w:pPr>
      <w:r>
        <w:t xml:space="preserve">Глава 1. Существующее положение в сфере производства, передачи и потребления тепловой энергии </w:t>
      </w:r>
      <w:r>
        <w:tab/>
        <w:t>37</w:t>
      </w:r>
    </w:p>
    <w:p w:rsidR="00F10B50" w:rsidRDefault="00C55EE5">
      <w:pPr>
        <w:pStyle w:val="a9"/>
        <w:shd w:val="clear" w:color="auto" w:fill="auto"/>
        <w:tabs>
          <w:tab w:val="left" w:leader="dot" w:pos="9118"/>
        </w:tabs>
        <w:jc w:val="both"/>
      </w:pPr>
      <w:hyperlink w:anchor="bookmark47" w:tooltip="Current Document">
        <w:r w:rsidR="008F5595">
          <w:t xml:space="preserve">1.1 Функциональная структура теплоснабжения. </w:t>
        </w:r>
        <w:r w:rsidR="008F5595">
          <w:tab/>
          <w:t>37</w:t>
        </w:r>
      </w:hyperlink>
    </w:p>
    <w:p w:rsidR="00F10B50" w:rsidRDefault="00C55EE5">
      <w:pPr>
        <w:pStyle w:val="a9"/>
        <w:shd w:val="clear" w:color="auto" w:fill="auto"/>
        <w:tabs>
          <w:tab w:val="left" w:leader="dot" w:pos="9118"/>
        </w:tabs>
        <w:jc w:val="both"/>
      </w:pPr>
      <w:hyperlink w:anchor="bookmark50" w:tooltip="Current Document">
        <w:r w:rsidR="008F5595">
          <w:t xml:space="preserve">1.2. Источники тепловой энергии </w:t>
        </w:r>
        <w:r w:rsidR="008F5595">
          <w:tab/>
          <w:t>37</w:t>
        </w:r>
      </w:hyperlink>
    </w:p>
    <w:p w:rsidR="00F10B50" w:rsidRDefault="00C55EE5">
      <w:pPr>
        <w:pStyle w:val="a9"/>
        <w:shd w:val="clear" w:color="auto" w:fill="auto"/>
        <w:tabs>
          <w:tab w:val="right" w:leader="dot" w:pos="9375"/>
        </w:tabs>
        <w:jc w:val="both"/>
      </w:pPr>
      <w:hyperlink w:anchor="bookmark77" w:tooltip="Current Document">
        <w:r w:rsidR="008F5595">
          <w:t>1.3 Тепловые сети, сооружения на них и тепловые пункты</w:t>
        </w:r>
        <w:r w:rsidR="008F5595">
          <w:tab/>
          <w:t>49</w:t>
        </w:r>
      </w:hyperlink>
    </w:p>
    <w:p w:rsidR="00F10B50" w:rsidRDefault="00C55EE5">
      <w:pPr>
        <w:pStyle w:val="a9"/>
        <w:shd w:val="clear" w:color="auto" w:fill="auto"/>
        <w:tabs>
          <w:tab w:val="right" w:leader="dot" w:pos="9375"/>
        </w:tabs>
        <w:jc w:val="both"/>
      </w:pPr>
      <w:hyperlink w:anchor="bookmark108" w:tooltip="Current Document">
        <w:r w:rsidR="008F5595">
          <w:t>1.4 Зоны действия источников тепловой энергии</w:t>
        </w:r>
        <w:r w:rsidR="008F5595">
          <w:tab/>
          <w:t>54</w:t>
        </w:r>
      </w:hyperlink>
    </w:p>
    <w:p w:rsidR="00F10B50" w:rsidRDefault="008F5595">
      <w:pPr>
        <w:pStyle w:val="a9"/>
        <w:shd w:val="clear" w:color="auto" w:fill="auto"/>
        <w:tabs>
          <w:tab w:val="right" w:leader="dot" w:pos="9375"/>
        </w:tabs>
      </w:pPr>
      <w:r>
        <w:t>1.5. Тепловые нагрузки потребителей тепловой энергии, групп потребителей тепловой энергии в зонах действия источников тепловой энергии</w:t>
      </w:r>
      <w:r>
        <w:tab/>
        <w:t>55</w:t>
      </w:r>
    </w:p>
    <w:p w:rsidR="00F10B50" w:rsidRDefault="00C55EE5">
      <w:pPr>
        <w:pStyle w:val="a9"/>
        <w:shd w:val="clear" w:color="auto" w:fill="auto"/>
        <w:tabs>
          <w:tab w:val="right" w:leader="dot" w:pos="9375"/>
        </w:tabs>
      </w:pPr>
      <w:hyperlink w:anchor="bookmark18" w:tooltip="Current Document">
        <w:r w:rsidR="008F5595">
          <w:t xml:space="preserve">1.6. Балансы тепловой мощности и тепловой нагрузки в зонах действия источников тепловой энергии </w:t>
        </w:r>
        <w:r w:rsidR="008F5595">
          <w:tab/>
          <w:t>56</w:t>
        </w:r>
      </w:hyperlink>
    </w:p>
    <w:p w:rsidR="00F10B50" w:rsidRDefault="008F5595">
      <w:pPr>
        <w:pStyle w:val="a9"/>
        <w:shd w:val="clear" w:color="auto" w:fill="auto"/>
        <w:tabs>
          <w:tab w:val="right" w:leader="dot" w:pos="9375"/>
        </w:tabs>
        <w:jc w:val="both"/>
      </w:pPr>
      <w:r>
        <w:t>1.7 Балансы теплоносителя</w:t>
      </w:r>
      <w:r>
        <w:tab/>
        <w:t>57</w:t>
      </w:r>
    </w:p>
    <w:p w:rsidR="00F10B50" w:rsidRDefault="00C55EE5">
      <w:pPr>
        <w:pStyle w:val="a9"/>
        <w:numPr>
          <w:ilvl w:val="0"/>
          <w:numId w:val="1"/>
        </w:numPr>
        <w:shd w:val="clear" w:color="auto" w:fill="auto"/>
        <w:tabs>
          <w:tab w:val="left" w:pos="560"/>
          <w:tab w:val="left" w:leader="dot" w:pos="9096"/>
        </w:tabs>
        <w:jc w:val="both"/>
      </w:pPr>
      <w:hyperlink w:anchor="bookmark119" w:tooltip="Current Document">
        <w:r w:rsidR="008F5595">
          <w:t>Топливные балансы источников тепловой энергии и система обеспечения топливом 58</w:t>
        </w:r>
      </w:hyperlink>
    </w:p>
    <w:p w:rsidR="00F10B50" w:rsidRDefault="008F5595">
      <w:pPr>
        <w:pStyle w:val="a9"/>
        <w:numPr>
          <w:ilvl w:val="0"/>
          <w:numId w:val="1"/>
        </w:numPr>
        <w:shd w:val="clear" w:color="auto" w:fill="auto"/>
        <w:tabs>
          <w:tab w:val="left" w:pos="560"/>
          <w:tab w:val="left" w:leader="dot" w:pos="9118"/>
        </w:tabs>
        <w:spacing w:after="120"/>
        <w:jc w:val="both"/>
      </w:pPr>
      <w:r>
        <w:t xml:space="preserve">Надежность теплоснабжения </w:t>
      </w:r>
      <w:r>
        <w:tab/>
        <w:t>58</w:t>
      </w:r>
    </w:p>
    <w:p w:rsidR="00F10B50" w:rsidRDefault="00C55EE5">
      <w:pPr>
        <w:pStyle w:val="a9"/>
        <w:numPr>
          <w:ilvl w:val="0"/>
          <w:numId w:val="1"/>
        </w:numPr>
        <w:shd w:val="clear" w:color="auto" w:fill="auto"/>
        <w:tabs>
          <w:tab w:val="left" w:pos="680"/>
          <w:tab w:val="right" w:leader="dot" w:pos="9377"/>
        </w:tabs>
      </w:pPr>
      <w:hyperlink w:anchor="bookmark136" w:tooltip="Current Document">
        <w:r w:rsidR="008F5595">
          <w:t>Технико-экономические показатели теплоснабжающих и теплосетевых организаций</w:t>
        </w:r>
        <w:r w:rsidR="008F5595">
          <w:tab/>
          <w:t>60</w:t>
        </w:r>
      </w:hyperlink>
    </w:p>
    <w:p w:rsidR="00F10B50" w:rsidRDefault="008F5595">
      <w:pPr>
        <w:pStyle w:val="a9"/>
        <w:numPr>
          <w:ilvl w:val="0"/>
          <w:numId w:val="1"/>
        </w:numPr>
        <w:shd w:val="clear" w:color="auto" w:fill="auto"/>
        <w:tabs>
          <w:tab w:val="left" w:pos="680"/>
          <w:tab w:val="left" w:leader="dot" w:pos="9086"/>
        </w:tabs>
        <w:jc w:val="both"/>
      </w:pPr>
      <w:r>
        <w:t xml:space="preserve">Цены (тарифы) в сфере теплоснабжения </w:t>
      </w:r>
      <w:r>
        <w:tab/>
        <w:t>61</w:t>
      </w:r>
    </w:p>
    <w:p w:rsidR="00F10B50" w:rsidRDefault="008F5595">
      <w:pPr>
        <w:pStyle w:val="a9"/>
        <w:numPr>
          <w:ilvl w:val="0"/>
          <w:numId w:val="1"/>
        </w:numPr>
        <w:shd w:val="clear" w:color="auto" w:fill="auto"/>
        <w:tabs>
          <w:tab w:val="left" w:pos="680"/>
          <w:tab w:val="right" w:leader="dot" w:pos="9377"/>
        </w:tabs>
      </w:pPr>
      <w:r>
        <w:t>Описание существующих технических и технологических проблем в системах теплоснабжения городского округа</w:t>
      </w:r>
      <w:r>
        <w:tab/>
        <w:t>62</w:t>
      </w:r>
    </w:p>
    <w:p w:rsidR="00F10B50" w:rsidRDefault="008F5595">
      <w:pPr>
        <w:pStyle w:val="a9"/>
        <w:shd w:val="clear" w:color="auto" w:fill="auto"/>
        <w:tabs>
          <w:tab w:val="left" w:leader="dot" w:pos="9086"/>
        </w:tabs>
        <w:jc w:val="both"/>
      </w:pPr>
      <w:r>
        <w:t>Глава 2. Перспективное потребление тепловой энергии на цели теплоснабжения</w:t>
      </w:r>
      <w:r>
        <w:tab/>
        <w:t>64</w:t>
      </w:r>
    </w:p>
    <w:p w:rsidR="00F10B50" w:rsidRDefault="008F5595">
      <w:pPr>
        <w:pStyle w:val="a9"/>
        <w:shd w:val="clear" w:color="auto" w:fill="auto"/>
        <w:tabs>
          <w:tab w:val="right" w:leader="dot" w:pos="9377"/>
        </w:tabs>
      </w:pPr>
      <w:r>
        <w:t xml:space="preserve">Глава 3. Перспективные балансы тепловой мощности источников тепловой энергии и тепловой нагрузки </w:t>
      </w:r>
      <w:r>
        <w:tab/>
        <w:t>66</w:t>
      </w:r>
    </w:p>
    <w:p w:rsidR="00F10B50" w:rsidRDefault="00C55EE5">
      <w:pPr>
        <w:pStyle w:val="a9"/>
        <w:shd w:val="clear" w:color="auto" w:fill="auto"/>
        <w:spacing w:after="120" w:line="240" w:lineRule="auto"/>
      </w:pPr>
      <w:hyperlink w:anchor="bookmark148" w:tooltip="Current Document">
        <w:r w:rsidR="008F5595">
          <w:t>Глава 4. Перспективные балансы производительности водоподготовительных установок</w:t>
        </w:r>
      </w:hyperlink>
    </w:p>
    <w:p w:rsidR="00F10B50" w:rsidRDefault="008F5595">
      <w:pPr>
        <w:pStyle w:val="a9"/>
        <w:shd w:val="clear" w:color="auto" w:fill="auto"/>
        <w:tabs>
          <w:tab w:val="right" w:leader="dot" w:pos="9377"/>
        </w:tabs>
      </w:pPr>
      <w:r>
        <w:t>и максимального потребления теплоносителя теплопотребляющими установками потребителей, в том числе в аварийных режимах</w:t>
      </w:r>
      <w:r>
        <w:tab/>
        <w:t>67</w:t>
      </w:r>
    </w:p>
    <w:p w:rsidR="00F10B50" w:rsidRDefault="008F5595">
      <w:pPr>
        <w:pStyle w:val="a9"/>
        <w:shd w:val="clear" w:color="auto" w:fill="auto"/>
        <w:tabs>
          <w:tab w:val="right" w:leader="dot" w:pos="9377"/>
        </w:tabs>
      </w:pPr>
      <w:r>
        <w:t>Глава 5. Предложения по строительству, реконструкции и техническому перевооружению источников тепловой энергии</w:t>
      </w:r>
      <w:r>
        <w:tab/>
        <w:t>71</w:t>
      </w:r>
    </w:p>
    <w:p w:rsidR="00F10B50" w:rsidRDefault="008F5595">
      <w:pPr>
        <w:pStyle w:val="a9"/>
        <w:shd w:val="clear" w:color="auto" w:fill="auto"/>
        <w:tabs>
          <w:tab w:val="right" w:leader="dot" w:pos="9377"/>
        </w:tabs>
      </w:pPr>
      <w:r>
        <w:t xml:space="preserve">Глава 6. Предложения по строительству и реконструкции тепловых сетей и сооружений на них </w:t>
      </w:r>
      <w:r>
        <w:tab/>
        <w:t>75</w:t>
      </w:r>
    </w:p>
    <w:p w:rsidR="00F10B50" w:rsidRDefault="00C55EE5">
      <w:pPr>
        <w:pStyle w:val="a9"/>
        <w:shd w:val="clear" w:color="auto" w:fill="auto"/>
        <w:tabs>
          <w:tab w:val="left" w:leader="dot" w:pos="9086"/>
        </w:tabs>
        <w:jc w:val="both"/>
      </w:pPr>
      <w:hyperlink w:anchor="bookmark168" w:tooltip="Current Document">
        <w:r w:rsidR="008F5595">
          <w:t xml:space="preserve">Глава 7. Перспективные топливные балансы. </w:t>
        </w:r>
        <w:r w:rsidR="008F5595">
          <w:tab/>
          <w:t xml:space="preserve"> 79</w:t>
        </w:r>
      </w:hyperlink>
    </w:p>
    <w:p w:rsidR="00F10B50" w:rsidRDefault="008F5595">
      <w:pPr>
        <w:pStyle w:val="a9"/>
        <w:shd w:val="clear" w:color="auto" w:fill="auto"/>
        <w:tabs>
          <w:tab w:val="left" w:leader="dot" w:pos="9086"/>
        </w:tabs>
        <w:jc w:val="both"/>
      </w:pPr>
      <w:r>
        <w:t xml:space="preserve">Глава 8. Оценка надежности теплоснабжения </w:t>
      </w:r>
      <w:r>
        <w:tab/>
        <w:t>82</w:t>
      </w:r>
    </w:p>
    <w:p w:rsidR="00F10B50" w:rsidRDefault="008F5595">
      <w:pPr>
        <w:pStyle w:val="a9"/>
        <w:shd w:val="clear" w:color="auto" w:fill="auto"/>
        <w:tabs>
          <w:tab w:val="right" w:leader="dot" w:pos="9377"/>
        </w:tabs>
      </w:pPr>
      <w:r>
        <w:t xml:space="preserve">Глава 9. Обоснование инвестиций в строительство, реконструкцию и техническое перевооружение </w:t>
      </w:r>
      <w:r>
        <w:tab/>
        <w:t>84</w:t>
      </w:r>
    </w:p>
    <w:p w:rsidR="00F10B50" w:rsidRDefault="00C55EE5">
      <w:pPr>
        <w:pStyle w:val="a9"/>
        <w:shd w:val="clear" w:color="auto" w:fill="auto"/>
        <w:tabs>
          <w:tab w:val="right" w:leader="dot" w:pos="9377"/>
        </w:tabs>
      </w:pPr>
      <w:hyperlink w:anchor="bookmark179" w:tooltip="Current Document">
        <w:r w:rsidR="008F5595">
          <w:t>Глава 10. Обоснование предложения по определению единой теплоснабжающей организации</w:t>
        </w:r>
        <w:r w:rsidR="008F5595">
          <w:tab/>
          <w:t>87</w:t>
        </w:r>
      </w:hyperlink>
    </w:p>
    <w:p w:rsidR="00F10B50" w:rsidRDefault="00C55EE5">
      <w:pPr>
        <w:pStyle w:val="a9"/>
        <w:shd w:val="clear" w:color="auto" w:fill="auto"/>
        <w:tabs>
          <w:tab w:val="right" w:leader="dot" w:pos="9377"/>
        </w:tabs>
      </w:pPr>
      <w:hyperlink w:anchor="bookmark182" w:tooltip="Current Document">
        <w:r w:rsidR="008F5595">
          <w:t>Заключение</w:t>
        </w:r>
        <w:r w:rsidR="008F5595">
          <w:tab/>
          <w:t>88</w:t>
        </w:r>
      </w:hyperlink>
      <w:r w:rsidR="008F5595">
        <w:fldChar w:fldCharType="end"/>
      </w:r>
    </w:p>
    <w:p w:rsidR="001870BE" w:rsidRDefault="001870BE">
      <w:pPr>
        <w:rPr>
          <w:rFonts w:ascii="Times New Roman" w:eastAsia="Times New Roman" w:hAnsi="Times New Roman" w:cs="Times New Roman"/>
          <w:b/>
          <w:bCs/>
        </w:rPr>
      </w:pPr>
      <w:bookmarkStart w:id="1" w:name="bookmark2"/>
      <w:bookmarkStart w:id="2" w:name="bookmark3"/>
      <w:r>
        <w:br w:type="page"/>
      </w:r>
    </w:p>
    <w:p w:rsidR="00F10B50" w:rsidRDefault="008F5595">
      <w:pPr>
        <w:pStyle w:val="40"/>
        <w:keepNext/>
        <w:keepLines/>
        <w:shd w:val="clear" w:color="auto" w:fill="auto"/>
        <w:spacing w:after="260"/>
      </w:pPr>
      <w:r>
        <w:lastRenderedPageBreak/>
        <w:t>ВВЕДЕНИЕ</w:t>
      </w:r>
      <w:bookmarkEnd w:id="1"/>
      <w:bookmarkEnd w:id="2"/>
    </w:p>
    <w:p w:rsidR="00F10B50" w:rsidRDefault="008F5595">
      <w:pPr>
        <w:pStyle w:val="1"/>
        <w:shd w:val="clear" w:color="auto" w:fill="auto"/>
        <w:ind w:firstLine="720"/>
        <w:jc w:val="both"/>
      </w:pPr>
      <w:r>
        <w:t>Настоящий отчет подготовлен в соответствии с Федеральным законом от 27 июля 2010 года № 190-ФЗ «О теплоснабжении», с требованиями к разработке схем теплоснабжения, порядку их разработки и утверждения, утвержденными постановлением Правительства РФ от 22.02.2012 №154 и на основании технического задания.</w:t>
      </w:r>
    </w:p>
    <w:p w:rsidR="00F10B50" w:rsidRDefault="008F5595">
      <w:pPr>
        <w:pStyle w:val="1"/>
        <w:shd w:val="clear" w:color="auto" w:fill="auto"/>
        <w:ind w:firstLine="720"/>
        <w:jc w:val="both"/>
      </w:pPr>
      <w:r>
        <w:t>Схема теплоснабжения муниципального образования сельского поселения «Каджером» муниципального района «Печора» Республики Коми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F10B50" w:rsidRDefault="008F5595">
      <w:pPr>
        <w:pStyle w:val="1"/>
        <w:shd w:val="clear" w:color="auto" w:fill="auto"/>
        <w:ind w:firstLine="720"/>
        <w:jc w:val="both"/>
      </w:pPr>
      <w:r>
        <w:t>Теплоснабжающая организация определяется схемой теплоснабжения.</w:t>
      </w:r>
    </w:p>
    <w:p w:rsidR="00F10B50" w:rsidRDefault="008F5595">
      <w:pPr>
        <w:pStyle w:val="1"/>
        <w:shd w:val="clear" w:color="auto" w:fill="auto"/>
        <w:ind w:firstLine="720"/>
        <w:jc w:val="both"/>
      </w:pPr>
      <w:r>
        <w:t>Мероприятия по развитию системы теплоснабжения, предусмотренные настоящей схемой, включаются в инвестиционную программу теплоснабжающей организации и, как следствие, могут быть включены в соответствующий тариф организации коммунального комплекса.</w:t>
      </w:r>
    </w:p>
    <w:p w:rsidR="00F10B50" w:rsidRDefault="008F5595">
      <w:pPr>
        <w:pStyle w:val="1"/>
        <w:shd w:val="clear" w:color="auto" w:fill="auto"/>
        <w:ind w:firstLine="720"/>
        <w:jc w:val="both"/>
      </w:pPr>
      <w:r>
        <w:t xml:space="preserve">Основной целью данной работы является разработка </w:t>
      </w:r>
      <w:r w:rsidR="001870BE">
        <w:t>оптимальной</w:t>
      </w:r>
      <w:r>
        <w:t xml:space="preserve"> схемы теплоснабжения муниципального образования сельского поселения «Каджером» муниципального района «Печора» Республики Коми, оптимальных технических решений по реконструкции источников тепла и тепловых сетей с учетом возрастающих тепловых нагрузок на расчетный срок, позволяющих повысить качество, надежность и эффективность системы теплоснабжения с минимальными финансовыми затратами на реализацию этих решений. Рассмотрение вопроса выбора основного оборудование для котельной, а также трасс тепловых сетей производится только после технико</w:t>
      </w:r>
      <w:r>
        <w:softHyphen/>
        <w:t>экономического обоснования принимаемых решений на основании гидравлических расчетов тепловой сети.</w:t>
      </w:r>
    </w:p>
    <w:p w:rsidR="00F10B50" w:rsidRDefault="008F5595">
      <w:pPr>
        <w:pStyle w:val="1"/>
        <w:shd w:val="clear" w:color="auto" w:fill="auto"/>
        <w:ind w:firstLine="720"/>
        <w:jc w:val="both"/>
      </w:pPr>
      <w:r>
        <w:t>Схема теплоснабжения разрабатывается на основе анализа фактических тепловых нагрузок потребителей с учетом перспективного развития, структуры топливного баланса региона, оценки состояния существующего источника тепла и тепловых сетей и возможности их дальнейшего использования, рассмотрения вопросов надежности, экономичности.</w:t>
      </w:r>
    </w:p>
    <w:p w:rsidR="00F10B50" w:rsidRDefault="008F5595">
      <w:pPr>
        <w:pStyle w:val="1"/>
        <w:shd w:val="clear" w:color="auto" w:fill="auto"/>
        <w:ind w:firstLine="720"/>
        <w:jc w:val="both"/>
      </w:pPr>
      <w:r>
        <w:t>Технической базой разработки являются:</w:t>
      </w:r>
    </w:p>
    <w:p w:rsidR="00F10B50" w:rsidRDefault="008F5595">
      <w:pPr>
        <w:pStyle w:val="1"/>
        <w:numPr>
          <w:ilvl w:val="0"/>
          <w:numId w:val="2"/>
        </w:numPr>
        <w:shd w:val="clear" w:color="auto" w:fill="auto"/>
        <w:tabs>
          <w:tab w:val="left" w:pos="1002"/>
        </w:tabs>
        <w:ind w:firstLine="720"/>
        <w:jc w:val="both"/>
      </w:pPr>
      <w:r>
        <w:t>существующий Генеральный план развития до 2038 года;</w:t>
      </w:r>
    </w:p>
    <w:p w:rsidR="00F10B50" w:rsidRDefault="008F5595">
      <w:pPr>
        <w:pStyle w:val="1"/>
        <w:numPr>
          <w:ilvl w:val="0"/>
          <w:numId w:val="2"/>
        </w:numPr>
        <w:shd w:val="clear" w:color="auto" w:fill="auto"/>
        <w:tabs>
          <w:tab w:val="left" w:pos="987"/>
        </w:tabs>
        <w:ind w:firstLine="720"/>
        <w:jc w:val="both"/>
      </w:pPr>
      <w:r>
        <w:t>тарифы на электрическую и тепловую энергию (по группам потребителей, по параметрам тепла) на 2014 г.;</w:t>
      </w:r>
    </w:p>
    <w:p w:rsidR="00F10B50" w:rsidRDefault="008F5595">
      <w:pPr>
        <w:pStyle w:val="1"/>
        <w:numPr>
          <w:ilvl w:val="0"/>
          <w:numId w:val="2"/>
        </w:numPr>
        <w:shd w:val="clear" w:color="auto" w:fill="auto"/>
        <w:tabs>
          <w:tab w:val="left" w:pos="987"/>
        </w:tabs>
        <w:ind w:firstLine="720"/>
        <w:jc w:val="both"/>
      </w:pPr>
      <w:r>
        <w:lastRenderedPageBreak/>
        <w:t>пояснительная записка и обосновывающие материалы по нормативам технологических потерь при передаче тепловой энергии по тепловым сетям в зоне действия каждого источника теплоснабжения;</w:t>
      </w:r>
    </w:p>
    <w:p w:rsidR="00F10B50" w:rsidRDefault="008F5595">
      <w:pPr>
        <w:pStyle w:val="1"/>
        <w:numPr>
          <w:ilvl w:val="0"/>
          <w:numId w:val="2"/>
        </w:numPr>
        <w:shd w:val="clear" w:color="auto" w:fill="auto"/>
        <w:tabs>
          <w:tab w:val="left" w:pos="987"/>
        </w:tabs>
        <w:ind w:firstLine="720"/>
        <w:jc w:val="both"/>
      </w:pPr>
      <w:r>
        <w:t>данные о суммарных договорных тепловых нагрузках и фактическом потреблении тепла на отопление за 2012-2013 годы (с выделением групп потребителей);</w:t>
      </w:r>
    </w:p>
    <w:p w:rsidR="00F10B50" w:rsidRDefault="008F5595">
      <w:pPr>
        <w:pStyle w:val="1"/>
        <w:numPr>
          <w:ilvl w:val="0"/>
          <w:numId w:val="2"/>
        </w:numPr>
        <w:shd w:val="clear" w:color="auto" w:fill="auto"/>
        <w:tabs>
          <w:tab w:val="left" w:pos="1002"/>
        </w:tabs>
        <w:ind w:firstLine="720"/>
        <w:jc w:val="both"/>
      </w:pPr>
      <w:r>
        <w:t>данные о суммарном потреблении тепла на отопление;</w:t>
      </w:r>
    </w:p>
    <w:p w:rsidR="00F10B50" w:rsidRDefault="008F5595">
      <w:pPr>
        <w:pStyle w:val="1"/>
        <w:numPr>
          <w:ilvl w:val="0"/>
          <w:numId w:val="2"/>
        </w:numPr>
        <w:shd w:val="clear" w:color="auto" w:fill="auto"/>
        <w:tabs>
          <w:tab w:val="left" w:pos="1002"/>
        </w:tabs>
        <w:ind w:firstLine="720"/>
        <w:jc w:val="both"/>
      </w:pPr>
      <w:r>
        <w:t>детальная (по адресная) база данных потребителей тепла;</w:t>
      </w:r>
    </w:p>
    <w:p w:rsidR="00F10B50" w:rsidRDefault="008F5595">
      <w:pPr>
        <w:pStyle w:val="1"/>
        <w:numPr>
          <w:ilvl w:val="0"/>
          <w:numId w:val="2"/>
        </w:numPr>
        <w:shd w:val="clear" w:color="auto" w:fill="auto"/>
        <w:tabs>
          <w:tab w:val="left" w:pos="1002"/>
        </w:tabs>
        <w:ind w:firstLine="720"/>
        <w:jc w:val="both"/>
      </w:pPr>
      <w:r>
        <w:t>база данных по тепловым сетям;</w:t>
      </w:r>
    </w:p>
    <w:p w:rsidR="00F10B50" w:rsidRDefault="008F5595">
      <w:pPr>
        <w:pStyle w:val="1"/>
        <w:numPr>
          <w:ilvl w:val="0"/>
          <w:numId w:val="2"/>
        </w:numPr>
        <w:shd w:val="clear" w:color="auto" w:fill="auto"/>
        <w:tabs>
          <w:tab w:val="left" w:pos="1002"/>
        </w:tabs>
        <w:ind w:firstLine="720"/>
        <w:jc w:val="both"/>
      </w:pPr>
      <w:r>
        <w:t>схемы магистральных тепловых сетей со структурой камер;</w:t>
      </w:r>
    </w:p>
    <w:p w:rsidR="00F10B50" w:rsidRDefault="008F5595">
      <w:pPr>
        <w:pStyle w:val="1"/>
        <w:shd w:val="clear" w:color="auto" w:fill="auto"/>
        <w:ind w:firstLine="720"/>
        <w:jc w:val="both"/>
      </w:pPr>
      <w:r>
        <w:t>Выполнены следующие проработки:</w:t>
      </w:r>
    </w:p>
    <w:p w:rsidR="00F10B50" w:rsidRDefault="008F5595">
      <w:pPr>
        <w:pStyle w:val="1"/>
        <w:numPr>
          <w:ilvl w:val="0"/>
          <w:numId w:val="2"/>
        </w:numPr>
        <w:shd w:val="clear" w:color="auto" w:fill="auto"/>
        <w:tabs>
          <w:tab w:val="left" w:pos="1002"/>
        </w:tabs>
        <w:ind w:firstLine="720"/>
        <w:jc w:val="both"/>
      </w:pPr>
      <w:r>
        <w:t>проведено изучение состояния тепловых сетей и систем теплопотребления;</w:t>
      </w:r>
    </w:p>
    <w:p w:rsidR="00F10B50" w:rsidRDefault="008F5595">
      <w:pPr>
        <w:pStyle w:val="1"/>
        <w:numPr>
          <w:ilvl w:val="0"/>
          <w:numId w:val="2"/>
        </w:numPr>
        <w:shd w:val="clear" w:color="auto" w:fill="auto"/>
        <w:tabs>
          <w:tab w:val="left" w:pos="1002"/>
        </w:tabs>
        <w:ind w:firstLine="720"/>
        <w:jc w:val="both"/>
      </w:pPr>
      <w:r>
        <w:t>выполнен расчет существующих и перспективных тепловых нагрузок;</w:t>
      </w:r>
    </w:p>
    <w:p w:rsidR="00F10B50" w:rsidRDefault="008F5595">
      <w:pPr>
        <w:pStyle w:val="1"/>
        <w:numPr>
          <w:ilvl w:val="0"/>
          <w:numId w:val="2"/>
        </w:numPr>
        <w:shd w:val="clear" w:color="auto" w:fill="auto"/>
        <w:tabs>
          <w:tab w:val="left" w:pos="987"/>
        </w:tabs>
        <w:ind w:firstLine="720"/>
        <w:jc w:val="both"/>
      </w:pPr>
      <w:r>
        <w:t>проведена технико-экономическая оценка потребности финансовых средств на выполнение работ по реконструкции систем теплоснабжения;</w:t>
      </w:r>
    </w:p>
    <w:p w:rsidR="00F10B50" w:rsidRDefault="008F5595">
      <w:pPr>
        <w:pStyle w:val="1"/>
        <w:shd w:val="clear" w:color="auto" w:fill="auto"/>
        <w:ind w:firstLine="720"/>
        <w:jc w:val="both"/>
      </w:pPr>
      <w:r>
        <w:t>По результатам работы подготовлен настоящий отчет.</w:t>
      </w:r>
    </w:p>
    <w:p w:rsidR="00F10B50" w:rsidRDefault="008F5595">
      <w:pPr>
        <w:pStyle w:val="40"/>
        <w:keepNext/>
        <w:keepLines/>
        <w:shd w:val="clear" w:color="auto" w:fill="auto"/>
        <w:spacing w:after="120"/>
      </w:pPr>
      <w:bookmarkStart w:id="3" w:name="bookmark4"/>
      <w:bookmarkStart w:id="4" w:name="bookmark5"/>
      <w:r>
        <w:t>ОБЩИЕ СВЕДЕНИЯ</w:t>
      </w:r>
      <w:bookmarkEnd w:id="3"/>
      <w:bookmarkEnd w:id="4"/>
    </w:p>
    <w:p w:rsidR="00F10B50" w:rsidRDefault="008F5595">
      <w:pPr>
        <w:pStyle w:val="1"/>
        <w:shd w:val="clear" w:color="auto" w:fill="auto"/>
        <w:ind w:firstLine="720"/>
        <w:jc w:val="both"/>
      </w:pPr>
      <w:bookmarkStart w:id="5" w:name="bookmark6"/>
      <w:r>
        <w:t>Автономная область Коми была образована 22 августа 1921 года, и большая часть Печорского уезда была включена в ее состав.</w:t>
      </w:r>
      <w:bookmarkEnd w:id="5"/>
    </w:p>
    <w:p w:rsidR="00F10B50" w:rsidRDefault="008F5595">
      <w:pPr>
        <w:pStyle w:val="1"/>
        <w:shd w:val="clear" w:color="auto" w:fill="auto"/>
        <w:ind w:firstLine="720"/>
        <w:jc w:val="both"/>
      </w:pPr>
      <w:r>
        <w:t>11 марта 1941 года Указом Президиума Верховного Совета РСФСР «Об образовании Кожвинского района в составе Печорского округа Коми АССР» в составе Печорского округа Коми АССР из состава Усть-Усинского района был образован Кожвинский район с административным центром в поселке Каджером.</w:t>
      </w:r>
    </w:p>
    <w:p w:rsidR="00F10B50" w:rsidRDefault="008F5595">
      <w:pPr>
        <w:pStyle w:val="1"/>
        <w:shd w:val="clear" w:color="auto" w:fill="auto"/>
        <w:ind w:firstLine="720"/>
        <w:jc w:val="both"/>
      </w:pPr>
      <w:r>
        <w:t>Каджером (в переводе с коми - «плес, прямое русло меж излучин реки») - поселок в южной части района на левом берегу реки Исаковки, у железной дороги, в 86 км от города, центр Каджеромского поссовета, в состав которого входят также Причал, Талый, Трубоседъель, Зеленоборск, Рыбница.</w:t>
      </w:r>
    </w:p>
    <w:p w:rsidR="00F10B50" w:rsidRDefault="008F5595">
      <w:pPr>
        <w:pStyle w:val="1"/>
        <w:shd w:val="clear" w:color="auto" w:fill="auto"/>
        <w:ind w:firstLine="720"/>
        <w:jc w:val="both"/>
      </w:pPr>
      <w:r>
        <w:t>В 1998 году Каджером получил новый статус — сельский населенный пункт с прежним названием. В 1989 г. в селе жил 3061 человек. В 1997 г. Каджером преобразован в поселок. В 2000 году здесь проживали 2369 человек.</w:t>
      </w:r>
    </w:p>
    <w:p w:rsidR="00F10B50" w:rsidRDefault="008F5595">
      <w:pPr>
        <w:pStyle w:val="1"/>
        <w:shd w:val="clear" w:color="auto" w:fill="auto"/>
        <w:ind w:firstLine="720"/>
        <w:jc w:val="both"/>
      </w:pPr>
      <w:r>
        <w:t>В 2011 году</w:t>
      </w:r>
      <w:hyperlink r:id="rId8" w:history="1">
        <w:r>
          <w:t xml:space="preserve"> сельское поселение «Зеленоборск» </w:t>
        </w:r>
      </w:hyperlink>
      <w:r>
        <w:t>было присоединено к сельскому поселению «Каджером».</w:t>
      </w:r>
    </w:p>
    <w:p w:rsidR="00F10B50" w:rsidRDefault="008F5595">
      <w:pPr>
        <w:pStyle w:val="1"/>
        <w:shd w:val="clear" w:color="auto" w:fill="auto"/>
        <w:ind w:firstLine="720"/>
        <w:jc w:val="both"/>
      </w:pPr>
      <w:r>
        <w:t xml:space="preserve">В состав муниципального образования сельского поселения «Каджером» муниципального района «Печора» Республики Коми входят населенные пункты: п.с.т. Каджером, п.с.т. Зеленоборск, п.с.т. Причал, п.с.т. Рыбница, п.с.т. Талый, п.с.т. </w:t>
      </w:r>
      <w:r>
        <w:lastRenderedPageBreak/>
        <w:t>Трубоседъель.</w:t>
      </w:r>
    </w:p>
    <w:p w:rsidR="00F10B50" w:rsidRDefault="008F5595">
      <w:pPr>
        <w:pStyle w:val="1"/>
        <w:shd w:val="clear" w:color="auto" w:fill="auto"/>
        <w:ind w:firstLine="720"/>
        <w:jc w:val="both"/>
      </w:pPr>
      <w:r>
        <w:t>На рисунке 1.1 представлено и выделено положение муниципального района «Печора» в структуре Республики Коми.</w:t>
      </w:r>
    </w:p>
    <w:p w:rsidR="00F10B50" w:rsidRDefault="008F5595">
      <w:pPr>
        <w:spacing w:line="1" w:lineRule="exact"/>
      </w:pPr>
      <w:r>
        <w:rPr>
          <w:noProof/>
          <w:lang w:bidi="ar-SA"/>
        </w:rPr>
        <w:drawing>
          <wp:anchor distT="0" distB="1149985" distL="0" distR="0" simplePos="0" relativeHeight="125829378" behindDoc="0" locked="0" layoutInCell="1" allowOverlap="1" wp14:anchorId="31C5961D" wp14:editId="041CA43D">
            <wp:simplePos x="0" y="0"/>
            <wp:positionH relativeFrom="page">
              <wp:posOffset>1099820</wp:posOffset>
            </wp:positionH>
            <wp:positionV relativeFrom="paragraph">
              <wp:posOffset>0</wp:posOffset>
            </wp:positionV>
            <wp:extent cx="5943600" cy="6590030"/>
            <wp:effectExtent l="0" t="0" r="0" b="0"/>
            <wp:wrapTopAndBottom/>
            <wp:docPr id="1" name="Shape 1"/>
            <wp:cNvGraphicFramePr/>
            <a:graphic xmlns:a="http://schemas.openxmlformats.org/drawingml/2006/main">
              <a:graphicData uri="http://schemas.openxmlformats.org/drawingml/2006/picture">
                <pic:pic xmlns:pic="http://schemas.openxmlformats.org/drawingml/2006/picture">
                  <pic:nvPicPr>
                    <pic:cNvPr id="2" name="Picture box 2"/>
                    <pic:cNvPicPr/>
                  </pic:nvPicPr>
                  <pic:blipFill>
                    <a:blip r:embed="rId9"/>
                    <a:stretch/>
                  </pic:blipFill>
                  <pic:spPr>
                    <a:xfrm>
                      <a:off x="0" y="0"/>
                      <a:ext cx="5943600" cy="6590030"/>
                    </a:xfrm>
                    <a:prstGeom prst="rect">
                      <a:avLst/>
                    </a:prstGeom>
                  </pic:spPr>
                </pic:pic>
              </a:graphicData>
            </a:graphic>
          </wp:anchor>
        </w:drawing>
      </w:r>
      <w:r>
        <w:rPr>
          <w:noProof/>
          <w:lang w:bidi="ar-SA"/>
        </w:rPr>
        <mc:AlternateContent>
          <mc:Choice Requires="wps">
            <w:drawing>
              <wp:anchor distT="0" distB="0" distL="0" distR="0" simplePos="0" relativeHeight="251658240" behindDoc="0" locked="0" layoutInCell="1" allowOverlap="1" wp14:anchorId="59D5797F" wp14:editId="6DA2E5F5">
                <wp:simplePos x="0" y="0"/>
                <wp:positionH relativeFrom="page">
                  <wp:posOffset>2096770</wp:posOffset>
                </wp:positionH>
                <wp:positionV relativeFrom="paragraph">
                  <wp:posOffset>243840</wp:posOffset>
                </wp:positionV>
                <wp:extent cx="1210310" cy="387350"/>
                <wp:effectExtent l="0" t="0" r="0" b="0"/>
                <wp:wrapNone/>
                <wp:docPr id="3" name="Shape 3"/>
                <wp:cNvGraphicFramePr/>
                <a:graphic xmlns:a="http://schemas.openxmlformats.org/drawingml/2006/main">
                  <a:graphicData uri="http://schemas.microsoft.com/office/word/2010/wordprocessingShape">
                    <wps:wsp>
                      <wps:cNvSpPr txBox="1"/>
                      <wps:spPr>
                        <a:xfrm>
                          <a:off x="0" y="0"/>
                          <a:ext cx="1210310" cy="387350"/>
                        </a:xfrm>
                        <a:prstGeom prst="rect">
                          <a:avLst/>
                        </a:prstGeom>
                        <a:noFill/>
                      </wps:spPr>
                      <wps:txbx>
                        <w:txbxContent>
                          <w:p w:rsidR="001870BE" w:rsidRDefault="001870BE">
                            <w:pPr>
                              <w:pStyle w:val="a4"/>
                              <w:shd w:val="clear" w:color="auto" w:fill="auto"/>
                            </w:pPr>
                            <w:r>
                              <w:t>МО МР «Печора» Республики Коми</w:t>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 o:spid="_x0000_s1026" type="#_x0000_t202" style="position:absolute;margin-left:165.1pt;margin-top:19.2pt;width:95.3pt;height:30.5pt;z-index:251658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" filled="f" stroked="f">
                <v:textbox inset="0,0,0,0">
                  <w:txbxContent>
                    <w:p w:rsidR="001870BE" w:rsidRDefault="001870BE">
                      <w:pPr>
                        <w:pStyle w:val="a4"/>
                        <w:shd w:val="clear" w:color="auto" w:fill="auto"/>
                      </w:pPr>
                      <w:r>
                        <w:t>МО МР «Печора» Республики Коми</w:t>
                      </w:r>
                    </w:p>
                  </w:txbxContent>
                </v:textbox>
                <w10:wrap anchorx="page"/>
              </v:shape>
            </w:pict>
          </mc:Fallback>
        </mc:AlternateContent>
      </w:r>
      <w:r>
        <w:rPr>
          <w:noProof/>
          <w:lang w:bidi="ar-SA"/>
        </w:rPr>
        <mc:AlternateContent>
          <mc:Choice Requires="wps">
            <w:drawing>
              <wp:anchor distT="0" distB="0" distL="0" distR="0" simplePos="0" relativeHeight="251659264" behindDoc="0" locked="0" layoutInCell="1" allowOverlap="1" wp14:anchorId="1D5CECA1" wp14:editId="10EEA34C">
                <wp:simplePos x="0" y="0"/>
                <wp:positionH relativeFrom="page">
                  <wp:posOffset>1849755</wp:posOffset>
                </wp:positionH>
                <wp:positionV relativeFrom="paragraph">
                  <wp:posOffset>7013575</wp:posOffset>
                </wp:positionV>
                <wp:extent cx="4785360" cy="469265"/>
                <wp:effectExtent l="0" t="0" r="0" b="0"/>
                <wp:wrapNone/>
                <wp:docPr id="5" name="Shape 5"/>
                <wp:cNvGraphicFramePr/>
                <a:graphic xmlns:a="http://schemas.openxmlformats.org/drawingml/2006/main">
                  <a:graphicData uri="http://schemas.microsoft.com/office/word/2010/wordprocessingShape">
                    <wps:wsp>
                      <wps:cNvSpPr txBox="1"/>
                      <wps:spPr>
                        <a:xfrm>
                          <a:off x="0" y="0"/>
                          <a:ext cx="4785360" cy="469265"/>
                        </a:xfrm>
                        <a:prstGeom prst="rect">
                          <a:avLst/>
                        </a:prstGeom>
                        <a:noFill/>
                      </wps:spPr>
                      <wps:txbx>
                        <w:txbxContent>
                          <w:p w:rsidR="001870BE" w:rsidRDefault="001870BE">
                            <w:pPr>
                              <w:pStyle w:val="a4"/>
                              <w:shd w:val="clear" w:color="auto" w:fill="auto"/>
                              <w:spacing w:after="120"/>
                              <w:jc w:val="both"/>
                            </w:pPr>
                            <w:r>
                              <w:t>Рисунок 1.1 - Положение муниципального района «Печора» в структуре</w:t>
                            </w:r>
                          </w:p>
                          <w:p w:rsidR="001870BE" w:rsidRDefault="001870BE">
                            <w:pPr>
                              <w:pStyle w:val="a4"/>
                              <w:shd w:val="clear" w:color="auto" w:fill="auto"/>
                              <w:jc w:val="center"/>
                            </w:pPr>
                            <w:r>
                              <w:t>Республики Коми.</w:t>
                            </w:r>
                          </w:p>
                        </w:txbxContent>
                      </wps:txbx>
                      <wps:bodyPr lIns="0" tIns="0" rIns="0" bIns="0"/>
                    </wps:wsp>
                  </a:graphicData>
                </a:graphic>
              </wp:anchor>
            </w:drawing>
          </mc:Choice>
          <mc:Fallback>
            <w:pict>
              <v:shape id="Shape 5" o:spid="_x0000_s1027" type="#_x0000_t202" style="position:absolute;margin-left:145.65pt;margin-top:552.25pt;width:376.8pt;height:36.95pt;z-index:251659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" filled="f" stroked="f">
                <v:textbox inset="0,0,0,0">
                  <w:txbxContent>
                    <w:p w:rsidR="001870BE" w:rsidRDefault="001870BE">
                      <w:pPr>
                        <w:pStyle w:val="a4"/>
                        <w:shd w:val="clear" w:color="auto" w:fill="auto"/>
                        <w:spacing w:after="120"/>
                        <w:jc w:val="both"/>
                      </w:pPr>
                      <w:r>
                        <w:t>Рисунок 1.1 - Положение муниципального района «Печора» в структуре</w:t>
                      </w:r>
                    </w:p>
                    <w:p w:rsidR="001870BE" w:rsidRDefault="001870BE">
                      <w:pPr>
                        <w:pStyle w:val="a4"/>
                        <w:shd w:val="clear" w:color="auto" w:fill="auto"/>
                        <w:jc w:val="center"/>
                      </w:pPr>
                      <w:r>
                        <w:t>Республики Коми.</w:t>
                      </w:r>
                    </w:p>
                  </w:txbxContent>
                </v:textbox>
                <w10:wrap anchorx="page"/>
              </v:shape>
            </w:pict>
          </mc:Fallback>
        </mc:AlternateContent>
      </w:r>
      <w:r>
        <w:rPr>
          <w:noProof/>
          <w:lang w:bidi="ar-SA"/>
        </w:rPr>
        <mc:AlternateContent>
          <mc:Choice Requires="wps">
            <w:drawing>
              <wp:anchor distT="4529455" distB="2357120" distL="0" distR="0" simplePos="0" relativeHeight="125829379" behindDoc="0" locked="0" layoutInCell="1" allowOverlap="1" wp14:anchorId="2DFB670A" wp14:editId="20ACA89A">
                <wp:simplePos x="0" y="0"/>
                <wp:positionH relativeFrom="page">
                  <wp:posOffset>2099310</wp:posOffset>
                </wp:positionH>
                <wp:positionV relativeFrom="paragraph">
                  <wp:posOffset>4529455</wp:posOffset>
                </wp:positionV>
                <wp:extent cx="469265" cy="850265"/>
                <wp:effectExtent l="0" t="0" r="0" b="0"/>
                <wp:wrapTopAndBottom/>
                <wp:docPr id="7" name="Shape 7"/>
                <wp:cNvGraphicFramePr/>
                <a:graphic xmlns:a="http://schemas.openxmlformats.org/drawingml/2006/main">
                  <a:graphicData uri="http://schemas.microsoft.com/office/word/2010/wordprocessingShape">
                    <wps:wsp>
                      <wps:cNvSpPr txBox="1"/>
                      <wps:spPr>
                        <a:xfrm>
                          <a:off x="0" y="0"/>
                          <a:ext cx="469265" cy="850265"/>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739"/>
                            </w:tblGrid>
                            <w:tr w:rsidR="001870BE">
                              <w:trPr>
                                <w:trHeight w:hRule="exact" w:val="120"/>
                                <w:tblHeader/>
                              </w:trPr>
                              <w:tc>
                                <w:tcPr>
                                  <w:tcW w:w="739" w:type="dxa"/>
                                  <w:shd w:val="clear" w:color="auto" w:fill="E7E9F9"/>
                                  <w:vAlign w:val="bottom"/>
                                </w:tcPr>
                                <w:p w:rsidR="001870BE" w:rsidRDefault="001870BE">
                                  <w:pPr>
                                    <w:pStyle w:val="a6"/>
                                    <w:shd w:val="clear" w:color="auto" w:fill="auto"/>
                                    <w:spacing w:line="240" w:lineRule="auto"/>
                                    <w:ind w:firstLine="600"/>
                                    <w:rPr>
                                      <w:sz w:val="19"/>
                                      <w:szCs w:val="19"/>
                                    </w:rPr>
                                  </w:pPr>
                                  <w:r>
                                    <w:rPr>
                                      <w:b/>
                                      <w:bCs/>
                                      <w:color w:val="775D7E"/>
                                      <w:sz w:val="19"/>
                                      <w:szCs w:val="19"/>
                                    </w:rPr>
                                    <w:t>X</w:t>
                                  </w:r>
                                </w:p>
                              </w:tc>
                            </w:tr>
                            <w:tr w:rsidR="001870BE">
                              <w:trPr>
                                <w:trHeight w:hRule="exact" w:val="245"/>
                              </w:trPr>
                              <w:tc>
                                <w:tcPr>
                                  <w:tcW w:w="739" w:type="dxa"/>
                                  <w:shd w:val="clear" w:color="auto" w:fill="E7E9F9"/>
                                </w:tcPr>
                                <w:p w:rsidR="001870BE" w:rsidRDefault="001870BE">
                                  <w:pPr>
                                    <w:pStyle w:val="a6"/>
                                    <w:shd w:val="clear" w:color="auto" w:fill="auto"/>
                                    <w:spacing w:line="240" w:lineRule="auto"/>
                                    <w:ind w:firstLine="0"/>
                                    <w:rPr>
                                      <w:sz w:val="19"/>
                                      <w:szCs w:val="19"/>
                                    </w:rPr>
                                  </w:pPr>
                                  <w:r>
                                    <w:rPr>
                                      <w:b/>
                                      <w:bCs/>
                                      <w:color w:val="65585D"/>
                                      <w:sz w:val="19"/>
                                      <w:szCs w:val="19"/>
                                      <w:lang w:val="en-US" w:eastAsia="en-US" w:bidi="en-US"/>
                                    </w:rPr>
                                    <w:t xml:space="preserve">Z </w:t>
                                  </w:r>
                                  <w:r>
                                    <w:rPr>
                                      <w:b/>
                                      <w:bCs/>
                                      <w:color w:val="837C90"/>
                                      <w:sz w:val="19"/>
                                      <w:szCs w:val="19"/>
                                    </w:rPr>
                                    <w:t>•— л</w:t>
                                  </w:r>
                                </w:p>
                                <w:p w:rsidR="001870BE" w:rsidRDefault="001870BE">
                                  <w:pPr>
                                    <w:pStyle w:val="a6"/>
                                    <w:shd w:val="clear" w:color="auto" w:fill="auto"/>
                                    <w:tabs>
                                      <w:tab w:val="left" w:leader="underscore" w:pos="619"/>
                                    </w:tabs>
                                    <w:spacing w:line="180" w:lineRule="auto"/>
                                    <w:ind w:firstLine="0"/>
                                    <w:rPr>
                                      <w:sz w:val="19"/>
                                      <w:szCs w:val="19"/>
                                    </w:rPr>
                                  </w:pPr>
                                  <w:r>
                                    <w:rPr>
                                      <w:b/>
                                      <w:bCs/>
                                      <w:i/>
                                      <w:iCs/>
                                      <w:color w:val="9C91A1"/>
                                      <w:sz w:val="19"/>
                                      <w:szCs w:val="19"/>
                                      <w:vertAlign w:val="superscript"/>
                                    </w:rPr>
                                    <w:t>г</w:t>
                                  </w:r>
                                  <w:r>
                                    <w:rPr>
                                      <w:b/>
                                      <w:bCs/>
                                      <w:i/>
                                      <w:iCs/>
                                      <w:color w:val="9C91A1"/>
                                      <w:sz w:val="19"/>
                                      <w:szCs w:val="19"/>
                                    </w:rPr>
                                    <w:tab/>
                                  </w:r>
                                  <w:r>
                                    <w:rPr>
                                      <w:b/>
                                      <w:bCs/>
                                      <w:i/>
                                      <w:iCs/>
                                      <w:color w:val="9C91A1"/>
                                      <w:sz w:val="19"/>
                                      <w:szCs w:val="19"/>
                                      <w:lang w:val="en-US" w:eastAsia="en-US" w:bidi="en-US"/>
                                    </w:rPr>
                                    <w:t>L</w:t>
                                  </w:r>
                                </w:p>
                              </w:tc>
                            </w:tr>
                            <w:tr w:rsidR="001870BE">
                              <w:trPr>
                                <w:trHeight w:hRule="exact" w:val="120"/>
                              </w:trPr>
                              <w:tc>
                                <w:tcPr>
                                  <w:tcW w:w="739" w:type="dxa"/>
                                  <w:shd w:val="clear" w:color="auto" w:fill="E7E9F9"/>
                                </w:tcPr>
                                <w:p w:rsidR="001870BE" w:rsidRDefault="001870BE">
                                  <w:pPr>
                                    <w:rPr>
                                      <w:sz w:val="10"/>
                                      <w:szCs w:val="10"/>
                                    </w:rPr>
                                  </w:pPr>
                                </w:p>
                              </w:tc>
                            </w:tr>
                            <w:tr w:rsidR="001870BE">
                              <w:trPr>
                                <w:trHeight w:hRule="exact" w:val="178"/>
                              </w:trPr>
                              <w:tc>
                                <w:tcPr>
                                  <w:tcW w:w="739" w:type="dxa"/>
                                  <w:shd w:val="clear" w:color="auto" w:fill="E7E9F9"/>
                                  <w:vAlign w:val="bottom"/>
                                </w:tcPr>
                                <w:p w:rsidR="001870BE" w:rsidRDefault="001870BE">
                                  <w:pPr>
                                    <w:pStyle w:val="a6"/>
                                    <w:shd w:val="clear" w:color="auto" w:fill="auto"/>
                                    <w:spacing w:line="240" w:lineRule="auto"/>
                                    <w:ind w:firstLine="600"/>
                                    <w:rPr>
                                      <w:sz w:val="19"/>
                                      <w:szCs w:val="19"/>
                                    </w:rPr>
                                  </w:pPr>
                                  <w:r>
                                    <w:rPr>
                                      <w:b/>
                                      <w:bCs/>
                                      <w:color w:val="775D7E"/>
                                      <w:sz w:val="19"/>
                                      <w:szCs w:val="19"/>
                                    </w:rPr>
                                    <w:t>у</w:t>
                                  </w:r>
                                </w:p>
                              </w:tc>
                            </w:tr>
                            <w:tr w:rsidR="001870BE">
                              <w:trPr>
                                <w:trHeight w:hRule="exact" w:val="245"/>
                              </w:trPr>
                              <w:tc>
                                <w:tcPr>
                                  <w:tcW w:w="739" w:type="dxa"/>
                                  <w:shd w:val="clear" w:color="auto" w:fill="C6FAC9"/>
                                </w:tcPr>
                                <w:p w:rsidR="001870BE" w:rsidRDefault="001870BE">
                                  <w:pPr>
                                    <w:rPr>
                                      <w:sz w:val="10"/>
                                      <w:szCs w:val="10"/>
                                    </w:rPr>
                                  </w:pPr>
                                </w:p>
                              </w:tc>
                            </w:tr>
                            <w:tr w:rsidR="001870BE">
                              <w:trPr>
                                <w:trHeight w:hRule="exact" w:val="432"/>
                              </w:trPr>
                              <w:tc>
                                <w:tcPr>
                                  <w:tcW w:w="739" w:type="dxa"/>
                                  <w:shd w:val="clear" w:color="auto" w:fill="C6FAC9"/>
                                </w:tcPr>
                                <w:p w:rsidR="001870BE" w:rsidRDefault="001870BE">
                                  <w:pPr>
                                    <w:rPr>
                                      <w:sz w:val="10"/>
                                      <w:szCs w:val="10"/>
                                    </w:rPr>
                                  </w:pPr>
                                </w:p>
                              </w:tc>
                            </w:tr>
                          </w:tbl>
                          <w:p w:rsidR="001870BE" w:rsidRDefault="001870BE">
                            <w:pPr>
                              <w:spacing w:line="1" w:lineRule="exact"/>
                            </w:pPr>
                          </w:p>
                        </w:txbxContent>
                      </wps:txbx>
                      <wps:bodyPr lIns="0" tIns="0" rIns="0" bIns="0"/>
                    </wps:wsp>
                  </a:graphicData>
                </a:graphic>
              </wp:anchor>
            </w:drawing>
          </mc:Choice>
          <mc:Fallback>
            <w:pict>
              <v:shape id="Shape 7" o:spid="_x0000_s1028" type="#_x0000_t202" style="position:absolute;margin-left:165.3pt;margin-top:356.65pt;width:36.95pt;height:66.95pt;z-index:125829379;visibility:visible;mso-wrap-style:square;mso-wrap-distance-left:0;mso-wrap-distance-top:356.65pt;mso-wrap-distance-right:0;mso-wrap-distance-bottom:185.6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" filled="f" stroked="f">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739"/>
                      </w:tblGrid>
                      <w:tr w:rsidR="001870BE">
                        <w:trPr>
                          <w:trHeight w:hRule="exact" w:val="120"/>
                          <w:tblHeader/>
                        </w:trPr>
                        <w:tc>
                          <w:tcPr>
                            <w:tcW w:w="739" w:type="dxa"/>
                            <w:shd w:val="clear" w:color="auto" w:fill="E7E9F9"/>
                            <w:vAlign w:val="bottom"/>
                          </w:tcPr>
                          <w:p w:rsidR="001870BE" w:rsidRDefault="001870BE">
                            <w:pPr>
                              <w:pStyle w:val="a6"/>
                              <w:shd w:val="clear" w:color="auto" w:fill="auto"/>
                              <w:spacing w:line="240" w:lineRule="auto"/>
                              <w:ind w:firstLine="600"/>
                              <w:rPr>
                                <w:sz w:val="19"/>
                                <w:szCs w:val="19"/>
                              </w:rPr>
                            </w:pPr>
                            <w:r>
                              <w:rPr>
                                <w:b/>
                                <w:bCs/>
                                <w:color w:val="775D7E"/>
                                <w:sz w:val="19"/>
                                <w:szCs w:val="19"/>
                              </w:rPr>
                              <w:t>X</w:t>
                            </w:r>
                          </w:p>
                        </w:tc>
                      </w:tr>
                      <w:tr w:rsidR="001870BE">
                        <w:trPr>
                          <w:trHeight w:hRule="exact" w:val="245"/>
                        </w:trPr>
                        <w:tc>
                          <w:tcPr>
                            <w:tcW w:w="739" w:type="dxa"/>
                            <w:shd w:val="clear" w:color="auto" w:fill="E7E9F9"/>
                          </w:tcPr>
                          <w:p w:rsidR="001870BE" w:rsidRDefault="001870BE">
                            <w:pPr>
                              <w:pStyle w:val="a6"/>
                              <w:shd w:val="clear" w:color="auto" w:fill="auto"/>
                              <w:spacing w:line="240" w:lineRule="auto"/>
                              <w:ind w:firstLine="0"/>
                              <w:rPr>
                                <w:sz w:val="19"/>
                                <w:szCs w:val="19"/>
                              </w:rPr>
                            </w:pPr>
                            <w:r>
                              <w:rPr>
                                <w:b/>
                                <w:bCs/>
                                <w:color w:val="65585D"/>
                                <w:sz w:val="19"/>
                                <w:szCs w:val="19"/>
                                <w:lang w:val="en-US" w:eastAsia="en-US" w:bidi="en-US"/>
                              </w:rPr>
                              <w:t xml:space="preserve">Z </w:t>
                            </w:r>
                            <w:r>
                              <w:rPr>
                                <w:b/>
                                <w:bCs/>
                                <w:color w:val="837C90"/>
                                <w:sz w:val="19"/>
                                <w:szCs w:val="19"/>
                              </w:rPr>
                              <w:t>•— л</w:t>
                            </w:r>
                          </w:p>
                          <w:p w:rsidR="001870BE" w:rsidRDefault="001870BE">
                            <w:pPr>
                              <w:pStyle w:val="a6"/>
                              <w:shd w:val="clear" w:color="auto" w:fill="auto"/>
                              <w:tabs>
                                <w:tab w:val="left" w:leader="underscore" w:pos="619"/>
                              </w:tabs>
                              <w:spacing w:line="180" w:lineRule="auto"/>
                              <w:ind w:firstLine="0"/>
                              <w:rPr>
                                <w:sz w:val="19"/>
                                <w:szCs w:val="19"/>
                              </w:rPr>
                            </w:pPr>
                            <w:r>
                              <w:rPr>
                                <w:b/>
                                <w:bCs/>
                                <w:i/>
                                <w:iCs/>
                                <w:color w:val="9C91A1"/>
                                <w:sz w:val="19"/>
                                <w:szCs w:val="19"/>
                                <w:vertAlign w:val="superscript"/>
                              </w:rPr>
                              <w:t>г</w:t>
                            </w:r>
                            <w:r>
                              <w:rPr>
                                <w:b/>
                                <w:bCs/>
                                <w:i/>
                                <w:iCs/>
                                <w:color w:val="9C91A1"/>
                                <w:sz w:val="19"/>
                                <w:szCs w:val="19"/>
                              </w:rPr>
                              <w:tab/>
                            </w:r>
                            <w:r>
                              <w:rPr>
                                <w:b/>
                                <w:bCs/>
                                <w:i/>
                                <w:iCs/>
                                <w:color w:val="9C91A1"/>
                                <w:sz w:val="19"/>
                                <w:szCs w:val="19"/>
                                <w:lang w:val="en-US" w:eastAsia="en-US" w:bidi="en-US"/>
                              </w:rPr>
                              <w:t>L</w:t>
                            </w:r>
                          </w:p>
                        </w:tc>
                      </w:tr>
                      <w:tr w:rsidR="001870BE">
                        <w:trPr>
                          <w:trHeight w:hRule="exact" w:val="120"/>
                        </w:trPr>
                        <w:tc>
                          <w:tcPr>
                            <w:tcW w:w="739" w:type="dxa"/>
                            <w:shd w:val="clear" w:color="auto" w:fill="E7E9F9"/>
                          </w:tcPr>
                          <w:p w:rsidR="001870BE" w:rsidRDefault="001870BE">
                            <w:pPr>
                              <w:rPr>
                                <w:sz w:val="10"/>
                                <w:szCs w:val="10"/>
                              </w:rPr>
                            </w:pPr>
                          </w:p>
                        </w:tc>
                      </w:tr>
                      <w:tr w:rsidR="001870BE">
                        <w:trPr>
                          <w:trHeight w:hRule="exact" w:val="178"/>
                        </w:trPr>
                        <w:tc>
                          <w:tcPr>
                            <w:tcW w:w="739" w:type="dxa"/>
                            <w:shd w:val="clear" w:color="auto" w:fill="E7E9F9"/>
                            <w:vAlign w:val="bottom"/>
                          </w:tcPr>
                          <w:p w:rsidR="001870BE" w:rsidRDefault="001870BE">
                            <w:pPr>
                              <w:pStyle w:val="a6"/>
                              <w:shd w:val="clear" w:color="auto" w:fill="auto"/>
                              <w:spacing w:line="240" w:lineRule="auto"/>
                              <w:ind w:firstLine="600"/>
                              <w:rPr>
                                <w:sz w:val="19"/>
                                <w:szCs w:val="19"/>
                              </w:rPr>
                            </w:pPr>
                            <w:r>
                              <w:rPr>
                                <w:b/>
                                <w:bCs/>
                                <w:color w:val="775D7E"/>
                                <w:sz w:val="19"/>
                                <w:szCs w:val="19"/>
                              </w:rPr>
                              <w:t>у</w:t>
                            </w:r>
                          </w:p>
                        </w:tc>
                      </w:tr>
                      <w:tr w:rsidR="001870BE">
                        <w:trPr>
                          <w:trHeight w:hRule="exact" w:val="245"/>
                        </w:trPr>
                        <w:tc>
                          <w:tcPr>
                            <w:tcW w:w="739" w:type="dxa"/>
                            <w:shd w:val="clear" w:color="auto" w:fill="C6FAC9"/>
                          </w:tcPr>
                          <w:p w:rsidR="001870BE" w:rsidRDefault="001870BE">
                            <w:pPr>
                              <w:rPr>
                                <w:sz w:val="10"/>
                                <w:szCs w:val="10"/>
                              </w:rPr>
                            </w:pPr>
                          </w:p>
                        </w:tc>
                      </w:tr>
                      <w:tr w:rsidR="001870BE">
                        <w:trPr>
                          <w:trHeight w:hRule="exact" w:val="432"/>
                        </w:trPr>
                        <w:tc>
                          <w:tcPr>
                            <w:tcW w:w="739" w:type="dxa"/>
                            <w:shd w:val="clear" w:color="auto" w:fill="C6FAC9"/>
                          </w:tcPr>
                          <w:p w:rsidR="001870BE" w:rsidRDefault="001870BE">
                            <w:pPr>
                              <w:rPr>
                                <w:sz w:val="10"/>
                                <w:szCs w:val="10"/>
                              </w:rPr>
                            </w:pPr>
                          </w:p>
                        </w:tc>
                      </w:tr>
                    </w:tbl>
                    <w:p w:rsidR="001870BE" w:rsidRDefault="001870BE">
                      <w:pPr>
                        <w:spacing w:line="1" w:lineRule="exact"/>
                      </w:pPr>
                    </w:p>
                  </w:txbxContent>
                </v:textbox>
                <w10:wrap type="topAndBottom" anchorx="page"/>
              </v:shape>
            </w:pict>
          </mc:Fallback>
        </mc:AlternateContent>
      </w:r>
    </w:p>
    <w:p w:rsidR="00F10B50" w:rsidRDefault="008F5595">
      <w:pPr>
        <w:pStyle w:val="1"/>
        <w:shd w:val="clear" w:color="auto" w:fill="auto"/>
        <w:spacing w:after="120" w:line="240" w:lineRule="auto"/>
        <w:ind w:firstLine="720"/>
        <w:jc w:val="both"/>
      </w:pPr>
      <w:r>
        <w:t>Положение сельского поселения «Каджером» в структуре муниципального района</w:t>
      </w:r>
    </w:p>
    <w:p w:rsidR="00F10B50" w:rsidRDefault="008F5595">
      <w:pPr>
        <w:pStyle w:val="1"/>
        <w:shd w:val="clear" w:color="auto" w:fill="auto"/>
        <w:spacing w:line="240" w:lineRule="auto"/>
        <w:ind w:firstLine="0"/>
        <w:sectPr w:rsidR="00F10B50" w:rsidSect="00C55EE5">
          <w:headerReference w:type="even" r:id="rId10"/>
          <w:headerReference w:type="default" r:id="rId11"/>
          <w:footerReference w:type="even" r:id="rId12"/>
          <w:footerReference w:type="default" r:id="rId13"/>
          <w:headerReference w:type="first" r:id="rId14"/>
          <w:footerReference w:type="first" r:id="rId15"/>
          <w:pgSz w:w="11900" w:h="16840"/>
          <w:pgMar w:top="1123" w:right="851" w:bottom="1554" w:left="1622" w:header="0" w:footer="6" w:gutter="0"/>
          <w:pgNumType w:start="1"/>
          <w:cols w:space="720"/>
          <w:noEndnote/>
          <w:titlePg/>
          <w:docGrid w:linePitch="360"/>
        </w:sectPr>
      </w:pPr>
      <w:r>
        <w:t>«Печора» представлено на рисунке 1.2</w:t>
      </w:r>
    </w:p>
    <w:p w:rsidR="00F10B50" w:rsidRDefault="008F5595">
      <w:pPr>
        <w:jc w:val="center"/>
        <w:rPr>
          <w:sz w:val="2"/>
          <w:szCs w:val="2"/>
        </w:rPr>
      </w:pPr>
      <w:r>
        <w:rPr>
          <w:noProof/>
          <w:lang w:bidi="ar-SA"/>
        </w:rPr>
        <w:lastRenderedPageBreak/>
        <w:drawing>
          <wp:inline distT="0" distB="0" distL="0" distR="0" wp14:anchorId="1ACCD7BE" wp14:editId="3F7D458D">
            <wp:extent cx="7565390" cy="5139055"/>
            <wp:effectExtent l="0" t="0" r="0" b="0"/>
            <wp:docPr id="27" name="Picut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6"/>
                    <a:stretch/>
                  </pic:blipFill>
                  <pic:spPr>
                    <a:xfrm>
                      <a:off x="0" y="0"/>
                      <a:ext cx="7565390" cy="5139055"/>
                    </a:xfrm>
                    <a:prstGeom prst="rect">
                      <a:avLst/>
                    </a:prstGeom>
                  </pic:spPr>
                </pic:pic>
              </a:graphicData>
            </a:graphic>
          </wp:inline>
        </w:drawing>
      </w:r>
    </w:p>
    <w:p w:rsidR="00F10B50" w:rsidRDefault="008F5595">
      <w:pPr>
        <w:pStyle w:val="a4"/>
        <w:shd w:val="clear" w:color="auto" w:fill="auto"/>
      </w:pPr>
      <w:r>
        <w:t>Рисунок 1.2 - Расположение сельского поселения «Каджером» в структуре муниципального района «Печора» республики «Коми»</w:t>
      </w:r>
    </w:p>
    <w:p w:rsidR="00F10B50" w:rsidRDefault="00F10B50">
      <w:pPr>
        <w:spacing w:after="239" w:line="1" w:lineRule="exact"/>
      </w:pPr>
    </w:p>
    <w:p w:rsidR="00F10B50" w:rsidRDefault="008F5595">
      <w:pPr>
        <w:jc w:val="center"/>
        <w:rPr>
          <w:sz w:val="2"/>
          <w:szCs w:val="2"/>
        </w:rPr>
        <w:sectPr w:rsidR="00F10B50">
          <w:headerReference w:type="even" r:id="rId17"/>
          <w:headerReference w:type="default" r:id="rId18"/>
          <w:footerReference w:type="even" r:id="rId19"/>
          <w:footerReference w:type="default" r:id="rId20"/>
          <w:pgSz w:w="16840" w:h="11900" w:orient="landscape"/>
          <w:pgMar w:top="1690" w:right="1345" w:bottom="682" w:left="2041" w:header="0" w:footer="3" w:gutter="0"/>
          <w:cols w:space="720"/>
          <w:noEndnote/>
          <w:docGrid w:linePitch="360"/>
        </w:sectPr>
      </w:pPr>
      <w:r>
        <w:rPr>
          <w:noProof/>
          <w:lang w:bidi="ar-SA"/>
        </w:rPr>
        <w:drawing>
          <wp:inline distT="0" distB="0" distL="0" distR="0" wp14:anchorId="43E20E89" wp14:editId="52546F37">
            <wp:extent cx="420370" cy="475615"/>
            <wp:effectExtent l="0" t="0" r="0" b="0"/>
            <wp:docPr id="38" name="Picutre 38"/>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1"/>
                    <a:stretch/>
                  </pic:blipFill>
                  <pic:spPr>
                    <a:xfrm>
                      <a:off x="0" y="0"/>
                      <a:ext cx="420370" cy="475615"/>
                    </a:xfrm>
                    <a:prstGeom prst="rect">
                      <a:avLst/>
                    </a:prstGeom>
                  </pic:spPr>
                </pic:pic>
              </a:graphicData>
            </a:graphic>
          </wp:inline>
        </w:drawing>
      </w:r>
    </w:p>
    <w:p w:rsidR="00F10B50" w:rsidRDefault="008F5595">
      <w:pPr>
        <w:framePr w:w="9413" w:h="9154" w:vSpace="576" w:wrap="notBeside" w:vAnchor="text" w:hAnchor="text" w:x="277" w:y="1"/>
        <w:rPr>
          <w:sz w:val="2"/>
          <w:szCs w:val="2"/>
        </w:rPr>
      </w:pPr>
      <w:r>
        <w:rPr>
          <w:noProof/>
          <w:lang w:bidi="ar-SA"/>
        </w:rPr>
        <w:lastRenderedPageBreak/>
        <w:drawing>
          <wp:inline distT="0" distB="0" distL="0" distR="0" wp14:anchorId="0C3B7BD5" wp14:editId="610A4E9A">
            <wp:extent cx="5980430" cy="5815330"/>
            <wp:effectExtent l="0" t="0" r="0" b="0"/>
            <wp:docPr id="39" name="Picutre 39"/>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22"/>
                    <a:stretch/>
                  </pic:blipFill>
                  <pic:spPr>
                    <a:xfrm>
                      <a:off x="0" y="0"/>
                      <a:ext cx="5980430" cy="5815330"/>
                    </a:xfrm>
                    <a:prstGeom prst="rect">
                      <a:avLst/>
                    </a:prstGeom>
                  </pic:spPr>
                </pic:pic>
              </a:graphicData>
            </a:graphic>
          </wp:inline>
        </w:drawing>
      </w:r>
    </w:p>
    <w:p w:rsidR="00F10B50" w:rsidRDefault="008F5595">
      <w:pPr>
        <w:spacing w:line="1" w:lineRule="exact"/>
      </w:pPr>
      <w:r>
        <w:rPr>
          <w:noProof/>
          <w:lang w:bidi="ar-SA"/>
        </w:rPr>
        <mc:AlternateContent>
          <mc:Choice Requires="wps">
            <w:drawing>
              <wp:anchor distT="0" distB="0" distL="175260" distR="5082540" simplePos="0" relativeHeight="125829381" behindDoc="0" locked="0" layoutInCell="1" allowOverlap="1" wp14:anchorId="63765AEF" wp14:editId="4E8B7FBB">
                <wp:simplePos x="0" y="0"/>
                <wp:positionH relativeFrom="column">
                  <wp:posOffset>991870</wp:posOffset>
                </wp:positionH>
                <wp:positionV relativeFrom="paragraph">
                  <wp:posOffset>2091055</wp:posOffset>
                </wp:positionV>
                <wp:extent cx="1069975" cy="201295"/>
                <wp:effectExtent l="0" t="0" r="0" b="0"/>
                <wp:wrapTopAndBottom/>
                <wp:docPr id="40" name="Shape 40"/>
                <wp:cNvGraphicFramePr/>
                <a:graphic xmlns:a="http://schemas.openxmlformats.org/drawingml/2006/main">
                  <a:graphicData uri="http://schemas.microsoft.com/office/word/2010/wordprocessingShape">
                    <wps:wsp>
                      <wps:cNvSpPr txBox="1"/>
                      <wps:spPr>
                        <a:xfrm>
                          <a:off x="0" y="0"/>
                          <a:ext cx="1069975" cy="201295"/>
                        </a:xfrm>
                        <a:prstGeom prst="rect">
                          <a:avLst/>
                        </a:prstGeom>
                        <a:noFill/>
                      </wps:spPr>
                      <wps:txbx>
                        <w:txbxContent>
                          <w:p w:rsidR="001870BE" w:rsidRDefault="001870BE">
                            <w:pPr>
                              <w:pStyle w:val="a4"/>
                              <w:shd w:val="clear" w:color="auto" w:fill="auto"/>
                            </w:pPr>
                            <w:r>
                              <w:t>п.с.т. Каджером</w:t>
                            </w:r>
                          </w:p>
                        </w:txbxContent>
                      </wps:txbx>
                      <wps:bodyPr lIns="0" tIns="0" rIns="0" bIns="0"/>
                    </wps:wsp>
                  </a:graphicData>
                </a:graphic>
              </wp:anchor>
            </w:drawing>
          </mc:Choice>
          <mc:Fallback>
            <w:pict>
              <v:shape id="Shape 40" o:spid="_x0000_s1029" type="#_x0000_t202" style="position:absolute;margin-left:78.1pt;margin-top:164.65pt;width:84.25pt;height:15.85pt;z-index:125829381;visibility:visible;mso-wrap-style:square;mso-wrap-distance-left:13.8pt;mso-wrap-distance-top:0;mso-wrap-distance-right:400.2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" filled="f" stroked="f">
                <v:textbox inset="0,0,0,0">
                  <w:txbxContent>
                    <w:p w:rsidR="001870BE" w:rsidRDefault="001870BE">
                      <w:pPr>
                        <w:pStyle w:val="a4"/>
                        <w:shd w:val="clear" w:color="auto" w:fill="auto"/>
                      </w:pPr>
                      <w:r>
                        <w:t>п.с.т. Каджером</w:t>
                      </w:r>
                    </w:p>
                  </w:txbxContent>
                </v:textbox>
                <w10:wrap type="topAndBottom"/>
              </v:shape>
            </w:pict>
          </mc:Fallback>
        </mc:AlternateContent>
      </w:r>
      <w:r>
        <w:rPr>
          <w:noProof/>
          <w:lang w:bidi="ar-SA"/>
        </w:rPr>
        <mc:AlternateContent>
          <mc:Choice Requires="wps">
            <w:drawing>
              <wp:anchor distT="0" distB="0" distL="175260" distR="4841875" simplePos="0" relativeHeight="125829383" behindDoc="0" locked="0" layoutInCell="1" allowOverlap="1" wp14:anchorId="58AFFAE7" wp14:editId="7239652E">
                <wp:simplePos x="0" y="0"/>
                <wp:positionH relativeFrom="column">
                  <wp:posOffset>989330</wp:posOffset>
                </wp:positionH>
                <wp:positionV relativeFrom="paragraph">
                  <wp:posOffset>648970</wp:posOffset>
                </wp:positionV>
                <wp:extent cx="1310640" cy="393065"/>
                <wp:effectExtent l="0" t="0" r="0" b="0"/>
                <wp:wrapTopAndBottom/>
                <wp:docPr id="42" name="Shape 42"/>
                <wp:cNvGraphicFramePr/>
                <a:graphic xmlns:a="http://schemas.openxmlformats.org/drawingml/2006/main">
                  <a:graphicData uri="http://schemas.microsoft.com/office/word/2010/wordprocessingShape">
                    <wps:wsp>
                      <wps:cNvSpPr txBox="1"/>
                      <wps:spPr>
                        <a:xfrm>
                          <a:off x="0" y="0"/>
                          <a:ext cx="1310640" cy="393065"/>
                        </a:xfrm>
                        <a:prstGeom prst="rect">
                          <a:avLst/>
                        </a:prstGeom>
                        <a:noFill/>
                      </wps:spPr>
                      <wps:txbx>
                        <w:txbxContent>
                          <w:p w:rsidR="001870BE" w:rsidRDefault="001870BE">
                            <w:pPr>
                              <w:pStyle w:val="a4"/>
                              <w:shd w:val="clear" w:color="auto" w:fill="auto"/>
                              <w:spacing w:after="60"/>
                            </w:pPr>
                            <w:r>
                              <w:rPr>
                                <w:color w:val="62BB05"/>
                              </w:rPr>
                              <w:t>*</w:t>
                            </w:r>
                          </w:p>
                          <w:p w:rsidR="001870BE" w:rsidRDefault="001870BE">
                            <w:pPr>
                              <w:pStyle w:val="a4"/>
                              <w:shd w:val="clear" w:color="auto" w:fill="auto"/>
                              <w:jc w:val="both"/>
                            </w:pPr>
                            <w:r>
                              <w:t>п.с.т. Трубоседъель</w:t>
                            </w:r>
                          </w:p>
                        </w:txbxContent>
                      </wps:txbx>
                      <wps:bodyPr lIns="0" tIns="0" rIns="0" bIns="0"/>
                    </wps:wsp>
                  </a:graphicData>
                </a:graphic>
              </wp:anchor>
            </w:drawing>
          </mc:Choice>
          <mc:Fallback>
            <w:pict>
              <v:shape id="Shape 42" o:spid="_x0000_s1030" type="#_x0000_t202" style="position:absolute;margin-left:77.9pt;margin-top:51.1pt;width:103.2pt;height:30.95pt;z-index:125829383;visibility:visible;mso-wrap-style:square;mso-wrap-distance-left:13.8pt;mso-wrap-distance-top:0;mso-wrap-distance-right:381.2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" filled="f" stroked="f">
                <v:textbox inset="0,0,0,0">
                  <w:txbxContent>
                    <w:p w:rsidR="001870BE" w:rsidRDefault="001870BE">
                      <w:pPr>
                        <w:pStyle w:val="a4"/>
                        <w:shd w:val="clear" w:color="auto" w:fill="auto"/>
                        <w:spacing w:after="60"/>
                      </w:pPr>
                      <w:r>
                        <w:rPr>
                          <w:color w:val="62BB05"/>
                        </w:rPr>
                        <w:t>*</w:t>
                      </w:r>
                    </w:p>
                    <w:p w:rsidR="001870BE" w:rsidRDefault="001870BE">
                      <w:pPr>
                        <w:pStyle w:val="a4"/>
                        <w:shd w:val="clear" w:color="auto" w:fill="auto"/>
                        <w:jc w:val="both"/>
                      </w:pPr>
                      <w:r>
                        <w:t>п.с.т. Трубоседъель</w:t>
                      </w:r>
                    </w:p>
                  </w:txbxContent>
                </v:textbox>
                <w10:wrap type="topAndBottom"/>
              </v:shape>
            </w:pict>
          </mc:Fallback>
        </mc:AlternateContent>
      </w:r>
      <w:r>
        <w:rPr>
          <w:noProof/>
          <w:lang w:bidi="ar-SA"/>
        </w:rPr>
        <mc:AlternateContent>
          <mc:Choice Requires="wps">
            <w:drawing>
              <wp:anchor distT="0" distB="0" distL="175260" distR="4951730" simplePos="0" relativeHeight="125829385" behindDoc="0" locked="0" layoutInCell="1" allowOverlap="1" wp14:anchorId="1EEB79D1" wp14:editId="4AAD142D">
                <wp:simplePos x="0" y="0"/>
                <wp:positionH relativeFrom="column">
                  <wp:posOffset>4113530</wp:posOffset>
                </wp:positionH>
                <wp:positionV relativeFrom="paragraph">
                  <wp:posOffset>5492750</wp:posOffset>
                </wp:positionV>
                <wp:extent cx="1200785" cy="353695"/>
                <wp:effectExtent l="0" t="0" r="0" b="0"/>
                <wp:wrapTopAndBottom/>
                <wp:docPr id="44" name="Shape 44"/>
                <wp:cNvGraphicFramePr/>
                <a:graphic xmlns:a="http://schemas.openxmlformats.org/drawingml/2006/main">
                  <a:graphicData uri="http://schemas.microsoft.com/office/word/2010/wordprocessingShape">
                    <wps:wsp>
                      <wps:cNvSpPr txBox="1"/>
                      <wps:spPr>
                        <a:xfrm>
                          <a:off x="0" y="0"/>
                          <a:ext cx="1200785" cy="353695"/>
                        </a:xfrm>
                        <a:prstGeom prst="rect">
                          <a:avLst/>
                        </a:prstGeom>
                        <a:noFill/>
                      </wps:spPr>
                      <wps:txbx>
                        <w:txbxContent>
                          <w:p w:rsidR="001870BE" w:rsidRDefault="001870BE">
                            <w:pPr>
                              <w:pStyle w:val="a4"/>
                              <w:shd w:val="clear" w:color="auto" w:fill="auto"/>
                            </w:pPr>
                            <w:r>
                              <w:t>п.с.т.Зеленоборск</w:t>
                            </w:r>
                          </w:p>
                          <w:p w:rsidR="001870BE" w:rsidRDefault="001870BE">
                            <w:pPr>
                              <w:pStyle w:val="a4"/>
                              <w:shd w:val="clear" w:color="auto" w:fill="auto"/>
                              <w:jc w:val="center"/>
                              <w:rPr>
                                <w:sz w:val="20"/>
                                <w:szCs w:val="20"/>
                              </w:rPr>
                            </w:pPr>
                            <w:r>
                              <w:rPr>
                                <w:rFonts w:ascii="Arial" w:eastAsia="Arial" w:hAnsi="Arial" w:cs="Arial"/>
                                <w:sz w:val="20"/>
                                <w:szCs w:val="20"/>
                              </w:rPr>
                              <w:t>—</w:t>
                            </w:r>
                          </w:p>
                        </w:txbxContent>
                      </wps:txbx>
                      <wps:bodyPr lIns="0" tIns="0" rIns="0" bIns="0"/>
                    </wps:wsp>
                  </a:graphicData>
                </a:graphic>
              </wp:anchor>
            </w:drawing>
          </mc:Choice>
          <mc:Fallback>
            <w:pict>
              <v:shape id="Shape 44" o:spid="_x0000_s1031" type="#_x0000_t202" style="position:absolute;margin-left:323.9pt;margin-top:432.5pt;width:94.55pt;height:27.85pt;z-index:125829385;visibility:visible;mso-wrap-style:square;mso-wrap-distance-left:13.8pt;mso-wrap-distance-top:0;mso-wrap-distance-right:389.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" filled="f" stroked="f">
                <v:textbox inset="0,0,0,0">
                  <w:txbxContent>
                    <w:p w:rsidR="001870BE" w:rsidRDefault="001870BE">
                      <w:pPr>
                        <w:pStyle w:val="a4"/>
                        <w:shd w:val="clear" w:color="auto" w:fill="auto"/>
                      </w:pPr>
                      <w:r>
                        <w:t>п.с.т.Зеленоборск</w:t>
                      </w:r>
                    </w:p>
                    <w:p w:rsidR="001870BE" w:rsidRDefault="001870BE">
                      <w:pPr>
                        <w:pStyle w:val="a4"/>
                        <w:shd w:val="clear" w:color="auto" w:fill="auto"/>
                        <w:jc w:val="center"/>
                        <w:rPr>
                          <w:sz w:val="20"/>
                          <w:szCs w:val="20"/>
                        </w:rPr>
                      </w:pPr>
                      <w:r>
                        <w:rPr>
                          <w:rFonts w:ascii="Arial" w:eastAsia="Arial" w:hAnsi="Arial" w:cs="Arial"/>
                          <w:sz w:val="20"/>
                          <w:szCs w:val="20"/>
                        </w:rPr>
                        <w:t>—</w:t>
                      </w:r>
                    </w:p>
                  </w:txbxContent>
                </v:textbox>
                <w10:wrap type="topAndBottom"/>
              </v:shape>
            </w:pict>
          </mc:Fallback>
        </mc:AlternateContent>
      </w:r>
      <w:r>
        <w:rPr>
          <w:noProof/>
          <w:lang w:bidi="ar-SA"/>
        </w:rPr>
        <mc:AlternateContent>
          <mc:Choice Requires="wps">
            <w:drawing>
              <wp:anchor distT="0" distB="0" distL="175260" distR="5262245" simplePos="0" relativeHeight="125829387" behindDoc="0" locked="0" layoutInCell="1" allowOverlap="1" wp14:anchorId="6CEBE699" wp14:editId="30FA7D22">
                <wp:simplePos x="0" y="0"/>
                <wp:positionH relativeFrom="column">
                  <wp:posOffset>5043170</wp:posOffset>
                </wp:positionH>
                <wp:positionV relativeFrom="paragraph">
                  <wp:posOffset>3392170</wp:posOffset>
                </wp:positionV>
                <wp:extent cx="890270" cy="201295"/>
                <wp:effectExtent l="0" t="0" r="0" b="0"/>
                <wp:wrapTopAndBottom/>
                <wp:docPr id="46" name="Shape 46"/>
                <wp:cNvGraphicFramePr/>
                <a:graphic xmlns:a="http://schemas.openxmlformats.org/drawingml/2006/main">
                  <a:graphicData uri="http://schemas.microsoft.com/office/word/2010/wordprocessingShape">
                    <wps:wsp>
                      <wps:cNvSpPr txBox="1"/>
                      <wps:spPr>
                        <a:xfrm>
                          <a:off x="0" y="0"/>
                          <a:ext cx="890270" cy="201295"/>
                        </a:xfrm>
                        <a:prstGeom prst="rect">
                          <a:avLst/>
                        </a:prstGeom>
                        <a:noFill/>
                      </wps:spPr>
                      <wps:txbx>
                        <w:txbxContent>
                          <w:p w:rsidR="001870BE" w:rsidRDefault="001870BE">
                            <w:pPr>
                              <w:pStyle w:val="a4"/>
                              <w:shd w:val="clear" w:color="auto" w:fill="auto"/>
                            </w:pPr>
                            <w:r>
                              <w:t>п.с.т. Причал</w:t>
                            </w:r>
                          </w:p>
                        </w:txbxContent>
                      </wps:txbx>
                      <wps:bodyPr lIns="0" tIns="0" rIns="0" bIns="0"/>
                    </wps:wsp>
                  </a:graphicData>
                </a:graphic>
              </wp:anchor>
            </w:drawing>
          </mc:Choice>
          <mc:Fallback>
            <w:pict>
              <v:shape id="Shape 46" o:spid="_x0000_s1032" type="#_x0000_t202" style="position:absolute;margin-left:397.1pt;margin-top:267.1pt;width:70.1pt;height:15.85pt;z-index:125829387;visibility:visible;mso-wrap-style:square;mso-wrap-distance-left:13.8pt;mso-wrap-distance-top:0;mso-wrap-distance-right:414.3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" filled="f" stroked="f">
                <v:textbox inset="0,0,0,0">
                  <w:txbxContent>
                    <w:p w:rsidR="001870BE" w:rsidRDefault="001870BE">
                      <w:pPr>
                        <w:pStyle w:val="a4"/>
                        <w:shd w:val="clear" w:color="auto" w:fill="auto"/>
                      </w:pPr>
                      <w:r>
                        <w:t>п.с.т. Причал</w:t>
                      </w:r>
                    </w:p>
                  </w:txbxContent>
                </v:textbox>
                <w10:wrap type="topAndBottom"/>
              </v:shape>
            </w:pict>
          </mc:Fallback>
        </mc:AlternateContent>
      </w:r>
      <w:r>
        <w:rPr>
          <w:noProof/>
          <w:lang w:bidi="ar-SA"/>
        </w:rPr>
        <mc:AlternateContent>
          <mc:Choice Requires="wps">
            <w:drawing>
              <wp:anchor distT="0" distB="0" distL="175260" distR="5329555" simplePos="0" relativeHeight="125829389" behindDoc="0" locked="0" layoutInCell="1" allowOverlap="1" wp14:anchorId="149F5D71" wp14:editId="40D07498">
                <wp:simplePos x="0" y="0"/>
                <wp:positionH relativeFrom="column">
                  <wp:posOffset>5009515</wp:posOffset>
                </wp:positionH>
                <wp:positionV relativeFrom="paragraph">
                  <wp:posOffset>4090670</wp:posOffset>
                </wp:positionV>
                <wp:extent cx="822960" cy="201295"/>
                <wp:effectExtent l="0" t="0" r="0" b="0"/>
                <wp:wrapTopAndBottom/>
                <wp:docPr id="48" name="Shape 48"/>
                <wp:cNvGraphicFramePr/>
                <a:graphic xmlns:a="http://schemas.openxmlformats.org/drawingml/2006/main">
                  <a:graphicData uri="http://schemas.microsoft.com/office/word/2010/wordprocessingShape">
                    <wps:wsp>
                      <wps:cNvSpPr txBox="1"/>
                      <wps:spPr>
                        <a:xfrm>
                          <a:off x="0" y="0"/>
                          <a:ext cx="822960" cy="201295"/>
                        </a:xfrm>
                        <a:prstGeom prst="rect">
                          <a:avLst/>
                        </a:prstGeom>
                        <a:noFill/>
                      </wps:spPr>
                      <wps:txbx>
                        <w:txbxContent>
                          <w:p w:rsidR="001870BE" w:rsidRDefault="001870BE">
                            <w:pPr>
                              <w:pStyle w:val="a4"/>
                              <w:shd w:val="clear" w:color="auto" w:fill="auto"/>
                            </w:pPr>
                            <w:r>
                              <w:t>п.с.т. Талый</w:t>
                            </w:r>
                          </w:p>
                        </w:txbxContent>
                      </wps:txbx>
                      <wps:bodyPr lIns="0" tIns="0" rIns="0" bIns="0"/>
                    </wps:wsp>
                  </a:graphicData>
                </a:graphic>
              </wp:anchor>
            </w:drawing>
          </mc:Choice>
          <mc:Fallback>
            <w:pict>
              <v:shape id="Shape 48" o:spid="_x0000_s1033" type="#_x0000_t202" style="position:absolute;margin-left:394.45pt;margin-top:322.1pt;width:64.8pt;height:15.85pt;z-index:125829389;visibility:visible;mso-wrap-style:square;mso-wrap-distance-left:13.8pt;mso-wrap-distance-top:0;mso-wrap-distance-right:419.6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" filled="f" stroked="f">
                <v:textbox inset="0,0,0,0">
                  <w:txbxContent>
                    <w:p w:rsidR="001870BE" w:rsidRDefault="001870BE">
                      <w:pPr>
                        <w:pStyle w:val="a4"/>
                        <w:shd w:val="clear" w:color="auto" w:fill="auto"/>
                      </w:pPr>
                      <w:r>
                        <w:t>п.с.т. Талый</w:t>
                      </w:r>
                    </w:p>
                  </w:txbxContent>
                </v:textbox>
                <w10:wrap type="topAndBottom"/>
              </v:shape>
            </w:pict>
          </mc:Fallback>
        </mc:AlternateContent>
      </w:r>
      <w:r>
        <w:rPr>
          <w:noProof/>
          <w:lang w:bidi="ar-SA"/>
        </w:rPr>
        <mc:AlternateContent>
          <mc:Choice Requires="wps">
            <w:drawing>
              <wp:anchor distT="0" distB="0" distL="175260" distR="5170805" simplePos="0" relativeHeight="125829391" behindDoc="0" locked="0" layoutInCell="1" allowOverlap="1" wp14:anchorId="1815BC12" wp14:editId="14DCB1A5">
                <wp:simplePos x="0" y="0"/>
                <wp:positionH relativeFrom="column">
                  <wp:posOffset>4561205</wp:posOffset>
                </wp:positionH>
                <wp:positionV relativeFrom="paragraph">
                  <wp:posOffset>4776470</wp:posOffset>
                </wp:positionV>
                <wp:extent cx="981710" cy="201295"/>
                <wp:effectExtent l="0" t="0" r="0" b="0"/>
                <wp:wrapTopAndBottom/>
                <wp:docPr id="50" name="Shape 50"/>
                <wp:cNvGraphicFramePr/>
                <a:graphic xmlns:a="http://schemas.openxmlformats.org/drawingml/2006/main">
                  <a:graphicData uri="http://schemas.microsoft.com/office/word/2010/wordprocessingShape">
                    <wps:wsp>
                      <wps:cNvSpPr txBox="1"/>
                      <wps:spPr>
                        <a:xfrm>
                          <a:off x="0" y="0"/>
                          <a:ext cx="981710" cy="201295"/>
                        </a:xfrm>
                        <a:prstGeom prst="rect">
                          <a:avLst/>
                        </a:prstGeom>
                        <a:noFill/>
                      </wps:spPr>
                      <wps:txbx>
                        <w:txbxContent>
                          <w:p w:rsidR="001870BE" w:rsidRDefault="001870BE">
                            <w:pPr>
                              <w:pStyle w:val="a4"/>
                              <w:shd w:val="clear" w:color="auto" w:fill="auto"/>
                            </w:pPr>
                            <w:r>
                              <w:t>п.с.т. Рыбница</w:t>
                            </w:r>
                          </w:p>
                        </w:txbxContent>
                      </wps:txbx>
                      <wps:bodyPr lIns="0" tIns="0" rIns="0" bIns="0"/>
                    </wps:wsp>
                  </a:graphicData>
                </a:graphic>
              </wp:anchor>
            </w:drawing>
          </mc:Choice>
          <mc:Fallback>
            <w:pict>
              <v:shape id="Shape 50" o:spid="_x0000_s1034" type="#_x0000_t202" style="position:absolute;margin-left:359.15pt;margin-top:376.1pt;width:77.3pt;height:15.85pt;z-index:125829391;visibility:visible;mso-wrap-style:square;mso-wrap-distance-left:13.8pt;mso-wrap-distance-top:0;mso-wrap-distance-right:407.1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" filled="f" stroked="f">
                <v:textbox inset="0,0,0,0">
                  <w:txbxContent>
                    <w:p w:rsidR="001870BE" w:rsidRDefault="001870BE">
                      <w:pPr>
                        <w:pStyle w:val="a4"/>
                        <w:shd w:val="clear" w:color="auto" w:fill="auto"/>
                      </w:pPr>
                      <w:r>
                        <w:t>п.с.т. Рыбница</w:t>
                      </w:r>
                    </w:p>
                  </w:txbxContent>
                </v:textbox>
                <w10:wrap type="topAndBottom"/>
              </v:shape>
            </w:pict>
          </mc:Fallback>
        </mc:AlternateContent>
      </w:r>
      <w:r>
        <w:rPr>
          <w:noProof/>
          <w:lang w:bidi="ar-SA"/>
        </w:rPr>
        <mc:AlternateContent>
          <mc:Choice Requires="wps">
            <w:drawing>
              <wp:anchor distT="0" distB="0" distL="175260" distR="5082540" simplePos="0" relativeHeight="125829393" behindDoc="0" locked="0" layoutInCell="1" allowOverlap="1" wp14:anchorId="7197B5C5" wp14:editId="6425348F">
                <wp:simplePos x="0" y="0"/>
                <wp:positionH relativeFrom="column">
                  <wp:posOffset>4987925</wp:posOffset>
                </wp:positionH>
                <wp:positionV relativeFrom="paragraph">
                  <wp:posOffset>2719070</wp:posOffset>
                </wp:positionV>
                <wp:extent cx="1069975" cy="170815"/>
                <wp:effectExtent l="0" t="0" r="0" b="0"/>
                <wp:wrapTopAndBottom/>
                <wp:docPr id="52" name="Shape 52"/>
                <wp:cNvGraphicFramePr/>
                <a:graphic xmlns:a="http://schemas.openxmlformats.org/drawingml/2006/main">
                  <a:graphicData uri="http://schemas.microsoft.com/office/word/2010/wordprocessingShape">
                    <wps:wsp>
                      <wps:cNvSpPr txBox="1"/>
                      <wps:spPr>
                        <a:xfrm>
                          <a:off x="0" y="0"/>
                          <a:ext cx="1069975" cy="170815"/>
                        </a:xfrm>
                        <a:prstGeom prst="rect">
                          <a:avLst/>
                        </a:prstGeom>
                        <a:noFill/>
                      </wps:spPr>
                      <wps:txbx>
                        <w:txbxContent>
                          <w:p w:rsidR="001870BE" w:rsidRDefault="001870BE">
                            <w:pPr>
                              <w:pStyle w:val="a4"/>
                              <w:shd w:val="clear" w:color="auto" w:fill="auto"/>
                              <w:jc w:val="center"/>
                              <w:rPr>
                                <w:sz w:val="10"/>
                                <w:szCs w:val="10"/>
                              </w:rPr>
                            </w:pPr>
                            <w:r>
                              <w:rPr>
                                <w:rFonts w:ascii="Arial" w:eastAsia="Arial" w:hAnsi="Arial" w:cs="Arial"/>
                                <w:b/>
                                <w:bCs/>
                                <w:color w:val="A5B29F"/>
                                <w:sz w:val="10"/>
                                <w:szCs w:val="10"/>
                              </w:rPr>
                              <w:t>СЕЯЬСЖОЕ ЯОССЯСНИЕ чившино</w:t>
                            </w:r>
                          </w:p>
                        </w:txbxContent>
                      </wps:txbx>
                      <wps:bodyPr lIns="0" tIns="0" rIns="0" bIns="0"/>
                    </wps:wsp>
                  </a:graphicData>
                </a:graphic>
              </wp:anchor>
            </w:drawing>
          </mc:Choice>
          <mc:Fallback>
            <w:pict>
              <v:shape id="Shape 52" o:spid="_x0000_s1035" type="#_x0000_t202" style="position:absolute;margin-left:392.75pt;margin-top:214.1pt;width:84.25pt;height:13.45pt;z-index:125829393;visibility:visible;mso-wrap-style:square;mso-wrap-distance-left:13.8pt;mso-wrap-distance-top:0;mso-wrap-distance-right:400.2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" filled="f" stroked="f">
                <v:textbox inset="0,0,0,0">
                  <w:txbxContent>
                    <w:p w:rsidR="001870BE" w:rsidRDefault="001870BE">
                      <w:pPr>
                        <w:pStyle w:val="a4"/>
                        <w:shd w:val="clear" w:color="auto" w:fill="auto"/>
                        <w:jc w:val="center"/>
                        <w:rPr>
                          <w:sz w:val="10"/>
                          <w:szCs w:val="10"/>
                        </w:rPr>
                      </w:pPr>
                      <w:r>
                        <w:rPr>
                          <w:rFonts w:ascii="Arial" w:eastAsia="Arial" w:hAnsi="Arial" w:cs="Arial"/>
                          <w:b/>
                          <w:bCs/>
                          <w:color w:val="A5B29F"/>
                          <w:sz w:val="10"/>
                          <w:szCs w:val="10"/>
                        </w:rPr>
                        <w:t>СЕЯЬСЖОЕ ЯОССЯСНИЕ чившино</w:t>
                      </w:r>
                    </w:p>
                  </w:txbxContent>
                </v:textbox>
                <w10:wrap type="topAndBottom"/>
              </v:shape>
            </w:pict>
          </mc:Fallback>
        </mc:AlternateContent>
      </w:r>
      <w:r>
        <w:rPr>
          <w:noProof/>
          <w:lang w:bidi="ar-SA"/>
        </w:rPr>
        <mc:AlternateContent>
          <mc:Choice Requires="wps">
            <w:drawing>
              <wp:anchor distT="0" distB="0" distL="175260" distR="5915025" simplePos="0" relativeHeight="125829395" behindDoc="0" locked="0" layoutInCell="1" allowOverlap="1" wp14:anchorId="025E44AB" wp14:editId="757D0B1E">
                <wp:simplePos x="0" y="0"/>
                <wp:positionH relativeFrom="column">
                  <wp:posOffset>2698750</wp:posOffset>
                </wp:positionH>
                <wp:positionV relativeFrom="paragraph">
                  <wp:posOffset>130810</wp:posOffset>
                </wp:positionV>
                <wp:extent cx="237490" cy="201295"/>
                <wp:effectExtent l="0" t="0" r="0" b="0"/>
                <wp:wrapTopAndBottom/>
                <wp:docPr id="54" name="Shape 54"/>
                <wp:cNvGraphicFramePr/>
                <a:graphic xmlns:a="http://schemas.openxmlformats.org/drawingml/2006/main">
                  <a:graphicData uri="http://schemas.microsoft.com/office/word/2010/wordprocessingShape">
                    <wps:wsp>
                      <wps:cNvSpPr txBox="1"/>
                      <wps:spPr>
                        <a:xfrm>
                          <a:off x="0" y="0"/>
                          <a:ext cx="237490" cy="201295"/>
                        </a:xfrm>
                        <a:prstGeom prst="rect">
                          <a:avLst/>
                        </a:prstGeom>
                        <a:noFill/>
                      </wps:spPr>
                      <wps:txbx>
                        <w:txbxContent>
                          <w:p w:rsidR="001870BE" w:rsidRDefault="001870BE">
                            <w:pPr>
                              <w:pStyle w:val="a4"/>
                              <w:shd w:val="clear" w:color="auto" w:fill="auto"/>
                            </w:pPr>
                            <w:r>
                              <w:rPr>
                                <w:color w:val="A5B29F"/>
                              </w:rPr>
                              <w:t>силы</w:t>
                            </w:r>
                          </w:p>
                        </w:txbxContent>
                      </wps:txbx>
                      <wps:bodyPr lIns="0" tIns="0" rIns="0" bIns="0"/>
                    </wps:wsp>
                  </a:graphicData>
                </a:graphic>
              </wp:anchor>
            </w:drawing>
          </mc:Choice>
          <mc:Fallback>
            <w:pict>
              <v:shape id="Shape 54" o:spid="_x0000_s1036" type="#_x0000_t202" style="position:absolute;margin-left:212.5pt;margin-top:10.3pt;width:18.7pt;height:15.85pt;z-index:125829395;visibility:visible;mso-wrap-style:square;mso-wrap-distance-left:13.8pt;mso-wrap-distance-top:0;mso-wrap-distance-right:465.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" filled="f" stroked="f">
                <v:textbox inset="0,0,0,0">
                  <w:txbxContent>
                    <w:p w:rsidR="001870BE" w:rsidRDefault="001870BE">
                      <w:pPr>
                        <w:pStyle w:val="a4"/>
                        <w:shd w:val="clear" w:color="auto" w:fill="auto"/>
                      </w:pPr>
                      <w:r>
                        <w:rPr>
                          <w:color w:val="A5B29F"/>
                        </w:rPr>
                        <w:t>силы</w:t>
                      </w:r>
                    </w:p>
                  </w:txbxContent>
                </v:textbox>
                <w10:wrap type="topAndBottom"/>
              </v:shape>
            </w:pict>
          </mc:Fallback>
        </mc:AlternateContent>
      </w:r>
      <w:r>
        <w:rPr>
          <w:noProof/>
          <w:lang w:bidi="ar-SA"/>
        </w:rPr>
        <mc:AlternateContent>
          <mc:Choice Requires="wps">
            <w:drawing>
              <wp:anchor distT="0" distB="0" distL="175260" distR="6088380" simplePos="0" relativeHeight="125829397" behindDoc="0" locked="0" layoutInCell="1" allowOverlap="1" wp14:anchorId="5920642D" wp14:editId="4AB000DE">
                <wp:simplePos x="0" y="0"/>
                <wp:positionH relativeFrom="column">
                  <wp:posOffset>2936875</wp:posOffset>
                </wp:positionH>
                <wp:positionV relativeFrom="paragraph">
                  <wp:posOffset>133985</wp:posOffset>
                </wp:positionV>
                <wp:extent cx="64135" cy="201295"/>
                <wp:effectExtent l="0" t="0" r="0" b="0"/>
                <wp:wrapTopAndBottom/>
                <wp:docPr id="56" name="Shape 56"/>
                <wp:cNvGraphicFramePr/>
                <a:graphic xmlns:a="http://schemas.openxmlformats.org/drawingml/2006/main">
                  <a:graphicData uri="http://schemas.microsoft.com/office/word/2010/wordprocessingShape">
                    <wps:wsp>
                      <wps:cNvSpPr txBox="1"/>
                      <wps:spPr>
                        <a:xfrm>
                          <a:off x="0" y="0"/>
                          <a:ext cx="64135" cy="201295"/>
                        </a:xfrm>
                        <a:prstGeom prst="rect">
                          <a:avLst/>
                        </a:prstGeom>
                        <a:noFill/>
                      </wps:spPr>
                      <wps:txbx>
                        <w:txbxContent>
                          <w:p w:rsidR="001870BE" w:rsidRDefault="001870BE">
                            <w:pPr>
                              <w:pStyle w:val="a4"/>
                              <w:shd w:val="clear" w:color="auto" w:fill="auto"/>
                            </w:pPr>
                            <w:r>
                              <w:rPr>
                                <w:color w:val="A5B29F"/>
                              </w:rPr>
                              <w:t>с</w:t>
                            </w:r>
                          </w:p>
                        </w:txbxContent>
                      </wps:txbx>
                      <wps:bodyPr lIns="0" tIns="0" rIns="0" bIns="0"/>
                    </wps:wsp>
                  </a:graphicData>
                </a:graphic>
              </wp:anchor>
            </w:drawing>
          </mc:Choice>
          <mc:Fallback>
            <w:pict>
              <v:shape id="Shape 56" o:spid="_x0000_s1037" type="#_x0000_t202" style="position:absolute;margin-left:231.25pt;margin-top:10.55pt;width:5.05pt;height:15.85pt;z-index:125829397;visibility:visible;mso-wrap-style:square;mso-wrap-distance-left:13.8pt;mso-wrap-distance-top:0;mso-wrap-distance-right:479.4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" filled="f" stroked="f">
                <v:textbox inset="0,0,0,0">
                  <w:txbxContent>
                    <w:p w:rsidR="001870BE" w:rsidRDefault="001870BE">
                      <w:pPr>
                        <w:pStyle w:val="a4"/>
                        <w:shd w:val="clear" w:color="auto" w:fill="auto"/>
                      </w:pPr>
                      <w:r>
                        <w:rPr>
                          <w:color w:val="A5B29F"/>
                        </w:rPr>
                        <w:t>с</w:t>
                      </w:r>
                    </w:p>
                  </w:txbxContent>
                </v:textbox>
                <w10:wrap type="topAndBottom"/>
              </v:shape>
            </w:pict>
          </mc:Fallback>
        </mc:AlternateContent>
      </w:r>
      <w:r>
        <w:rPr>
          <w:noProof/>
          <w:lang w:bidi="ar-SA"/>
        </w:rPr>
        <mc:AlternateContent>
          <mc:Choice Requires="wps">
            <w:drawing>
              <wp:anchor distT="0" distB="0" distL="175260" distR="5688965" simplePos="0" relativeHeight="125829399" behindDoc="0" locked="0" layoutInCell="1" allowOverlap="1" wp14:anchorId="5D1E1B6A" wp14:editId="670E9862">
                <wp:simplePos x="0" y="0"/>
                <wp:positionH relativeFrom="column">
                  <wp:posOffset>3003550</wp:posOffset>
                </wp:positionH>
                <wp:positionV relativeFrom="paragraph">
                  <wp:posOffset>210185</wp:posOffset>
                </wp:positionV>
                <wp:extent cx="463550" cy="179705"/>
                <wp:effectExtent l="0" t="0" r="0" b="0"/>
                <wp:wrapTopAndBottom/>
                <wp:docPr id="58" name="Shape 58"/>
                <wp:cNvGraphicFramePr/>
                <a:graphic xmlns:a="http://schemas.openxmlformats.org/drawingml/2006/main">
                  <a:graphicData uri="http://schemas.microsoft.com/office/word/2010/wordprocessingShape">
                    <wps:wsp>
                      <wps:cNvSpPr txBox="1"/>
                      <wps:spPr>
                        <a:xfrm>
                          <a:off x="0" y="0"/>
                          <a:ext cx="463550" cy="179705"/>
                        </a:xfrm>
                        <a:prstGeom prst="rect">
                          <a:avLst/>
                        </a:prstGeom>
                        <a:noFill/>
                      </wps:spPr>
                      <wps:txbx>
                        <w:txbxContent>
                          <w:p w:rsidR="001870BE" w:rsidRDefault="001870BE">
                            <w:pPr>
                              <w:pStyle w:val="a4"/>
                              <w:shd w:val="clear" w:color="auto" w:fill="auto"/>
                              <w:spacing w:line="252" w:lineRule="auto"/>
                              <w:jc w:val="center"/>
                              <w:rPr>
                                <w:sz w:val="10"/>
                                <w:szCs w:val="10"/>
                              </w:rPr>
                            </w:pPr>
                            <w:r>
                              <w:rPr>
                                <w:rFonts w:ascii="Arial" w:eastAsia="Arial" w:hAnsi="Arial" w:cs="Arial"/>
                                <w:b/>
                                <w:bCs/>
                                <w:color w:val="A5B29F"/>
                                <w:sz w:val="10"/>
                                <w:szCs w:val="10"/>
                              </w:rPr>
                              <w:t xml:space="preserve">«01 </w:t>
                            </w:r>
                            <w:r>
                              <w:rPr>
                                <w:rFonts w:ascii="Arial" w:eastAsia="Arial" w:hAnsi="Arial" w:cs="Arial"/>
                                <w:b/>
                                <w:bCs/>
                                <w:color w:val="A5B29F"/>
                                <w:sz w:val="10"/>
                                <w:szCs w:val="10"/>
                                <w:lang w:val="en-US" w:eastAsia="en-US" w:bidi="en-US"/>
                              </w:rPr>
                              <w:t xml:space="preserve">noct </w:t>
                            </w:r>
                            <w:r>
                              <w:rPr>
                                <w:rFonts w:ascii="Arial" w:eastAsia="Arial" w:hAnsi="Arial" w:cs="Arial"/>
                                <w:b/>
                                <w:bCs/>
                                <w:color w:val="A5B29F"/>
                                <w:sz w:val="10"/>
                                <w:szCs w:val="10"/>
                              </w:rPr>
                              <w:t>ЧИНШИ МО</w:t>
                            </w:r>
                          </w:p>
                        </w:txbxContent>
                      </wps:txbx>
                      <wps:bodyPr lIns="0" tIns="0" rIns="0" bIns="0"/>
                    </wps:wsp>
                  </a:graphicData>
                </a:graphic>
              </wp:anchor>
            </w:drawing>
          </mc:Choice>
          <mc:Fallback>
            <w:pict>
              <v:shape id="Shape 58" o:spid="_x0000_s1038" type="#_x0000_t202" style="position:absolute;margin-left:236.5pt;margin-top:16.55pt;width:36.5pt;height:14.15pt;z-index:125829399;visibility:visible;mso-wrap-style:square;mso-wrap-distance-left:13.8pt;mso-wrap-distance-top:0;mso-wrap-distance-right:447.9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" filled="f" stroked="f">
                <v:textbox inset="0,0,0,0">
                  <w:txbxContent>
                    <w:p w:rsidR="001870BE" w:rsidRDefault="001870BE">
                      <w:pPr>
                        <w:pStyle w:val="a4"/>
                        <w:shd w:val="clear" w:color="auto" w:fill="auto"/>
                        <w:spacing w:line="252" w:lineRule="auto"/>
                        <w:jc w:val="center"/>
                        <w:rPr>
                          <w:sz w:val="10"/>
                          <w:szCs w:val="10"/>
                        </w:rPr>
                      </w:pPr>
                      <w:r>
                        <w:rPr>
                          <w:rFonts w:ascii="Arial" w:eastAsia="Arial" w:hAnsi="Arial" w:cs="Arial"/>
                          <w:b/>
                          <w:bCs/>
                          <w:color w:val="A5B29F"/>
                          <w:sz w:val="10"/>
                          <w:szCs w:val="10"/>
                        </w:rPr>
                        <w:t xml:space="preserve">«01 </w:t>
                      </w:r>
                      <w:r>
                        <w:rPr>
                          <w:rFonts w:ascii="Arial" w:eastAsia="Arial" w:hAnsi="Arial" w:cs="Arial"/>
                          <w:b/>
                          <w:bCs/>
                          <w:color w:val="A5B29F"/>
                          <w:sz w:val="10"/>
                          <w:szCs w:val="10"/>
                          <w:lang w:val="en-US" w:eastAsia="en-US" w:bidi="en-US"/>
                        </w:rPr>
                        <w:t xml:space="preserve">noct </w:t>
                      </w:r>
                      <w:r>
                        <w:rPr>
                          <w:rFonts w:ascii="Arial" w:eastAsia="Arial" w:hAnsi="Arial" w:cs="Arial"/>
                          <w:b/>
                          <w:bCs/>
                          <w:color w:val="A5B29F"/>
                          <w:sz w:val="10"/>
                          <w:szCs w:val="10"/>
                        </w:rPr>
                        <w:t>ЧИНШИ МО</w:t>
                      </w:r>
                    </w:p>
                  </w:txbxContent>
                </v:textbox>
                <w10:wrap type="topAndBottom"/>
              </v:shape>
            </w:pict>
          </mc:Fallback>
        </mc:AlternateContent>
      </w:r>
      <w:r>
        <w:rPr>
          <w:noProof/>
          <w:lang w:bidi="ar-SA"/>
        </w:rPr>
        <mc:AlternateContent>
          <mc:Choice Requires="wps">
            <w:drawing>
              <wp:anchor distT="0" distB="0" distL="175260" distR="6094730" simplePos="0" relativeHeight="125829401" behindDoc="0" locked="0" layoutInCell="1" allowOverlap="1" wp14:anchorId="35F8D081" wp14:editId="2563A3BB">
                <wp:simplePos x="0" y="0"/>
                <wp:positionH relativeFrom="column">
                  <wp:posOffset>3458210</wp:posOffset>
                </wp:positionH>
                <wp:positionV relativeFrom="paragraph">
                  <wp:posOffset>179705</wp:posOffset>
                </wp:positionV>
                <wp:extent cx="57785" cy="140335"/>
                <wp:effectExtent l="0" t="0" r="0" b="0"/>
                <wp:wrapTopAndBottom/>
                <wp:docPr id="60" name="Shape 60"/>
                <wp:cNvGraphicFramePr/>
                <a:graphic xmlns:a="http://schemas.openxmlformats.org/drawingml/2006/main">
                  <a:graphicData uri="http://schemas.microsoft.com/office/word/2010/wordprocessingShape">
                    <wps:wsp>
                      <wps:cNvSpPr txBox="1"/>
                      <wps:spPr>
                        <a:xfrm>
                          <a:off x="0" y="0"/>
                          <a:ext cx="57785" cy="140335"/>
                        </a:xfrm>
                        <a:prstGeom prst="rect">
                          <a:avLst/>
                        </a:prstGeom>
                        <a:noFill/>
                      </wps:spPr>
                      <wps:txbx>
                        <w:txbxContent>
                          <w:p w:rsidR="001870BE" w:rsidRDefault="001870BE">
                            <w:pPr>
                              <w:pStyle w:val="a4"/>
                              <w:shd w:val="clear" w:color="auto" w:fill="auto"/>
                              <w:rPr>
                                <w:sz w:val="16"/>
                                <w:szCs w:val="16"/>
                              </w:rPr>
                            </w:pPr>
                            <w:r>
                              <w:rPr>
                                <w:i/>
                                <w:iCs/>
                                <w:color w:val="A5B29F"/>
                                <w:sz w:val="16"/>
                                <w:szCs w:val="16"/>
                              </w:rPr>
                              <w:t>л</w:t>
                            </w:r>
                          </w:p>
                        </w:txbxContent>
                      </wps:txbx>
                      <wps:bodyPr lIns="0" tIns="0" rIns="0" bIns="0"/>
                    </wps:wsp>
                  </a:graphicData>
                </a:graphic>
              </wp:anchor>
            </w:drawing>
          </mc:Choice>
          <mc:Fallback>
            <w:pict>
              <v:shape id="Shape 60" o:spid="_x0000_s1039" type="#_x0000_t202" style="position:absolute;margin-left:272.3pt;margin-top:14.15pt;width:4.55pt;height:11.05pt;z-index:125829401;visibility:visible;mso-wrap-style:square;mso-wrap-distance-left:13.8pt;mso-wrap-distance-top:0;mso-wrap-distance-right:479.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nVrhQEAAAQDAAAOAAAAZHJzL2Uyb0RvYy54bWysUstqwzAQvBf6D0L3xk7SPDB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" filled="f" stroked="f">
                <v:textbox inset="0,0,0,0">
                  <w:txbxContent>
                    <w:p w:rsidR="001870BE" w:rsidRDefault="001870BE">
                      <w:pPr>
                        <w:pStyle w:val="a4"/>
                        <w:shd w:val="clear" w:color="auto" w:fill="auto"/>
                        <w:rPr>
                          <w:sz w:val="16"/>
                          <w:szCs w:val="16"/>
                        </w:rPr>
                      </w:pPr>
                      <w:r>
                        <w:rPr>
                          <w:i/>
                          <w:iCs/>
                          <w:color w:val="A5B29F"/>
                          <w:sz w:val="16"/>
                          <w:szCs w:val="16"/>
                        </w:rPr>
                        <w:t>л</w:t>
                      </w:r>
                    </w:p>
                  </w:txbxContent>
                </v:textbox>
                <w10:wrap type="topAndBottom"/>
              </v:shape>
            </w:pict>
          </mc:Fallback>
        </mc:AlternateContent>
      </w:r>
      <w:r>
        <w:rPr>
          <w:noProof/>
          <w:lang w:bidi="ar-SA"/>
        </w:rPr>
        <mc:AlternateContent>
          <mc:Choice Requires="wps">
            <w:drawing>
              <wp:anchor distT="0" distB="0" distL="175260" distR="5975985" simplePos="0" relativeHeight="125829403" behindDoc="0" locked="0" layoutInCell="1" allowOverlap="1" wp14:anchorId="7A8CFF9E" wp14:editId="0E374391">
                <wp:simplePos x="0" y="0"/>
                <wp:positionH relativeFrom="column">
                  <wp:posOffset>3515995</wp:posOffset>
                </wp:positionH>
                <wp:positionV relativeFrom="paragraph">
                  <wp:posOffset>128270</wp:posOffset>
                </wp:positionV>
                <wp:extent cx="176530" cy="201295"/>
                <wp:effectExtent l="0" t="0" r="0" b="0"/>
                <wp:wrapTopAndBottom/>
                <wp:docPr id="62" name="Shape 62"/>
                <wp:cNvGraphicFramePr/>
                <a:graphic xmlns:a="http://schemas.openxmlformats.org/drawingml/2006/main">
                  <a:graphicData uri="http://schemas.microsoft.com/office/word/2010/wordprocessingShape">
                    <wps:wsp>
                      <wps:cNvSpPr txBox="1"/>
                      <wps:spPr>
                        <a:xfrm>
                          <a:off x="0" y="0"/>
                          <a:ext cx="176530" cy="201295"/>
                        </a:xfrm>
                        <a:prstGeom prst="rect">
                          <a:avLst/>
                        </a:prstGeom>
                        <a:noFill/>
                      </wps:spPr>
                      <wps:txbx>
                        <w:txbxContent>
                          <w:p w:rsidR="001870BE" w:rsidRDefault="001870BE">
                            <w:pPr>
                              <w:pStyle w:val="a4"/>
                              <w:shd w:val="clear" w:color="auto" w:fill="auto"/>
                            </w:pPr>
                            <w:r>
                              <w:rPr>
                                <w:color w:val="A5B29F"/>
                              </w:rPr>
                              <w:t>I ми</w:t>
                            </w:r>
                          </w:p>
                        </w:txbxContent>
                      </wps:txbx>
                      <wps:bodyPr lIns="0" tIns="0" rIns="0" bIns="0"/>
                    </wps:wsp>
                  </a:graphicData>
                </a:graphic>
              </wp:anchor>
            </w:drawing>
          </mc:Choice>
          <mc:Fallback>
            <w:pict>
              <v:shape id="Shape 62" o:spid="_x0000_s1040" type="#_x0000_t202" style="position:absolute;margin-left:276.85pt;margin-top:10.1pt;width:13.9pt;height:15.85pt;z-index:125829403;visibility:visible;mso-wrap-style:square;mso-wrap-distance-left:13.8pt;mso-wrap-distance-top:0;mso-wrap-distance-right:470.5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" filled="f" stroked="f">
                <v:textbox inset="0,0,0,0">
                  <w:txbxContent>
                    <w:p w:rsidR="001870BE" w:rsidRDefault="001870BE">
                      <w:pPr>
                        <w:pStyle w:val="a4"/>
                        <w:shd w:val="clear" w:color="auto" w:fill="auto"/>
                      </w:pPr>
                      <w:r>
                        <w:rPr>
                          <w:color w:val="A5B29F"/>
                        </w:rPr>
                        <w:t>I ми</w:t>
                      </w:r>
                    </w:p>
                  </w:txbxContent>
                </v:textbox>
                <w10:wrap type="topAndBottom"/>
              </v:shape>
            </w:pict>
          </mc:Fallback>
        </mc:AlternateContent>
      </w:r>
      <w:r>
        <w:rPr>
          <w:noProof/>
          <w:lang w:bidi="ar-SA"/>
        </w:rPr>
        <mc:AlternateContent>
          <mc:Choice Requires="wps">
            <w:drawing>
              <wp:anchor distT="0" distB="0" distL="175260" distR="6088380" simplePos="0" relativeHeight="125829405" behindDoc="0" locked="0" layoutInCell="1" allowOverlap="1" wp14:anchorId="7927CC31" wp14:editId="06D16EB0">
                <wp:simplePos x="0" y="0"/>
                <wp:positionH relativeFrom="column">
                  <wp:posOffset>3695700</wp:posOffset>
                </wp:positionH>
                <wp:positionV relativeFrom="paragraph">
                  <wp:posOffset>213360</wp:posOffset>
                </wp:positionV>
                <wp:extent cx="64135" cy="97790"/>
                <wp:effectExtent l="0" t="0" r="0" b="0"/>
                <wp:wrapTopAndBottom/>
                <wp:docPr id="64" name="Shape 64"/>
                <wp:cNvGraphicFramePr/>
                <a:graphic xmlns:a="http://schemas.openxmlformats.org/drawingml/2006/main">
                  <a:graphicData uri="http://schemas.microsoft.com/office/word/2010/wordprocessingShape">
                    <wps:wsp>
                      <wps:cNvSpPr txBox="1"/>
                      <wps:spPr>
                        <a:xfrm>
                          <a:off x="0" y="0"/>
                          <a:ext cx="64135" cy="97790"/>
                        </a:xfrm>
                        <a:prstGeom prst="rect">
                          <a:avLst/>
                        </a:prstGeom>
                        <a:noFill/>
                      </wps:spPr>
                      <wps:txbx>
                        <w:txbxContent>
                          <w:p w:rsidR="001870BE" w:rsidRDefault="001870BE">
                            <w:pPr>
                              <w:pStyle w:val="a4"/>
                              <w:shd w:val="clear" w:color="auto" w:fill="auto"/>
                              <w:rPr>
                                <w:sz w:val="10"/>
                                <w:szCs w:val="10"/>
                              </w:rPr>
                            </w:pPr>
                            <w:r>
                              <w:rPr>
                                <w:rFonts w:ascii="Arial" w:eastAsia="Arial" w:hAnsi="Arial" w:cs="Arial"/>
                                <w:b/>
                                <w:bCs/>
                                <w:color w:val="A5B29F"/>
                                <w:sz w:val="10"/>
                                <w:szCs w:val="10"/>
                                <w:lang w:val="en-US" w:eastAsia="en-US" w:bidi="en-US"/>
                              </w:rPr>
                              <w:t>t</w:t>
                            </w:r>
                          </w:p>
                        </w:txbxContent>
                      </wps:txbx>
                      <wps:bodyPr lIns="0" tIns="0" rIns="0" bIns="0"/>
                    </wps:wsp>
                  </a:graphicData>
                </a:graphic>
              </wp:anchor>
            </w:drawing>
          </mc:Choice>
          <mc:Fallback>
            <w:pict>
              <v:shape id="Shape 64" o:spid="_x0000_s1041" type="#_x0000_t202" style="position:absolute;margin-left:291pt;margin-top:16.8pt;width:5.05pt;height:7.7pt;z-index:125829405;visibility:visible;mso-wrap-style:square;mso-wrap-distance-left:13.8pt;mso-wrap-distance-top:0;mso-wrap-distance-right:479.4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" filled="f" stroked="f">
                <v:textbox inset="0,0,0,0">
                  <w:txbxContent>
                    <w:p w:rsidR="001870BE" w:rsidRDefault="001870BE">
                      <w:pPr>
                        <w:pStyle w:val="a4"/>
                        <w:shd w:val="clear" w:color="auto" w:fill="auto"/>
                        <w:rPr>
                          <w:sz w:val="10"/>
                          <w:szCs w:val="10"/>
                        </w:rPr>
                      </w:pPr>
                      <w:r>
                        <w:rPr>
                          <w:rFonts w:ascii="Arial" w:eastAsia="Arial" w:hAnsi="Arial" w:cs="Arial"/>
                          <w:b/>
                          <w:bCs/>
                          <w:color w:val="A5B29F"/>
                          <w:sz w:val="10"/>
                          <w:szCs w:val="10"/>
                          <w:lang w:val="en-US" w:eastAsia="en-US" w:bidi="en-US"/>
                        </w:rPr>
                        <w:t>t</w:t>
                      </w:r>
                    </w:p>
                  </w:txbxContent>
                </v:textbox>
                <w10:wrap type="topAndBottom"/>
              </v:shape>
            </w:pict>
          </mc:Fallback>
        </mc:AlternateContent>
      </w:r>
      <w:r>
        <w:rPr>
          <w:noProof/>
          <w:lang w:bidi="ar-SA"/>
        </w:rPr>
        <mc:AlternateContent>
          <mc:Choice Requires="wps">
            <w:drawing>
              <wp:anchor distT="0" distB="0" distL="175260" distR="1043940" simplePos="0" relativeHeight="125829407" behindDoc="0" locked="0" layoutInCell="1" allowOverlap="1" wp14:anchorId="2B900538" wp14:editId="4F25006C">
                <wp:simplePos x="0" y="0"/>
                <wp:positionH relativeFrom="column">
                  <wp:posOffset>605155</wp:posOffset>
                </wp:positionH>
                <wp:positionV relativeFrom="paragraph">
                  <wp:posOffset>5970905</wp:posOffset>
                </wp:positionV>
                <wp:extent cx="5108575" cy="207010"/>
                <wp:effectExtent l="0" t="0" r="0" b="0"/>
                <wp:wrapTopAndBottom/>
                <wp:docPr id="66" name="Shape 66"/>
                <wp:cNvGraphicFramePr/>
                <a:graphic xmlns:a="http://schemas.openxmlformats.org/drawingml/2006/main">
                  <a:graphicData uri="http://schemas.microsoft.com/office/word/2010/wordprocessingShape">
                    <wps:wsp>
                      <wps:cNvSpPr txBox="1"/>
                      <wps:spPr>
                        <a:xfrm>
                          <a:off x="0" y="0"/>
                          <a:ext cx="5108575" cy="207010"/>
                        </a:xfrm>
                        <a:prstGeom prst="rect">
                          <a:avLst/>
                        </a:prstGeom>
                        <a:noFill/>
                      </wps:spPr>
                      <wps:txbx>
                        <w:txbxContent>
                          <w:p w:rsidR="001870BE" w:rsidRDefault="001870BE">
                            <w:pPr>
                              <w:pStyle w:val="a4"/>
                              <w:shd w:val="clear" w:color="auto" w:fill="auto"/>
                            </w:pPr>
                            <w:r>
                              <w:t>Рисунок 1.3 - Административно-территориальное устройство СП «Каджером</w:t>
                            </w:r>
                          </w:p>
                        </w:txbxContent>
                      </wps:txbx>
                      <wps:bodyPr lIns="0" tIns="0" rIns="0" bIns="0"/>
                    </wps:wsp>
                  </a:graphicData>
                </a:graphic>
              </wp:anchor>
            </w:drawing>
          </mc:Choice>
          <mc:Fallback>
            <w:pict>
              <v:shape id="Shape 66" o:spid="_x0000_s1042" type="#_x0000_t202" style="position:absolute;margin-left:47.65pt;margin-top:470.15pt;width:402.25pt;height:16.3pt;z-index:125829407;visibility:visible;mso-wrap-style:square;mso-wrap-distance-left:13.8pt;mso-wrap-distance-top:0;mso-wrap-distance-right:82.2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" filled="f" stroked="f">
                <v:textbox inset="0,0,0,0">
                  <w:txbxContent>
                    <w:p w:rsidR="001870BE" w:rsidRDefault="001870BE">
                      <w:pPr>
                        <w:pStyle w:val="a4"/>
                        <w:shd w:val="clear" w:color="auto" w:fill="auto"/>
                      </w:pPr>
                      <w:r>
                        <w:t>Рисунок 1.3 - Административно-территориальное устройство СП «Каджером</w:t>
                      </w:r>
                    </w:p>
                  </w:txbxContent>
                </v:textbox>
                <w10:wrap type="topAndBottom"/>
              </v:shape>
            </w:pict>
          </mc:Fallback>
        </mc:AlternateContent>
      </w:r>
    </w:p>
    <w:p w:rsidR="00F10B50" w:rsidRDefault="008F5595">
      <w:pPr>
        <w:pStyle w:val="1"/>
        <w:shd w:val="clear" w:color="auto" w:fill="auto"/>
        <w:ind w:firstLine="720"/>
        <w:jc w:val="both"/>
      </w:pPr>
      <w:r>
        <w:t>Сельское поселение «Каджером» муниципального района «Печора» Республики Коми расположено в умеренно-континентальном климатическом поясе. Для территории характерно короткое и умеренно-холодное лето, зима многоснежная, продолжительная и умеренно-суровая.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w:t>
      </w:r>
      <w:r>
        <w:br w:type="page"/>
      </w:r>
    </w:p>
    <w:p w:rsidR="00F10B50" w:rsidRDefault="008F5595">
      <w:pPr>
        <w:pStyle w:val="1"/>
        <w:shd w:val="clear" w:color="auto" w:fill="auto"/>
        <w:ind w:firstLine="840"/>
        <w:jc w:val="both"/>
      </w:pPr>
      <w:r>
        <w:lastRenderedPageBreak/>
        <w:t>Средняя температура января -19 °С, июля +16 °С. Сведения о среднемесячных температурах воздуха за многолетний период приведены в таблице 1.1</w:t>
      </w:r>
    </w:p>
    <w:p w:rsidR="00F10B50" w:rsidRDefault="008F5595">
      <w:pPr>
        <w:pStyle w:val="1"/>
        <w:shd w:val="clear" w:color="auto" w:fill="auto"/>
        <w:ind w:left="2580" w:firstLine="0"/>
        <w:jc w:val="both"/>
      </w:pPr>
      <w:r>
        <w:t>Таблица 1.1 - Средняя месячная и годовая температура воздуха,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744"/>
        <w:gridCol w:w="730"/>
        <w:gridCol w:w="734"/>
        <w:gridCol w:w="739"/>
        <w:gridCol w:w="730"/>
        <w:gridCol w:w="734"/>
        <w:gridCol w:w="734"/>
        <w:gridCol w:w="734"/>
        <w:gridCol w:w="734"/>
        <w:gridCol w:w="734"/>
        <w:gridCol w:w="734"/>
        <w:gridCol w:w="730"/>
        <w:gridCol w:w="576"/>
      </w:tblGrid>
      <w:tr w:rsidR="00F10B50">
        <w:trPr>
          <w:trHeight w:hRule="exact" w:val="374"/>
          <w:jc w:val="center"/>
        </w:trPr>
        <w:tc>
          <w:tcPr>
            <w:tcW w:w="9387" w:type="dxa"/>
            <w:gridSpan w:val="13"/>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t>Климат МР «Печора»</w:t>
            </w:r>
          </w:p>
        </w:tc>
      </w:tr>
      <w:tr w:rsidR="00F10B50">
        <w:trPr>
          <w:trHeight w:hRule="exact" w:val="456"/>
          <w:jc w:val="center"/>
        </w:trPr>
        <w:tc>
          <w:tcPr>
            <w:tcW w:w="74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pPr>
            <w:r>
              <w:t>Янв.</w:t>
            </w:r>
          </w:p>
        </w:tc>
        <w:tc>
          <w:tcPr>
            <w:tcW w:w="730"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Фев.</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pPr>
            <w:r>
              <w:t>Март</w:t>
            </w:r>
          </w:p>
        </w:tc>
        <w:tc>
          <w:tcPr>
            <w:tcW w:w="739"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Апр.</w:t>
            </w:r>
          </w:p>
        </w:tc>
        <w:tc>
          <w:tcPr>
            <w:tcW w:w="730"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Май</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Июнь</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Июль</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Авг.</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Сен.</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Окт.</w:t>
            </w:r>
          </w:p>
        </w:tc>
        <w:tc>
          <w:tcPr>
            <w:tcW w:w="734" w:type="dxa"/>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right"/>
            </w:pPr>
            <w:r>
              <w:t>Нояб.</w:t>
            </w:r>
          </w:p>
        </w:tc>
        <w:tc>
          <w:tcPr>
            <w:tcW w:w="730"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vertAlign w:val="superscript"/>
              </w:rPr>
              <w:t>Дек.</w:t>
            </w:r>
          </w:p>
        </w:tc>
        <w:tc>
          <w:tcPr>
            <w:tcW w:w="576" w:type="dxa"/>
            <w:tcBorders>
              <w:top w:val="single" w:sz="4" w:space="0" w:color="auto"/>
              <w:left w:val="single" w:sz="4" w:space="0" w:color="auto"/>
              <w:righ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t>Год</w:t>
            </w:r>
          </w:p>
        </w:tc>
      </w:tr>
      <w:tr w:rsidR="00F10B50">
        <w:trPr>
          <w:trHeight w:hRule="exact" w:val="518"/>
          <w:jc w:val="center"/>
        </w:trPr>
        <w:tc>
          <w:tcPr>
            <w:tcW w:w="74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-19,5</w:t>
            </w:r>
          </w:p>
        </w:tc>
        <w:tc>
          <w:tcPr>
            <w:tcW w:w="73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-17,7</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-11,6</w:t>
            </w:r>
          </w:p>
        </w:tc>
        <w:tc>
          <w:tcPr>
            <w:tcW w:w="73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200"/>
            </w:pPr>
            <w:r>
              <w:t>-3,4</w:t>
            </w:r>
          </w:p>
        </w:tc>
        <w:tc>
          <w:tcPr>
            <w:tcW w:w="73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+3,4</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+11,1</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+16,0</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+12,3</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+6,1</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-2,5</w:t>
            </w:r>
          </w:p>
        </w:tc>
        <w:tc>
          <w:tcPr>
            <w:tcW w:w="73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-10,6</w:t>
            </w:r>
          </w:p>
        </w:tc>
        <w:tc>
          <w:tcPr>
            <w:tcW w:w="73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-15,6</w:t>
            </w: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-2,7</w:t>
            </w:r>
          </w:p>
        </w:tc>
      </w:tr>
    </w:tbl>
    <w:p w:rsidR="00F10B50" w:rsidRDefault="00F10B50">
      <w:pPr>
        <w:spacing w:after="459" w:line="1" w:lineRule="exact"/>
      </w:pPr>
    </w:p>
    <w:p w:rsidR="00F10B50" w:rsidRDefault="008F5595">
      <w:pPr>
        <w:pStyle w:val="1"/>
        <w:shd w:val="clear" w:color="auto" w:fill="auto"/>
        <w:spacing w:after="120"/>
        <w:ind w:firstLine="840"/>
        <w:jc w:val="both"/>
      </w:pPr>
      <w:r>
        <w:t>Продолжительность зимнего сезона 150-200 дней. Среднее количество осадков в муниципальном районе «Печора» составляет 556 мм. Преобладающие ветры зимой - юго</w:t>
      </w:r>
      <w:r>
        <w:softHyphen/>
        <w:t>восточные, а летом - северные.</w:t>
      </w:r>
    </w:p>
    <w:p w:rsidR="00F10B50" w:rsidRDefault="008F5595">
      <w:pPr>
        <w:pStyle w:val="1"/>
        <w:shd w:val="clear" w:color="auto" w:fill="auto"/>
        <w:spacing w:after="200"/>
        <w:ind w:firstLine="840"/>
        <w:jc w:val="both"/>
      </w:pPr>
      <w:r>
        <w:t>Климатические показатели теплого и холодного периода года приведены в таблицах 1.2 и 1.3.</w:t>
      </w:r>
    </w:p>
    <w:p w:rsidR="00F10B50" w:rsidRDefault="008F5595">
      <w:pPr>
        <w:pStyle w:val="ab"/>
        <w:shd w:val="clear" w:color="auto" w:fill="auto"/>
        <w:ind w:left="2995"/>
      </w:pPr>
      <w:r>
        <w:t>Таблица 1.2 - Климатические показатели теплого периода года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6413"/>
        <w:gridCol w:w="1541"/>
        <w:gridCol w:w="1416"/>
      </w:tblGrid>
      <w:tr w:rsidR="00F10B50">
        <w:trPr>
          <w:trHeight w:hRule="exact" w:val="648"/>
          <w:jc w:val="center"/>
        </w:trPr>
        <w:tc>
          <w:tcPr>
            <w:tcW w:w="641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Наименование</w:t>
            </w:r>
          </w:p>
        </w:tc>
        <w:tc>
          <w:tcPr>
            <w:tcW w:w="154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Единица измерения</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rPr>
                <w:b/>
                <w:bCs/>
              </w:rPr>
              <w:t>Показатель</w:t>
            </w:r>
          </w:p>
        </w:tc>
      </w:tr>
      <w:tr w:rsidR="00F10B50">
        <w:trPr>
          <w:trHeight w:hRule="exact" w:val="466"/>
          <w:jc w:val="center"/>
        </w:trPr>
        <w:tc>
          <w:tcPr>
            <w:tcW w:w="641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Барометрическое давление</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гПа</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r>
      <w:tr w:rsidR="00F10B50">
        <w:trPr>
          <w:trHeight w:hRule="exact" w:val="461"/>
          <w:jc w:val="center"/>
        </w:trPr>
        <w:tc>
          <w:tcPr>
            <w:tcW w:w="641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Температура воздуха, обеспеченностью 0,95</w:t>
            </w:r>
          </w:p>
        </w:tc>
        <w:tc>
          <w:tcPr>
            <w:tcW w:w="154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540"/>
            </w:pPr>
            <w:r>
              <w:t>°С</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40"/>
              <w:jc w:val="both"/>
            </w:pPr>
            <w:r>
              <w:t>18,3</w:t>
            </w:r>
          </w:p>
        </w:tc>
      </w:tr>
      <w:tr w:rsidR="00F10B50">
        <w:trPr>
          <w:trHeight w:hRule="exact" w:val="466"/>
          <w:jc w:val="center"/>
        </w:trPr>
        <w:tc>
          <w:tcPr>
            <w:tcW w:w="641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Температура воздуха, обеспеченностью 0,99</w:t>
            </w:r>
          </w:p>
        </w:tc>
        <w:tc>
          <w:tcPr>
            <w:tcW w:w="154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540"/>
            </w:pPr>
            <w:r>
              <w:t>°С</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40"/>
              <w:jc w:val="both"/>
            </w:pPr>
            <w:r>
              <w:t>23,6</w:t>
            </w:r>
          </w:p>
        </w:tc>
      </w:tr>
      <w:tr w:rsidR="00F10B50">
        <w:trPr>
          <w:trHeight w:hRule="exact" w:val="643"/>
          <w:jc w:val="center"/>
        </w:trPr>
        <w:tc>
          <w:tcPr>
            <w:tcW w:w="6413" w:type="dxa"/>
            <w:tcBorders>
              <w:top w:val="single" w:sz="4" w:space="0" w:color="auto"/>
              <w:left w:val="single" w:sz="4" w:space="0" w:color="auto"/>
            </w:tcBorders>
            <w:shd w:val="clear" w:color="auto" w:fill="FFFFFF"/>
          </w:tcPr>
          <w:p w:rsidR="00F10B50" w:rsidRDefault="008F5595">
            <w:pPr>
              <w:pStyle w:val="a6"/>
              <w:shd w:val="clear" w:color="auto" w:fill="auto"/>
              <w:spacing w:line="271" w:lineRule="auto"/>
              <w:ind w:firstLine="0"/>
            </w:pPr>
            <w:r>
              <w:t>Средняя максимальная температура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°С</w:t>
            </w:r>
          </w:p>
        </w:tc>
        <w:tc>
          <w:tcPr>
            <w:tcW w:w="141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40"/>
              <w:jc w:val="both"/>
            </w:pPr>
            <w:r>
              <w:t>21,7</w:t>
            </w:r>
          </w:p>
        </w:tc>
      </w:tr>
      <w:tr w:rsidR="00F10B50">
        <w:trPr>
          <w:trHeight w:hRule="exact" w:val="466"/>
          <w:jc w:val="center"/>
        </w:trPr>
        <w:tc>
          <w:tcPr>
            <w:tcW w:w="641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Абсолютная максимальная температура воздуха</w:t>
            </w:r>
          </w:p>
        </w:tc>
        <w:tc>
          <w:tcPr>
            <w:tcW w:w="154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540"/>
            </w:pPr>
            <w:r>
              <w:t>°С</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40"/>
              <w:jc w:val="both"/>
            </w:pPr>
            <w:r>
              <w:t>35,0</w:t>
            </w:r>
          </w:p>
        </w:tc>
      </w:tr>
      <w:tr w:rsidR="00F10B50">
        <w:trPr>
          <w:trHeight w:hRule="exact" w:val="643"/>
          <w:jc w:val="center"/>
        </w:trPr>
        <w:tc>
          <w:tcPr>
            <w:tcW w:w="6413" w:type="dxa"/>
            <w:tcBorders>
              <w:top w:val="single" w:sz="4" w:space="0" w:color="auto"/>
              <w:left w:val="single" w:sz="4" w:space="0" w:color="auto"/>
            </w:tcBorders>
            <w:shd w:val="clear" w:color="auto" w:fill="FFFFFF"/>
          </w:tcPr>
          <w:p w:rsidR="00F10B50" w:rsidRDefault="008F5595">
            <w:pPr>
              <w:pStyle w:val="a6"/>
              <w:shd w:val="clear" w:color="auto" w:fill="auto"/>
              <w:spacing w:line="271" w:lineRule="auto"/>
              <w:ind w:firstLine="0"/>
            </w:pPr>
            <w:r>
              <w:t>Средняя суточная амплитуда температуры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°С</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40"/>
              <w:jc w:val="both"/>
            </w:pPr>
            <w:r>
              <w:t>10,8</w:t>
            </w:r>
          </w:p>
        </w:tc>
      </w:tr>
      <w:tr w:rsidR="00F10B50">
        <w:trPr>
          <w:trHeight w:hRule="exact" w:val="653"/>
          <w:jc w:val="center"/>
        </w:trPr>
        <w:tc>
          <w:tcPr>
            <w:tcW w:w="641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pPr>
            <w:r>
              <w:t>Средняя месячная относительная влажность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w:t>
            </w:r>
          </w:p>
        </w:tc>
        <w:tc>
          <w:tcPr>
            <w:tcW w:w="1416"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40"/>
              <w:jc w:val="both"/>
            </w:pPr>
            <w:r>
              <w:t>66</w:t>
            </w:r>
          </w:p>
        </w:tc>
      </w:tr>
      <w:tr w:rsidR="00F10B50">
        <w:trPr>
          <w:trHeight w:hRule="exact" w:val="643"/>
          <w:jc w:val="center"/>
        </w:trPr>
        <w:tc>
          <w:tcPr>
            <w:tcW w:w="6413" w:type="dxa"/>
            <w:tcBorders>
              <w:top w:val="single" w:sz="4" w:space="0" w:color="auto"/>
              <w:left w:val="single" w:sz="4" w:space="0" w:color="auto"/>
            </w:tcBorders>
            <w:shd w:val="clear" w:color="auto" w:fill="FFFFFF"/>
          </w:tcPr>
          <w:p w:rsidR="00F10B50" w:rsidRDefault="008F5595">
            <w:pPr>
              <w:pStyle w:val="a6"/>
              <w:shd w:val="clear" w:color="auto" w:fill="auto"/>
              <w:spacing w:line="276" w:lineRule="auto"/>
              <w:ind w:firstLine="0"/>
            </w:pPr>
            <w:r>
              <w:t>Средняя месячная относительная влажность воздуха в 15 ч. наиболее теплого месяца</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w:t>
            </w:r>
          </w:p>
        </w:tc>
        <w:tc>
          <w:tcPr>
            <w:tcW w:w="141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40"/>
              <w:jc w:val="both"/>
            </w:pPr>
            <w:r>
              <w:t>52</w:t>
            </w:r>
          </w:p>
        </w:tc>
      </w:tr>
      <w:tr w:rsidR="00F10B50">
        <w:trPr>
          <w:trHeight w:hRule="exact" w:val="466"/>
          <w:jc w:val="center"/>
        </w:trPr>
        <w:tc>
          <w:tcPr>
            <w:tcW w:w="641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Количество осадков за апрель-октябрь</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мм</w:t>
            </w:r>
          </w:p>
        </w:tc>
        <w:tc>
          <w:tcPr>
            <w:tcW w:w="141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373</w:t>
            </w:r>
          </w:p>
        </w:tc>
      </w:tr>
      <w:tr w:rsidR="00F10B50">
        <w:trPr>
          <w:trHeight w:hRule="exact" w:val="461"/>
          <w:jc w:val="center"/>
        </w:trPr>
        <w:tc>
          <w:tcPr>
            <w:tcW w:w="641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Суточный максимум осадков</w:t>
            </w:r>
          </w:p>
        </w:tc>
        <w:tc>
          <w:tcPr>
            <w:tcW w:w="154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мм</w:t>
            </w:r>
          </w:p>
        </w:tc>
        <w:tc>
          <w:tcPr>
            <w:tcW w:w="141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40"/>
              <w:jc w:val="both"/>
            </w:pPr>
            <w:r>
              <w:t>49</w:t>
            </w:r>
          </w:p>
        </w:tc>
      </w:tr>
      <w:tr w:rsidR="00F10B50">
        <w:trPr>
          <w:trHeight w:hRule="exact" w:val="538"/>
          <w:jc w:val="center"/>
        </w:trPr>
        <w:tc>
          <w:tcPr>
            <w:tcW w:w="6413"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Преобладающее направление ветра за июнь-август</w:t>
            </w:r>
          </w:p>
        </w:tc>
        <w:tc>
          <w:tcPr>
            <w:tcW w:w="1541"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1416"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w:t>
            </w:r>
          </w:p>
        </w:tc>
      </w:tr>
    </w:tbl>
    <w:p w:rsidR="00F10B50" w:rsidRDefault="008F5595">
      <w:pPr>
        <w:spacing w:line="1" w:lineRule="exact"/>
        <w:rPr>
          <w:sz w:val="2"/>
          <w:szCs w:val="2"/>
        </w:rPr>
      </w:pPr>
      <w:r>
        <w:br w:type="page"/>
      </w:r>
    </w:p>
    <w:p w:rsidR="00F10B50" w:rsidRDefault="008F5595">
      <w:pPr>
        <w:pStyle w:val="ab"/>
        <w:shd w:val="clear" w:color="auto" w:fill="auto"/>
        <w:ind w:left="2719"/>
      </w:pPr>
      <w:r>
        <w:lastRenderedPageBreak/>
        <w:t>Таблица 1.3 - Климатические показатели холодного периода года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84"/>
        <w:gridCol w:w="1560"/>
        <w:gridCol w:w="1445"/>
      </w:tblGrid>
      <w:tr w:rsidR="00F10B50">
        <w:trPr>
          <w:trHeight w:hRule="exact" w:val="653"/>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Наименование</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Единица измерения</w:t>
            </w:r>
          </w:p>
        </w:tc>
        <w:tc>
          <w:tcPr>
            <w:tcW w:w="144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rPr>
                <w:b/>
                <w:bCs/>
              </w:rPr>
              <w:t>Показатель</w:t>
            </w:r>
          </w:p>
        </w:tc>
      </w:tr>
      <w:tr w:rsidR="00F10B50">
        <w:trPr>
          <w:trHeight w:hRule="exact" w:val="648"/>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1" w:lineRule="auto"/>
              <w:ind w:firstLine="0"/>
            </w:pPr>
            <w:r>
              <w:t>Температура воздуха наиболее холодных суток, обеспе</w:t>
            </w:r>
            <w:r>
              <w:softHyphen/>
              <w:t>ченностью 0,98</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-51</w:t>
            </w:r>
          </w:p>
        </w:tc>
      </w:tr>
      <w:tr w:rsidR="00F10B50">
        <w:trPr>
          <w:trHeight w:hRule="exact" w:val="643"/>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Температура воздуха наиболее холодных суток, обеспе</w:t>
            </w:r>
            <w:r>
              <w:softHyphen/>
              <w:t>ченностью 0,92</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-48</w:t>
            </w:r>
          </w:p>
        </w:tc>
      </w:tr>
      <w:tr w:rsidR="00F10B50">
        <w:trPr>
          <w:trHeight w:hRule="exact" w:val="643"/>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Температура воздуха наиболее холодной пятидневки, обеспеченностью 0,98</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-46</w:t>
            </w:r>
          </w:p>
        </w:tc>
      </w:tr>
      <w:tr w:rsidR="00F10B50">
        <w:trPr>
          <w:trHeight w:hRule="exact" w:val="643"/>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1" w:lineRule="auto"/>
              <w:ind w:firstLine="0"/>
            </w:pPr>
            <w:r>
              <w:t>Температура воздуха наиболее холодной пятидневки, обеспеченность 0,92</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-43</w:t>
            </w:r>
          </w:p>
        </w:tc>
      </w:tr>
      <w:tr w:rsidR="00F10B50">
        <w:trPr>
          <w:trHeight w:hRule="exact" w:val="350"/>
          <w:jc w:val="center"/>
        </w:trPr>
        <w:tc>
          <w:tcPr>
            <w:tcW w:w="638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Температура воздуха, обеспеченностью 0,94</w:t>
            </w:r>
          </w:p>
        </w:tc>
        <w:tc>
          <w:tcPr>
            <w:tcW w:w="156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420"/>
              <w:jc w:val="both"/>
            </w:pPr>
            <w:r>
              <w:t>-25</w:t>
            </w:r>
          </w:p>
        </w:tc>
      </w:tr>
      <w:tr w:rsidR="00F10B50">
        <w:trPr>
          <w:trHeight w:hRule="exact" w:val="350"/>
          <w:jc w:val="center"/>
        </w:trPr>
        <w:tc>
          <w:tcPr>
            <w:tcW w:w="638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Абсолютная минимальная температура воздуха,</w:t>
            </w:r>
          </w:p>
        </w:tc>
        <w:tc>
          <w:tcPr>
            <w:tcW w:w="156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420"/>
              <w:jc w:val="both"/>
            </w:pPr>
            <w:r>
              <w:t>-55</w:t>
            </w:r>
          </w:p>
        </w:tc>
      </w:tr>
      <w:tr w:rsidR="00F10B50">
        <w:trPr>
          <w:trHeight w:hRule="exact" w:val="648"/>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Средняя суточная амплитуда температуры воздуха наиболее холодного месяца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-8,4</w:t>
            </w:r>
          </w:p>
        </w:tc>
      </w:tr>
      <w:tr w:rsidR="00F10B50">
        <w:trPr>
          <w:trHeight w:hRule="exact" w:val="643"/>
          <w:jc w:val="center"/>
        </w:trPr>
        <w:tc>
          <w:tcPr>
            <w:tcW w:w="9389" w:type="dxa"/>
            <w:gridSpan w:val="3"/>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t>Продолжительность, и средняя температура воздуха, периода со средней суточной температурой воздуха:</w:t>
            </w:r>
          </w:p>
        </w:tc>
      </w:tr>
      <w:tr w:rsidR="00F10B50">
        <w:trPr>
          <w:trHeight w:hRule="exact" w:val="466"/>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&lt;0 °C продолжительность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206</w:t>
            </w:r>
          </w:p>
        </w:tc>
      </w:tr>
      <w:tr w:rsidR="00F10B50">
        <w:trPr>
          <w:trHeight w:hRule="exact" w:val="461"/>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&lt;0 °C средняя температура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20"/>
              <w:jc w:val="both"/>
            </w:pPr>
            <w:r>
              <w:t>-11,6</w:t>
            </w:r>
          </w:p>
        </w:tc>
      </w:tr>
      <w:tr w:rsidR="00F10B50">
        <w:trPr>
          <w:trHeight w:hRule="exact" w:val="466"/>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&lt;8 °C продолжительность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270</w:t>
            </w:r>
          </w:p>
        </w:tc>
      </w:tr>
      <w:tr w:rsidR="00F10B50">
        <w:trPr>
          <w:trHeight w:hRule="exact" w:val="466"/>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&lt;8 °C средняя температура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-7,9</w:t>
            </w:r>
          </w:p>
        </w:tc>
      </w:tr>
      <w:tr w:rsidR="00F10B50">
        <w:trPr>
          <w:trHeight w:hRule="exact" w:val="461"/>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&lt;10 °C продолжительность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288</w:t>
            </w:r>
          </w:p>
        </w:tc>
      </w:tr>
      <w:tr w:rsidR="00F10B50">
        <w:trPr>
          <w:trHeight w:hRule="exact" w:val="466"/>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rPr>
                <w:sz w:val="22"/>
                <w:szCs w:val="22"/>
              </w:rPr>
            </w:pPr>
            <w:r>
              <w:rPr>
                <w:sz w:val="22"/>
                <w:szCs w:val="22"/>
              </w:rPr>
              <w:t>&lt;10 °C средняя температура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-6,8</w:t>
            </w:r>
          </w:p>
        </w:tc>
      </w:tr>
      <w:tr w:rsidR="00F10B50">
        <w:trPr>
          <w:trHeight w:hRule="exact" w:val="648"/>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Средняя месячная относительная влажность воздуха наиболее холодного месяца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w:t>
            </w:r>
          </w:p>
        </w:tc>
        <w:tc>
          <w:tcPr>
            <w:tcW w:w="144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520"/>
              <w:jc w:val="both"/>
            </w:pPr>
            <w:r>
              <w:t>82</w:t>
            </w:r>
          </w:p>
        </w:tc>
      </w:tr>
      <w:tr w:rsidR="00F10B50">
        <w:trPr>
          <w:trHeight w:hRule="exact" w:val="648"/>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Средняя месячная относительная влажность воздуха в 15 ч. наиболее холодного месяца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20"/>
              <w:jc w:val="both"/>
            </w:pPr>
            <w:r>
              <w:t>%</w:t>
            </w:r>
          </w:p>
        </w:tc>
        <w:tc>
          <w:tcPr>
            <w:tcW w:w="144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520"/>
              <w:jc w:val="both"/>
            </w:pPr>
            <w:r>
              <w:t>80</w:t>
            </w:r>
          </w:p>
        </w:tc>
      </w:tr>
      <w:tr w:rsidR="00F10B50">
        <w:trPr>
          <w:trHeight w:hRule="exact" w:val="346"/>
          <w:jc w:val="center"/>
        </w:trPr>
        <w:tc>
          <w:tcPr>
            <w:tcW w:w="63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Количество осадков за ноябрь-март</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520"/>
              <w:jc w:val="both"/>
            </w:pPr>
            <w:r>
              <w:t>мм</w:t>
            </w:r>
          </w:p>
        </w:tc>
        <w:tc>
          <w:tcPr>
            <w:tcW w:w="144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420"/>
              <w:jc w:val="both"/>
            </w:pPr>
            <w:r>
              <w:t>183</w:t>
            </w:r>
          </w:p>
        </w:tc>
      </w:tr>
      <w:tr w:rsidR="00F10B50">
        <w:trPr>
          <w:trHeight w:hRule="exact" w:val="528"/>
          <w:jc w:val="center"/>
        </w:trPr>
        <w:tc>
          <w:tcPr>
            <w:tcW w:w="63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Преобладающее направление ветра за декабрь-февраль</w:t>
            </w:r>
          </w:p>
        </w:tc>
        <w:tc>
          <w:tcPr>
            <w:tcW w:w="1560" w:type="dxa"/>
            <w:tcBorders>
              <w:top w:val="single" w:sz="4" w:space="0" w:color="auto"/>
              <w:left w:val="single" w:sz="4" w:space="0" w:color="auto"/>
            </w:tcBorders>
            <w:shd w:val="clear" w:color="auto" w:fill="FFFFFF"/>
          </w:tcPr>
          <w:p w:rsidR="00F10B50" w:rsidRDefault="00F10B50">
            <w:pPr>
              <w:rPr>
                <w:sz w:val="10"/>
                <w:szCs w:val="10"/>
              </w:rPr>
            </w:pPr>
          </w:p>
        </w:tc>
        <w:tc>
          <w:tcPr>
            <w:tcW w:w="144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ЮВ</w:t>
            </w:r>
          </w:p>
        </w:tc>
      </w:tr>
      <w:tr w:rsidR="00F10B50">
        <w:trPr>
          <w:trHeight w:hRule="exact" w:val="667"/>
          <w:jc w:val="center"/>
        </w:trPr>
        <w:tc>
          <w:tcPr>
            <w:tcW w:w="6384"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6" w:lineRule="auto"/>
              <w:ind w:firstLine="0"/>
            </w:pPr>
            <w:r>
              <w:t xml:space="preserve">Средняя скорость ветра за период со средней суточной температурой воздуха </w:t>
            </w:r>
            <w:r>
              <w:rPr>
                <w:sz w:val="22"/>
                <w:szCs w:val="22"/>
              </w:rPr>
              <w:t xml:space="preserve">&lt;8 </w:t>
            </w:r>
            <w:r>
              <w:t>°С</w:t>
            </w:r>
          </w:p>
        </w:tc>
        <w:tc>
          <w:tcPr>
            <w:tcW w:w="15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м/с</w:t>
            </w:r>
          </w:p>
        </w:tc>
        <w:tc>
          <w:tcPr>
            <w:tcW w:w="1445"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3,8</w:t>
            </w:r>
          </w:p>
        </w:tc>
      </w:tr>
    </w:tbl>
    <w:p w:rsidR="00F10B50" w:rsidRDefault="00F10B50">
      <w:pPr>
        <w:spacing w:after="219" w:line="1" w:lineRule="exact"/>
      </w:pPr>
    </w:p>
    <w:p w:rsidR="00F10B50" w:rsidRDefault="008F5595">
      <w:pPr>
        <w:pStyle w:val="1"/>
        <w:shd w:val="clear" w:color="auto" w:fill="auto"/>
        <w:ind w:firstLine="820"/>
        <w:jc w:val="both"/>
      </w:pPr>
      <w:r>
        <w:t>Согласно СНиП 23-01-99 - «Строительная климатология», сельское поселение «Каджером» по климатическому районированию относится к климатическому подрайону 1Д. Для территории характерны высокая степень дифференциации климатических условий, суровые зимы, неустойчивость и резкая смена погодных условий.</w:t>
      </w:r>
    </w:p>
    <w:p w:rsidR="00F10B50" w:rsidRDefault="008F5595">
      <w:pPr>
        <w:pStyle w:val="1"/>
        <w:shd w:val="clear" w:color="auto" w:fill="auto"/>
        <w:ind w:left="260" w:firstLine="720"/>
        <w:jc w:val="both"/>
      </w:pPr>
      <w:r>
        <w:t xml:space="preserve">Рельеф района определяется расположением его в орографических областях Печорской </w:t>
      </w:r>
      <w:r>
        <w:lastRenderedPageBreak/>
        <w:t>равнины и Урала и характеризуется горным, предгорным и равнинным основными типами.</w:t>
      </w:r>
    </w:p>
    <w:p w:rsidR="00F10B50" w:rsidRDefault="008F5595">
      <w:pPr>
        <w:pStyle w:val="1"/>
        <w:shd w:val="clear" w:color="auto" w:fill="auto"/>
        <w:ind w:left="260" w:firstLine="720"/>
        <w:jc w:val="both"/>
      </w:pPr>
      <w:r>
        <w:t>Гидрографическая сеть района принадлежит бассейну реки Печора, которая пересекает территорию района с юга на север. Река Печора на территории района принимает крупные правые притоки - Косью (пограничная с Интинским районом), Большую Сыню, берущих начало с западных склонов Приполярного Урала. Наиболее крупные левые притоки Печоры - равнинные реки Каджером и Лыжа.</w:t>
      </w:r>
    </w:p>
    <w:p w:rsidR="00F10B50" w:rsidRDefault="008F5595">
      <w:pPr>
        <w:pStyle w:val="1"/>
        <w:shd w:val="clear" w:color="auto" w:fill="auto"/>
        <w:ind w:left="260" w:firstLine="720"/>
        <w:jc w:val="both"/>
      </w:pPr>
      <w:r>
        <w:t>Почвы района характеризуются достаточным разнообразием. В горной части господствуют щебенчатые почвы гольцов, в предгорьях преобладают горно-лесные глеево-подзолистые почвы. На равнине преимущественно развиты торфянисто-</w:t>
      </w:r>
    </w:p>
    <w:p w:rsidR="00F10B50" w:rsidRDefault="008F5595">
      <w:pPr>
        <w:pStyle w:val="1"/>
        <w:shd w:val="clear" w:color="auto" w:fill="auto"/>
        <w:spacing w:after="540" w:line="240" w:lineRule="auto"/>
        <w:ind w:firstLine="260"/>
        <w:jc w:val="both"/>
      </w:pPr>
      <w:r>
        <w:t>подзолисто-глеевые почвы.</w:t>
      </w:r>
    </w:p>
    <w:p w:rsidR="00F10B50" w:rsidRDefault="008F5595">
      <w:pPr>
        <w:jc w:val="center"/>
        <w:rPr>
          <w:sz w:val="2"/>
          <w:szCs w:val="2"/>
        </w:rPr>
      </w:pPr>
      <w:r>
        <w:rPr>
          <w:noProof/>
          <w:lang w:bidi="ar-SA"/>
        </w:rPr>
        <w:drawing>
          <wp:inline distT="0" distB="0" distL="0" distR="0" wp14:anchorId="598E0939" wp14:editId="3904AF51">
            <wp:extent cx="5797550" cy="3468370"/>
            <wp:effectExtent l="0" t="0" r="0" b="0"/>
            <wp:docPr id="68" name="Picutre 68"/>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3"/>
                    <a:stretch/>
                  </pic:blipFill>
                  <pic:spPr>
                    <a:xfrm>
                      <a:off x="0" y="0"/>
                      <a:ext cx="5797550" cy="3468370"/>
                    </a:xfrm>
                    <a:prstGeom prst="rect">
                      <a:avLst/>
                    </a:prstGeom>
                  </pic:spPr>
                </pic:pic>
              </a:graphicData>
            </a:graphic>
          </wp:inline>
        </w:drawing>
      </w:r>
    </w:p>
    <w:p w:rsidR="00F10B50" w:rsidRDefault="008F5595">
      <w:pPr>
        <w:pStyle w:val="a4"/>
        <w:shd w:val="clear" w:color="auto" w:fill="auto"/>
        <w:ind w:left="2818"/>
      </w:pPr>
      <w:r>
        <w:t>Рисунок 1.4 Общий вид п.с.т. Каджером</w:t>
      </w:r>
      <w:r>
        <w:br w:type="page"/>
      </w:r>
    </w:p>
    <w:p w:rsidR="00F10B50" w:rsidRDefault="008F5595">
      <w:pPr>
        <w:pStyle w:val="ab"/>
        <w:shd w:val="clear" w:color="auto" w:fill="auto"/>
        <w:ind w:left="2386"/>
      </w:pPr>
      <w:r>
        <w:lastRenderedPageBreak/>
        <w:t>Таблица 1.4 - Перечень населенных пунктов и численность их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571"/>
        <w:gridCol w:w="4608"/>
        <w:gridCol w:w="4618"/>
      </w:tblGrid>
      <w:tr w:rsidR="00F10B50">
        <w:trPr>
          <w:trHeight w:hRule="exact" w:val="1152"/>
          <w:jc w:val="center"/>
        </w:trPr>
        <w:tc>
          <w:tcPr>
            <w:tcW w:w="57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 п/ п</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Населенные пункты, входящие в состав муниципального образования</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after="40" w:line="240" w:lineRule="auto"/>
              <w:ind w:firstLine="0"/>
              <w:jc w:val="center"/>
            </w:pPr>
            <w:r>
              <w:rPr>
                <w:b/>
                <w:bCs/>
              </w:rPr>
              <w:t>Постоянно проживающее население</w:t>
            </w:r>
          </w:p>
          <w:p w:rsidR="00F10B50" w:rsidRDefault="008F5595">
            <w:pPr>
              <w:pStyle w:val="a6"/>
              <w:shd w:val="clear" w:color="auto" w:fill="auto"/>
              <w:spacing w:line="240" w:lineRule="auto"/>
              <w:ind w:firstLine="0"/>
              <w:jc w:val="center"/>
            </w:pPr>
            <w:r>
              <w:rPr>
                <w:b/>
                <w:bCs/>
              </w:rPr>
              <w:t>(зарегистрированно)</w:t>
            </w:r>
          </w:p>
        </w:tc>
      </w:tr>
      <w:tr w:rsidR="00F10B50">
        <w:trPr>
          <w:trHeight w:hRule="exact" w:val="461"/>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1</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 с. т. Каджером</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2034</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2</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 с. т. Зеленоборск</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476</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3</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 с. т. Причал</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114</w:t>
            </w:r>
          </w:p>
        </w:tc>
      </w:tr>
      <w:tr w:rsidR="00F10B50">
        <w:trPr>
          <w:trHeight w:hRule="exact" w:val="461"/>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4</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 с. т. Рыбница</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207</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5</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 с. т. Талый</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353</w:t>
            </w:r>
          </w:p>
        </w:tc>
      </w:tr>
      <w:tr w:rsidR="00F10B50">
        <w:trPr>
          <w:trHeight w:hRule="exact" w:val="475"/>
          <w:jc w:val="center"/>
        </w:trPr>
        <w:tc>
          <w:tcPr>
            <w:tcW w:w="571"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6</w:t>
            </w:r>
          </w:p>
        </w:tc>
        <w:tc>
          <w:tcPr>
            <w:tcW w:w="460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п. с. т. Трубоседъель</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143</w:t>
            </w:r>
          </w:p>
        </w:tc>
      </w:tr>
    </w:tbl>
    <w:p w:rsidR="00F10B50" w:rsidRDefault="00F10B50">
      <w:pPr>
        <w:spacing w:after="239" w:line="1" w:lineRule="exact"/>
      </w:pPr>
    </w:p>
    <w:p w:rsidR="00F10B50" w:rsidRDefault="008F5595">
      <w:pPr>
        <w:pStyle w:val="ab"/>
        <w:shd w:val="clear" w:color="auto" w:fill="auto"/>
        <w:ind w:left="3590"/>
      </w:pPr>
      <w:r>
        <w:t>Таблица 1.5 - Общие сведения о территории СП «Каджером»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571"/>
        <w:gridCol w:w="4608"/>
        <w:gridCol w:w="4618"/>
      </w:tblGrid>
      <w:tr w:rsidR="00F10B50">
        <w:trPr>
          <w:trHeight w:hRule="exact" w:val="509"/>
          <w:jc w:val="center"/>
        </w:trPr>
        <w:tc>
          <w:tcPr>
            <w:tcW w:w="57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14" w:lineRule="auto"/>
              <w:ind w:firstLine="0"/>
              <w:jc w:val="center"/>
            </w:pPr>
            <w:r>
              <w:rPr>
                <w:b/>
                <w:bCs/>
              </w:rPr>
              <w:t>№ п/п</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Параметры</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Описание</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1</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Площадь территории, км</w:t>
            </w:r>
            <w:r>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2</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Численность населения, чел.</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3327</w:t>
            </w:r>
          </w:p>
        </w:tc>
      </w:tr>
      <w:tr w:rsidR="00F10B50">
        <w:trPr>
          <w:trHeight w:hRule="exact" w:val="461"/>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3</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Плотность населения, чел/км</w:t>
            </w:r>
            <w:r>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0,4991</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4</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w:t>
            </w:r>
          </w:p>
        </w:tc>
      </w:tr>
      <w:tr w:rsidR="00F10B50">
        <w:trPr>
          <w:trHeight w:hRule="exact" w:val="466"/>
          <w:jc w:val="center"/>
        </w:trPr>
        <w:tc>
          <w:tcPr>
            <w:tcW w:w="57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jc w:val="both"/>
            </w:pPr>
            <w:r>
              <w:t>5</w:t>
            </w: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Расстояние до:</w:t>
            </w:r>
          </w:p>
        </w:tc>
        <w:tc>
          <w:tcPr>
            <w:tcW w:w="4618"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461"/>
          <w:jc w:val="center"/>
        </w:trPr>
        <w:tc>
          <w:tcPr>
            <w:tcW w:w="571" w:type="dxa"/>
            <w:tcBorders>
              <w:top w:val="single" w:sz="4" w:space="0" w:color="auto"/>
              <w:left w:val="single" w:sz="4" w:space="0" w:color="auto"/>
            </w:tcBorders>
            <w:shd w:val="clear" w:color="auto" w:fill="FFFFFF"/>
          </w:tcPr>
          <w:p w:rsidR="00F10B50" w:rsidRDefault="00F10B50">
            <w:pPr>
              <w:rPr>
                <w:sz w:val="10"/>
                <w:szCs w:val="10"/>
              </w:rPr>
            </w:pPr>
          </w:p>
        </w:tc>
        <w:tc>
          <w:tcPr>
            <w:tcW w:w="460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Районного центра, км</w:t>
            </w:r>
          </w:p>
        </w:tc>
        <w:tc>
          <w:tcPr>
            <w:tcW w:w="461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86</w:t>
            </w:r>
          </w:p>
        </w:tc>
      </w:tr>
      <w:tr w:rsidR="00F10B50">
        <w:trPr>
          <w:trHeight w:hRule="exact" w:val="475"/>
          <w:jc w:val="center"/>
        </w:trPr>
        <w:tc>
          <w:tcPr>
            <w:tcW w:w="571"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460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Республиканского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635</w:t>
            </w:r>
          </w:p>
        </w:tc>
      </w:tr>
    </w:tbl>
    <w:p w:rsidR="00F10B50" w:rsidRDefault="00F10B50">
      <w:pPr>
        <w:sectPr w:rsidR="00F10B50">
          <w:headerReference w:type="even" r:id="rId24"/>
          <w:headerReference w:type="default" r:id="rId25"/>
          <w:footerReference w:type="even" r:id="rId26"/>
          <w:footerReference w:type="default" r:id="rId27"/>
          <w:pgSz w:w="11900" w:h="16840"/>
          <w:pgMar w:top="1345" w:right="559" w:bottom="2070" w:left="1377" w:header="0" w:footer="3" w:gutter="0"/>
          <w:cols w:space="720"/>
          <w:noEndnote/>
          <w:docGrid w:linePitch="360"/>
        </w:sectPr>
      </w:pPr>
    </w:p>
    <w:p w:rsidR="00F10B50" w:rsidRDefault="008F5595">
      <w:pPr>
        <w:pStyle w:val="1"/>
        <w:shd w:val="clear" w:color="auto" w:fill="auto"/>
        <w:spacing w:line="276" w:lineRule="auto"/>
        <w:ind w:firstLine="720"/>
        <w:jc w:val="both"/>
        <w:sectPr w:rsidR="00F10B50">
          <w:headerReference w:type="even" r:id="rId28"/>
          <w:headerReference w:type="default" r:id="rId29"/>
          <w:footerReference w:type="even" r:id="rId30"/>
          <w:footerReference w:type="default" r:id="rId31"/>
          <w:pgSz w:w="16840" w:h="11900" w:orient="landscape"/>
          <w:pgMar w:top="1670" w:right="1378" w:bottom="1830" w:left="1095" w:header="0" w:footer="3" w:gutter="0"/>
          <w:cols w:space="720"/>
          <w:noEndnote/>
          <w:docGrid w:linePitch="360"/>
        </w:sectPr>
      </w:pPr>
      <w:r>
        <w:lastRenderedPageBreak/>
        <w:t xml:space="preserve">На рисунках </w:t>
      </w:r>
      <w:r>
        <w:rPr>
          <w:b/>
          <w:bCs/>
        </w:rPr>
        <w:t xml:space="preserve">1.5; 1.6; 1.7; 1.8; 1.9; 1.10 </w:t>
      </w:r>
      <w:r>
        <w:t>представлены фрагменты карты существующего состояния территории населённых пунктов МО СП «Каджером»</w:t>
      </w:r>
    </w:p>
    <w:p w:rsidR="00F10B50" w:rsidRDefault="008F5595">
      <w:pPr>
        <w:pStyle w:val="a4"/>
        <w:framePr w:w="2338" w:h="1306" w:wrap="none" w:vAnchor="text" w:hAnchor="page" w:x="12443" w:y="4043"/>
        <w:shd w:val="clear" w:color="auto" w:fill="auto"/>
        <w:spacing w:line="276" w:lineRule="auto"/>
      </w:pPr>
      <w:r>
        <w:t>Рисунок 1. 6 существующее состояния территории п. с. т. Причал</w:t>
      </w:r>
    </w:p>
    <w:p w:rsidR="00F10B50" w:rsidRDefault="008F5595">
      <w:pPr>
        <w:spacing w:line="360" w:lineRule="exact"/>
      </w:pPr>
      <w:r>
        <w:rPr>
          <w:noProof/>
          <w:lang w:bidi="ar-SA"/>
        </w:rPr>
        <w:lastRenderedPageBreak/>
        <w:drawing>
          <wp:anchor distT="0" distB="0" distL="0" distR="0" simplePos="0" relativeHeight="62914734" behindDoc="1" locked="0" layoutInCell="1" allowOverlap="1" wp14:anchorId="03C68794" wp14:editId="724BE160">
            <wp:simplePos x="0" y="0"/>
            <wp:positionH relativeFrom="page">
              <wp:posOffset>753110</wp:posOffset>
            </wp:positionH>
            <wp:positionV relativeFrom="paragraph">
              <wp:posOffset>12700</wp:posOffset>
            </wp:positionV>
            <wp:extent cx="6675120" cy="4834255"/>
            <wp:effectExtent l="0" t="0" r="0" b="0"/>
            <wp:wrapNone/>
            <wp:docPr id="105" name="Shape 105"/>
            <wp:cNvGraphicFramePr/>
            <a:graphic xmlns:a="http://schemas.openxmlformats.org/drawingml/2006/main">
              <a:graphicData uri="http://schemas.openxmlformats.org/drawingml/2006/picture">
                <pic:pic xmlns:pic="http://schemas.openxmlformats.org/drawingml/2006/picture">
                  <pic:nvPicPr>
                    <pic:cNvPr id="106" name="Picture box 106"/>
                    <pic:cNvPicPr/>
                  </pic:nvPicPr>
                  <pic:blipFill>
                    <a:blip r:embed="rId32"/>
                    <a:stretch/>
                  </pic:blipFill>
                  <pic:spPr>
                    <a:xfrm>
                      <a:off x="0" y="0"/>
                      <a:ext cx="6675120" cy="4834255"/>
                    </a:xfrm>
                    <a:prstGeom prst="rect">
                      <a:avLst/>
                    </a:prstGeom>
                  </pic:spPr>
                </pic:pic>
              </a:graphicData>
            </a:graphic>
          </wp:anchor>
        </w:drawing>
      </w:r>
      <w:r>
        <w:rPr>
          <w:noProof/>
          <w:lang w:bidi="ar-SA"/>
        </w:rPr>
        <w:drawing>
          <wp:anchor distT="0" distB="831850" distL="0" distR="0" simplePos="0" relativeHeight="62914735" behindDoc="1" locked="0" layoutInCell="1" allowOverlap="1" wp14:anchorId="64120AF2" wp14:editId="233AD57C">
            <wp:simplePos x="0" y="0"/>
            <wp:positionH relativeFrom="page">
              <wp:posOffset>7534910</wp:posOffset>
            </wp:positionH>
            <wp:positionV relativeFrom="paragraph">
              <wp:posOffset>12700</wp:posOffset>
            </wp:positionV>
            <wp:extent cx="2548255" cy="2553970"/>
            <wp:effectExtent l="0" t="0" r="0" b="0"/>
            <wp:wrapNone/>
            <wp:docPr id="107" name="Shape 107"/>
            <wp:cNvGraphicFramePr/>
            <a:graphic xmlns:a="http://schemas.openxmlformats.org/drawingml/2006/main">
              <a:graphicData uri="http://schemas.openxmlformats.org/drawingml/2006/picture">
                <pic:pic xmlns:pic="http://schemas.openxmlformats.org/drawingml/2006/picture">
                  <pic:nvPicPr>
                    <pic:cNvPr id="108" name="Picture box 108"/>
                    <pic:cNvPicPr/>
                  </pic:nvPicPr>
                  <pic:blipFill>
                    <a:blip r:embed="rId33"/>
                    <a:stretch/>
                  </pic:blipFill>
                  <pic:spPr>
                    <a:xfrm>
                      <a:off x="0" y="0"/>
                      <a:ext cx="2548255" cy="2553970"/>
                    </a:xfrm>
                    <a:prstGeom prst="rect">
                      <a:avLst/>
                    </a:prstGeom>
                  </pic:spPr>
                </pic:pic>
              </a:graphicData>
            </a:graphic>
          </wp:anchor>
        </w:drawing>
      </w: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after="417" w:line="1" w:lineRule="exact"/>
      </w:pPr>
    </w:p>
    <w:p w:rsidR="00F10B50" w:rsidRDefault="00F10B50">
      <w:pPr>
        <w:spacing w:line="1" w:lineRule="exact"/>
        <w:sectPr w:rsidR="00F10B50">
          <w:type w:val="continuous"/>
          <w:pgSz w:w="16840" w:h="11900" w:orient="landscape"/>
          <w:pgMar w:top="1074" w:right="965" w:bottom="1378" w:left="1095" w:header="0" w:footer="3" w:gutter="0"/>
          <w:cols w:space="720"/>
          <w:noEndnote/>
          <w:docGrid w:linePitch="360"/>
        </w:sectPr>
      </w:pPr>
    </w:p>
    <w:p w:rsidR="00F10B50" w:rsidRDefault="00F10B50">
      <w:pPr>
        <w:spacing w:line="240" w:lineRule="exact"/>
        <w:rPr>
          <w:sz w:val="19"/>
          <w:szCs w:val="19"/>
        </w:rPr>
      </w:pPr>
    </w:p>
    <w:p w:rsidR="00F10B50" w:rsidRDefault="00F10B50">
      <w:pPr>
        <w:spacing w:before="79" w:after="79" w:line="240" w:lineRule="exact"/>
        <w:rPr>
          <w:sz w:val="19"/>
          <w:szCs w:val="19"/>
        </w:rPr>
      </w:pPr>
    </w:p>
    <w:p w:rsidR="00F10B50" w:rsidRDefault="00F10B50">
      <w:pPr>
        <w:spacing w:line="1" w:lineRule="exact"/>
        <w:sectPr w:rsidR="00F10B50">
          <w:pgSz w:w="16840" w:h="11900" w:orient="landscape"/>
          <w:pgMar w:top="1074" w:right="966" w:bottom="1378" w:left="1129" w:header="0" w:footer="3" w:gutter="0"/>
          <w:cols w:space="720"/>
          <w:noEndnote/>
          <w:docGrid w:linePitch="360"/>
        </w:sectPr>
      </w:pPr>
    </w:p>
    <w:p w:rsidR="00F10B50" w:rsidRDefault="008F5595">
      <w:pPr>
        <w:pStyle w:val="a4"/>
        <w:framePr w:w="7262" w:h="326" w:wrap="none" w:vAnchor="text" w:hAnchor="page" w:x="1812" w:y="7523"/>
        <w:shd w:val="clear" w:color="auto" w:fill="auto"/>
      </w:pPr>
      <w:r>
        <w:t>Рисунок 1.7 существующее состояния территории п. с. т. Зеленоборск</w:t>
      </w:r>
    </w:p>
    <w:p w:rsidR="00F10B50" w:rsidRDefault="008F5595">
      <w:pPr>
        <w:pStyle w:val="a4"/>
        <w:framePr w:w="3936" w:h="989" w:wrap="none" w:vAnchor="text" w:hAnchor="page" w:x="11032" w:y="4504"/>
        <w:shd w:val="clear" w:color="auto" w:fill="auto"/>
        <w:spacing w:line="276" w:lineRule="auto"/>
      </w:pPr>
      <w:r>
        <w:t>Рисунок 1.8</w:t>
      </w:r>
    </w:p>
    <w:p w:rsidR="00F10B50" w:rsidRDefault="008F5595">
      <w:pPr>
        <w:pStyle w:val="a4"/>
        <w:framePr w:w="3936" w:h="989" w:wrap="none" w:vAnchor="text" w:hAnchor="page" w:x="11032" w:y="4504"/>
        <w:shd w:val="clear" w:color="auto" w:fill="auto"/>
        <w:spacing w:line="276" w:lineRule="auto"/>
      </w:pPr>
      <w:r>
        <w:t>существующее состояния территории п. с. т. Рыбница</w:t>
      </w:r>
    </w:p>
    <w:p w:rsidR="00F10B50" w:rsidRDefault="008F5595">
      <w:pPr>
        <w:spacing w:line="360" w:lineRule="exact"/>
      </w:pPr>
      <w:r>
        <w:rPr>
          <w:noProof/>
          <w:lang w:bidi="ar-SA"/>
        </w:rPr>
        <w:lastRenderedPageBreak/>
        <w:drawing>
          <wp:anchor distT="0" distB="259080" distL="0" distR="0" simplePos="0" relativeHeight="62914736" behindDoc="1" locked="0" layoutInCell="1" allowOverlap="1" wp14:anchorId="231CBB48" wp14:editId="20498CB4">
            <wp:simplePos x="0" y="0"/>
            <wp:positionH relativeFrom="page">
              <wp:posOffset>1006475</wp:posOffset>
            </wp:positionH>
            <wp:positionV relativeFrom="paragraph">
              <wp:posOffset>12700</wp:posOffset>
            </wp:positionV>
            <wp:extent cx="5510530" cy="4712335"/>
            <wp:effectExtent l="0" t="0" r="0" b="0"/>
            <wp:wrapNone/>
            <wp:docPr id="109" name="Shape 109"/>
            <wp:cNvGraphicFramePr/>
            <a:graphic xmlns:a="http://schemas.openxmlformats.org/drawingml/2006/main">
              <a:graphicData uri="http://schemas.openxmlformats.org/drawingml/2006/picture">
                <pic:pic xmlns:pic="http://schemas.openxmlformats.org/drawingml/2006/picture">
                  <pic:nvPicPr>
                    <pic:cNvPr id="110" name="Picture box 110"/>
                    <pic:cNvPicPr/>
                  </pic:nvPicPr>
                  <pic:blipFill>
                    <a:blip r:embed="rId34"/>
                    <a:stretch/>
                  </pic:blipFill>
                  <pic:spPr>
                    <a:xfrm>
                      <a:off x="0" y="0"/>
                      <a:ext cx="5510530" cy="4712335"/>
                    </a:xfrm>
                    <a:prstGeom prst="rect">
                      <a:avLst/>
                    </a:prstGeom>
                  </pic:spPr>
                </pic:pic>
              </a:graphicData>
            </a:graphic>
          </wp:anchor>
        </w:drawing>
      </w:r>
      <w:r>
        <w:rPr>
          <w:noProof/>
          <w:lang w:bidi="ar-SA"/>
        </w:rPr>
        <w:drawing>
          <wp:anchor distT="0" distB="749935" distL="0" distR="0" simplePos="0" relativeHeight="62914737" behindDoc="1" locked="0" layoutInCell="1" allowOverlap="1" wp14:anchorId="40A79D2C" wp14:editId="79457B45">
            <wp:simplePos x="0" y="0"/>
            <wp:positionH relativeFrom="page">
              <wp:posOffset>6672580</wp:posOffset>
            </wp:positionH>
            <wp:positionV relativeFrom="paragraph">
              <wp:posOffset>12700</wp:posOffset>
            </wp:positionV>
            <wp:extent cx="3407410" cy="2724785"/>
            <wp:effectExtent l="0" t="0" r="0" b="0"/>
            <wp:wrapNone/>
            <wp:docPr id="111" name="Shape 111"/>
            <wp:cNvGraphicFramePr/>
            <a:graphic xmlns:a="http://schemas.openxmlformats.org/drawingml/2006/main">
              <a:graphicData uri="http://schemas.openxmlformats.org/drawingml/2006/picture">
                <pic:pic xmlns:pic="http://schemas.openxmlformats.org/drawingml/2006/picture">
                  <pic:nvPicPr>
                    <pic:cNvPr id="112" name="Picture box 112"/>
                    <pic:cNvPicPr/>
                  </pic:nvPicPr>
                  <pic:blipFill>
                    <a:blip r:embed="rId35"/>
                    <a:stretch/>
                  </pic:blipFill>
                  <pic:spPr>
                    <a:xfrm>
                      <a:off x="0" y="0"/>
                      <a:ext cx="3407410" cy="2724785"/>
                    </a:xfrm>
                    <a:prstGeom prst="rect">
                      <a:avLst/>
                    </a:prstGeom>
                  </pic:spPr>
                </pic:pic>
              </a:graphicData>
            </a:graphic>
          </wp:anchor>
        </w:drawing>
      </w: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line="360" w:lineRule="exact"/>
      </w:pPr>
    </w:p>
    <w:p w:rsidR="00F10B50" w:rsidRDefault="00F10B50">
      <w:pPr>
        <w:spacing w:after="633" w:line="1" w:lineRule="exact"/>
      </w:pPr>
    </w:p>
    <w:p w:rsidR="00F10B50" w:rsidRDefault="00F10B50">
      <w:pPr>
        <w:spacing w:line="1" w:lineRule="exact"/>
        <w:sectPr w:rsidR="00F10B50">
          <w:type w:val="continuous"/>
          <w:pgSz w:w="16840" w:h="11900" w:orient="landscape"/>
          <w:pgMar w:top="1074" w:right="966" w:bottom="1378" w:left="1129" w:header="0" w:footer="3" w:gutter="0"/>
          <w:cols w:space="720"/>
          <w:noEndnote/>
          <w:docGrid w:linePitch="360"/>
        </w:sectPr>
      </w:pPr>
    </w:p>
    <w:p w:rsidR="00F10B50" w:rsidRDefault="008F5595">
      <w:pPr>
        <w:jc w:val="center"/>
        <w:rPr>
          <w:sz w:val="2"/>
          <w:szCs w:val="2"/>
        </w:rPr>
      </w:pPr>
      <w:r>
        <w:rPr>
          <w:noProof/>
          <w:lang w:bidi="ar-SA"/>
        </w:rPr>
        <w:lastRenderedPageBreak/>
        <w:drawing>
          <wp:inline distT="0" distB="0" distL="0" distR="0" wp14:anchorId="7997018C" wp14:editId="31233EE3">
            <wp:extent cx="9070975" cy="4870450"/>
            <wp:effectExtent l="0" t="0" r="0" b="0"/>
            <wp:docPr id="113" name="Picutre 113"/>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36"/>
                    <a:stretch/>
                  </pic:blipFill>
                  <pic:spPr>
                    <a:xfrm>
                      <a:off x="0" y="0"/>
                      <a:ext cx="9070975" cy="4870450"/>
                    </a:xfrm>
                    <a:prstGeom prst="rect">
                      <a:avLst/>
                    </a:prstGeom>
                  </pic:spPr>
                </pic:pic>
              </a:graphicData>
            </a:graphic>
          </wp:inline>
        </w:drawing>
      </w:r>
    </w:p>
    <w:p w:rsidR="00F10B50" w:rsidRDefault="008F5595">
      <w:pPr>
        <w:pStyle w:val="a4"/>
        <w:shd w:val="clear" w:color="auto" w:fill="auto"/>
        <w:ind w:left="149"/>
        <w:sectPr w:rsidR="00F10B50">
          <w:pgSz w:w="16840" w:h="11900" w:orient="landscape"/>
          <w:pgMar w:top="1699" w:right="903" w:bottom="1699" w:left="1652" w:header="0" w:footer="3" w:gutter="0"/>
          <w:cols w:space="720"/>
          <w:noEndnote/>
          <w:docGrid w:linePitch="360"/>
        </w:sectPr>
      </w:pPr>
      <w:r>
        <w:t>Рисунок 1.9 существующее состояния территории п. с. т. Талый</w:t>
      </w:r>
    </w:p>
    <w:p w:rsidR="00F10B50" w:rsidRDefault="008F5595">
      <w:pPr>
        <w:pStyle w:val="1"/>
        <w:shd w:val="clear" w:color="auto" w:fill="auto"/>
        <w:spacing w:before="100" w:after="100"/>
        <w:ind w:firstLine="0"/>
        <w:jc w:val="center"/>
      </w:pPr>
      <w:r>
        <w:rPr>
          <w:b/>
          <w:bCs/>
        </w:rPr>
        <w:lastRenderedPageBreak/>
        <w:t>УТВЕРЖДАЕМАЯ ЧАСТЬ</w:t>
      </w:r>
    </w:p>
    <w:p w:rsidR="00F10B50" w:rsidRDefault="008F5595">
      <w:pPr>
        <w:pStyle w:val="1"/>
        <w:shd w:val="clear" w:color="auto" w:fill="auto"/>
        <w:spacing w:after="100"/>
        <w:ind w:firstLine="0"/>
        <w:jc w:val="center"/>
      </w:pPr>
      <w:bookmarkStart w:id="6" w:name="bookmark7"/>
      <w:bookmarkStart w:id="7" w:name="bookmark8"/>
      <w:r>
        <w:rPr>
          <w:b/>
          <w:bCs/>
        </w:rPr>
        <w:t>Раздел 1. Показатели перспективного спроса на тепловую энергию (мощность) и</w:t>
      </w:r>
      <w:r>
        <w:rPr>
          <w:b/>
          <w:bCs/>
        </w:rPr>
        <w:br/>
        <w:t>теплоноситель в установленных границах территории МО СП «Каджером» МР</w:t>
      </w:r>
      <w:r>
        <w:rPr>
          <w:b/>
          <w:bCs/>
        </w:rPr>
        <w:br/>
        <w:t>«Печора» Республики Коми</w:t>
      </w:r>
      <w:bookmarkEnd w:id="6"/>
      <w:bookmarkEnd w:id="7"/>
    </w:p>
    <w:p w:rsidR="00F10B50" w:rsidRDefault="008F5595">
      <w:pPr>
        <w:pStyle w:val="40"/>
        <w:keepNext/>
        <w:keepLines/>
        <w:numPr>
          <w:ilvl w:val="0"/>
          <w:numId w:val="3"/>
        </w:numPr>
        <w:shd w:val="clear" w:color="auto" w:fill="auto"/>
        <w:tabs>
          <w:tab w:val="left" w:pos="457"/>
        </w:tabs>
      </w:pPr>
      <w:bookmarkStart w:id="8" w:name="bookmark10"/>
      <w:bookmarkStart w:id="9" w:name="bookmark9"/>
      <w:r>
        <w:t>Площадь строительных фондов и приросты площади строительных фондов в</w:t>
      </w:r>
      <w:r>
        <w:br/>
        <w:t>соответствии с Генеральным планом МО СП «Каджером»</w:t>
      </w:r>
      <w:bookmarkEnd w:id="8"/>
      <w:bookmarkEnd w:id="9"/>
    </w:p>
    <w:p w:rsidR="00F10B50" w:rsidRDefault="008F5595">
      <w:pPr>
        <w:pStyle w:val="1"/>
        <w:shd w:val="clear" w:color="auto" w:fill="auto"/>
        <w:ind w:firstLine="800"/>
        <w:jc w:val="both"/>
      </w:pPr>
      <w:r>
        <w:t>Генеральный план развития сельского поселения «Каджером» предполагает следующие этапы реализации:</w:t>
      </w:r>
    </w:p>
    <w:p w:rsidR="00F10B50" w:rsidRDefault="008F5595">
      <w:pPr>
        <w:pStyle w:val="1"/>
        <w:numPr>
          <w:ilvl w:val="0"/>
          <w:numId w:val="2"/>
        </w:numPr>
        <w:shd w:val="clear" w:color="auto" w:fill="auto"/>
        <w:tabs>
          <w:tab w:val="left" w:pos="1017"/>
        </w:tabs>
        <w:ind w:firstLine="800"/>
      </w:pPr>
      <w:r>
        <w:t>1 очередь - 2018 год;</w:t>
      </w:r>
    </w:p>
    <w:p w:rsidR="00F10B50" w:rsidRDefault="008F5595">
      <w:pPr>
        <w:pStyle w:val="1"/>
        <w:numPr>
          <w:ilvl w:val="0"/>
          <w:numId w:val="2"/>
        </w:numPr>
        <w:shd w:val="clear" w:color="auto" w:fill="auto"/>
        <w:tabs>
          <w:tab w:val="left" w:pos="1017"/>
        </w:tabs>
        <w:ind w:firstLine="800"/>
      </w:pPr>
      <w:r>
        <w:t>расчетный период - 2038 год;</w:t>
      </w:r>
    </w:p>
    <w:p w:rsidR="00F10B50" w:rsidRDefault="008F5595">
      <w:pPr>
        <w:pStyle w:val="1"/>
        <w:shd w:val="clear" w:color="auto" w:fill="auto"/>
        <w:ind w:firstLine="800"/>
        <w:jc w:val="both"/>
      </w:pPr>
      <w:r>
        <w:t>Генеральным планом развития увеличение территории сельского поселения «Каджером» не предполагается.</w:t>
      </w:r>
    </w:p>
    <w:p w:rsidR="00F10B50" w:rsidRDefault="008F5595">
      <w:pPr>
        <w:pStyle w:val="1"/>
        <w:shd w:val="clear" w:color="auto" w:fill="auto"/>
        <w:ind w:firstLine="800"/>
        <w:jc w:val="both"/>
      </w:pPr>
      <w:r>
        <w:t>Показатели развития сельского поселения «Каджером» - площади и приросты (убыль) жилого фонда, а также характеристики учреждений социальной сферы, требующих увеличения для достижения нормативных величин и их изменения - на существующий момент и на периоды реализации Генерального плана развития приведены в таблице 1.1.1</w:t>
      </w:r>
    </w:p>
    <w:p w:rsidR="00F10B50" w:rsidRDefault="008F5595">
      <w:pPr>
        <w:pStyle w:val="ab"/>
        <w:shd w:val="clear" w:color="auto" w:fill="auto"/>
        <w:ind w:left="8040"/>
      </w:pPr>
      <w:r>
        <w:t>Таблица 1.1.1</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66"/>
        <w:gridCol w:w="2592"/>
        <w:gridCol w:w="1560"/>
        <w:gridCol w:w="1699"/>
        <w:gridCol w:w="1205"/>
        <w:gridCol w:w="1214"/>
      </w:tblGrid>
      <w:tr w:rsidR="00F10B50">
        <w:trPr>
          <w:trHeight w:hRule="exact" w:val="845"/>
          <w:jc w:val="center"/>
        </w:trPr>
        <w:tc>
          <w:tcPr>
            <w:tcW w:w="10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 п/п</w:t>
            </w: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Показатели территориального планирования</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Единица измерения</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Современное состояние на 2014 г.</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 г.</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rsidP="00751ED2">
            <w:pPr>
              <w:pStyle w:val="a6"/>
              <w:shd w:val="clear" w:color="auto" w:fill="auto"/>
              <w:spacing w:line="240" w:lineRule="auto"/>
              <w:ind w:firstLine="0"/>
              <w:jc w:val="center"/>
            </w:pPr>
            <w:r>
              <w:rPr>
                <w:b/>
                <w:bCs/>
              </w:rPr>
              <w:t>20</w:t>
            </w:r>
            <w:r w:rsidR="00751ED2">
              <w:rPr>
                <w:b/>
                <w:bCs/>
              </w:rPr>
              <w:t>33</w:t>
            </w:r>
            <w:r>
              <w:rPr>
                <w:b/>
                <w:bCs/>
              </w:rPr>
              <w:t xml:space="preserve"> г.</w:t>
            </w:r>
          </w:p>
        </w:tc>
      </w:tr>
      <w:tr w:rsidR="00F10B50">
        <w:trPr>
          <w:trHeight w:hRule="exact" w:val="346"/>
          <w:jc w:val="center"/>
        </w:trPr>
        <w:tc>
          <w:tcPr>
            <w:tcW w:w="10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I</w:t>
            </w:r>
          </w:p>
        </w:tc>
        <w:tc>
          <w:tcPr>
            <w:tcW w:w="8270"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Территория</w:t>
            </w:r>
          </w:p>
        </w:tc>
      </w:tr>
      <w:tr w:rsidR="00F10B50">
        <w:trPr>
          <w:trHeight w:hRule="exact" w:val="1118"/>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Общая площадь земель в границах муниципального образования</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r>
      <w:tr w:rsidR="00F10B50">
        <w:trPr>
          <w:trHeight w:hRule="exact" w:val="835"/>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Общая площадь земель в границах населенных пунктов:</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2120</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1956</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1956</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п.с.т. Каджером</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1172</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1172</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1172</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п.с.т. Зеленоборск</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259</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275</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275</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п.с.т. Причал</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74</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п.с.т. Рыбница</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270</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270</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270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п.с.т. Талый</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225</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239</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239</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п.с.т. Трубоседъель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120</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w:t>
            </w:r>
          </w:p>
        </w:tc>
      </w:tr>
      <w:tr w:rsidR="00F10B50">
        <w:trPr>
          <w:trHeight w:hRule="exact" w:val="845"/>
          <w:jc w:val="center"/>
        </w:trPr>
        <w:tc>
          <w:tcPr>
            <w:tcW w:w="1066"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r>
              <w:t>Общая площадь земель различного функционального</w:t>
            </w:r>
          </w:p>
        </w:tc>
        <w:tc>
          <w:tcPr>
            <w:tcW w:w="15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c>
          <w:tcPr>
            <w:tcW w:w="120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c>
          <w:tcPr>
            <w:tcW w:w="1214"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686522,6</w:t>
            </w:r>
          </w:p>
        </w:tc>
      </w:tr>
    </w:tbl>
    <w:p w:rsidR="00F10B50" w:rsidRDefault="008F5595">
      <w:pPr>
        <w:spacing w:line="1" w:lineRule="exact"/>
        <w:rPr>
          <w:sz w:val="2"/>
          <w:szCs w:val="2"/>
        </w:rPr>
      </w:pPr>
      <w:r>
        <w:br w:type="page"/>
      </w:r>
    </w:p>
    <w:tbl>
      <w:tblPr>
        <w:tblOverlap w:val="never"/>
        <w:tblW w:w="0" w:type="auto"/>
        <w:jc w:val="center"/>
        <w:tblLayout w:type="fixed"/>
        <w:tblCellMar>
          <w:left w:w="10" w:type="dxa"/>
          <w:right w:w="10" w:type="dxa"/>
        </w:tblCellMar>
        <w:tblLook w:val="0000" w:firstRow="0" w:lastRow="0" w:firstColumn="0" w:lastColumn="0" w:noHBand="0" w:noVBand="0"/>
      </w:tblPr>
      <w:tblGrid>
        <w:gridCol w:w="1066"/>
        <w:gridCol w:w="2592"/>
        <w:gridCol w:w="1560"/>
        <w:gridCol w:w="1699"/>
        <w:gridCol w:w="1205"/>
        <w:gridCol w:w="1214"/>
      </w:tblGrid>
      <w:tr w:rsidR="00F10B50">
        <w:trPr>
          <w:trHeight w:hRule="exact" w:val="845"/>
          <w:jc w:val="center"/>
        </w:trPr>
        <w:tc>
          <w:tcPr>
            <w:tcW w:w="10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lastRenderedPageBreak/>
              <w:t>№ п/п</w:t>
            </w: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Показатели территориального</w:t>
            </w:r>
          </w:p>
          <w:p w:rsidR="00F10B50" w:rsidRDefault="008F5595">
            <w:pPr>
              <w:pStyle w:val="a6"/>
              <w:shd w:val="clear" w:color="auto" w:fill="auto"/>
              <w:spacing w:line="240" w:lineRule="auto"/>
              <w:ind w:firstLine="0"/>
              <w:jc w:val="center"/>
            </w:pPr>
            <w:r>
              <w:rPr>
                <w:b/>
                <w:bCs/>
              </w:rPr>
              <w:t>планирования</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Единица измерения</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Современное состояние на 2014 г.</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 г.</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751ED2" w:rsidP="00751ED2">
            <w:pPr>
              <w:pStyle w:val="a6"/>
              <w:shd w:val="clear" w:color="auto" w:fill="auto"/>
              <w:spacing w:line="240" w:lineRule="auto"/>
              <w:ind w:firstLine="0"/>
              <w:jc w:val="center"/>
            </w:pPr>
            <w:r>
              <w:rPr>
                <w:b/>
                <w:bCs/>
              </w:rPr>
              <w:t>2033</w:t>
            </w:r>
            <w:r w:rsidR="008F5595">
              <w:rPr>
                <w:b/>
                <w:bCs/>
              </w:rPr>
              <w:t xml:space="preserve"> г.</w:t>
            </w:r>
          </w:p>
        </w:tc>
      </w:tr>
      <w:tr w:rsidR="00F10B50">
        <w:trPr>
          <w:trHeight w:hRule="exact" w:val="1114"/>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назначения в границах сельского поселения (по муниципальному образованию)</w:t>
            </w:r>
          </w:p>
        </w:tc>
        <w:tc>
          <w:tcPr>
            <w:tcW w:w="1560" w:type="dxa"/>
            <w:tcBorders>
              <w:top w:val="single" w:sz="4" w:space="0" w:color="auto"/>
              <w:left w:val="single" w:sz="4" w:space="0" w:color="auto"/>
            </w:tcBorders>
            <w:shd w:val="clear" w:color="auto" w:fill="FFFFFF"/>
          </w:tcPr>
          <w:p w:rsidR="00F10B50" w:rsidRDefault="00F10B50">
            <w:pPr>
              <w:rPr>
                <w:sz w:val="10"/>
                <w:szCs w:val="10"/>
              </w:rPr>
            </w:pPr>
          </w:p>
        </w:tc>
        <w:tc>
          <w:tcPr>
            <w:tcW w:w="1699" w:type="dxa"/>
            <w:tcBorders>
              <w:top w:val="single" w:sz="4" w:space="0" w:color="auto"/>
              <w:left w:val="single" w:sz="4" w:space="0" w:color="auto"/>
            </w:tcBorders>
            <w:shd w:val="clear" w:color="auto" w:fill="FFFFFF"/>
          </w:tcPr>
          <w:p w:rsidR="00F10B50" w:rsidRDefault="00F10B50">
            <w:pPr>
              <w:rPr>
                <w:sz w:val="10"/>
                <w:szCs w:val="10"/>
              </w:rPr>
            </w:pPr>
          </w:p>
        </w:tc>
        <w:tc>
          <w:tcPr>
            <w:tcW w:w="1205" w:type="dxa"/>
            <w:tcBorders>
              <w:top w:val="single" w:sz="4" w:space="0" w:color="auto"/>
              <w:left w:val="single" w:sz="4" w:space="0" w:color="auto"/>
            </w:tcBorders>
            <w:shd w:val="clear" w:color="auto" w:fill="FFFFFF"/>
          </w:tcPr>
          <w:p w:rsidR="00F10B50" w:rsidRDefault="00F10B50">
            <w:pPr>
              <w:rPr>
                <w:sz w:val="10"/>
                <w:szCs w:val="10"/>
              </w:rPr>
            </w:pPr>
          </w:p>
        </w:tc>
        <w:tc>
          <w:tcPr>
            <w:tcW w:w="1214"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 том числе:</w:t>
            </w:r>
          </w:p>
        </w:tc>
        <w:tc>
          <w:tcPr>
            <w:tcW w:w="1560" w:type="dxa"/>
            <w:tcBorders>
              <w:top w:val="single" w:sz="4" w:space="0" w:color="auto"/>
              <w:left w:val="single" w:sz="4" w:space="0" w:color="auto"/>
            </w:tcBorders>
            <w:shd w:val="clear" w:color="auto" w:fill="FFFFFF"/>
          </w:tcPr>
          <w:p w:rsidR="00F10B50" w:rsidRDefault="00F10B50">
            <w:pPr>
              <w:rPr>
                <w:sz w:val="10"/>
                <w:szCs w:val="10"/>
              </w:rPr>
            </w:pPr>
          </w:p>
        </w:tc>
        <w:tc>
          <w:tcPr>
            <w:tcW w:w="1699" w:type="dxa"/>
            <w:tcBorders>
              <w:top w:val="single" w:sz="4" w:space="0" w:color="auto"/>
              <w:left w:val="single" w:sz="4" w:space="0" w:color="auto"/>
            </w:tcBorders>
            <w:shd w:val="clear" w:color="auto" w:fill="FFFFFF"/>
          </w:tcPr>
          <w:p w:rsidR="00F10B50" w:rsidRDefault="00F10B50">
            <w:pPr>
              <w:rPr>
                <w:sz w:val="10"/>
                <w:szCs w:val="10"/>
              </w:rPr>
            </w:pPr>
          </w:p>
        </w:tc>
        <w:tc>
          <w:tcPr>
            <w:tcW w:w="1205" w:type="dxa"/>
            <w:tcBorders>
              <w:top w:val="single" w:sz="4" w:space="0" w:color="auto"/>
              <w:left w:val="single" w:sz="4" w:space="0" w:color="auto"/>
            </w:tcBorders>
            <w:shd w:val="clear" w:color="auto" w:fill="FFFFFF"/>
          </w:tcPr>
          <w:p w:rsidR="00F10B50" w:rsidRDefault="00F10B50">
            <w:pPr>
              <w:rPr>
                <w:sz w:val="10"/>
                <w:szCs w:val="10"/>
              </w:rPr>
            </w:pPr>
          </w:p>
        </w:tc>
        <w:tc>
          <w:tcPr>
            <w:tcW w:w="1214"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Жилая зона (Ж)</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1115,35</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921,35</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20"/>
              <w:jc w:val="both"/>
            </w:pPr>
            <w:r>
              <w:t>0,16</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320"/>
              <w:jc w:val="both"/>
            </w:pPr>
            <w:r>
              <w:t>0,13</w:t>
            </w:r>
          </w:p>
        </w:tc>
      </w:tr>
      <w:tr w:rsidR="00F10B50">
        <w:trPr>
          <w:trHeight w:hRule="exact" w:val="562"/>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Общественно-деловая зона(О)</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15,31</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15,31</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0,002</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0,002</w:t>
            </w:r>
          </w:p>
        </w:tc>
      </w:tr>
      <w:tr w:rsidR="00F10B50">
        <w:trPr>
          <w:trHeight w:hRule="exact" w:val="835"/>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Зона производственного использования (П)</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198,52</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198,52</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0,03</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320"/>
              <w:jc w:val="both"/>
            </w:pPr>
            <w:r>
              <w:t>0,03</w:t>
            </w:r>
          </w:p>
        </w:tc>
      </w:tr>
      <w:tr w:rsidR="00F10B50">
        <w:trPr>
          <w:trHeight w:hRule="exact" w:val="84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Зона инженерной и транспортной инфраструктуры (И-Т)</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1114,3</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1114,30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20"/>
              <w:jc w:val="both"/>
            </w:pPr>
            <w:r>
              <w:t>0,16</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0,16</w:t>
            </w:r>
          </w:p>
        </w:tc>
      </w:tr>
      <w:tr w:rsidR="00F10B50">
        <w:trPr>
          <w:trHeight w:hRule="exact" w:val="835"/>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Зона сельскохозяйственног о использования (Сх)</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20"/>
              <w:jc w:val="both"/>
            </w:pPr>
            <w:r>
              <w:t>0,00</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0,00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20"/>
              <w:jc w:val="both"/>
            </w:pPr>
            <w:r>
              <w:t>0,00</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w:t>
            </w:r>
          </w:p>
        </w:tc>
      </w:tr>
      <w:tr w:rsidR="00F10B50">
        <w:trPr>
          <w:trHeight w:hRule="exact" w:val="562"/>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33" w:lineRule="auto"/>
              <w:ind w:firstLine="0"/>
            </w:pPr>
            <w:r>
              <w:t>Зона рекреационного назначения (Р)</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683844,8</w:t>
            </w:r>
          </w:p>
          <w:p w:rsidR="00F10B50" w:rsidRDefault="008F5595">
            <w:pPr>
              <w:pStyle w:val="a6"/>
              <w:shd w:val="clear" w:color="auto" w:fill="auto"/>
              <w:spacing w:line="240" w:lineRule="auto"/>
              <w:ind w:firstLine="0"/>
              <w:jc w:val="center"/>
            </w:pPr>
            <w:r>
              <w:t>2</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684038,8</w:t>
            </w:r>
          </w:p>
          <w:p w:rsidR="00F10B50" w:rsidRDefault="008F5595">
            <w:pPr>
              <w:pStyle w:val="a6"/>
              <w:shd w:val="clear" w:color="auto" w:fill="auto"/>
              <w:spacing w:line="240" w:lineRule="auto"/>
              <w:ind w:firstLine="0"/>
              <w:jc w:val="center"/>
            </w:pPr>
            <w:r>
              <w:t>2</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99,61</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99,64</w:t>
            </w:r>
          </w:p>
        </w:tc>
      </w:tr>
      <w:tr w:rsidR="00F10B50">
        <w:trPr>
          <w:trHeight w:hRule="exact" w:val="562"/>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33" w:lineRule="auto"/>
              <w:ind w:firstLine="0"/>
            </w:pPr>
            <w:r>
              <w:t>Зона специального назначения (Сп)</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420"/>
              <w:jc w:val="both"/>
            </w:pPr>
            <w:r>
              <w:t>16,9</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16,90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0,002</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0,002</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Зона акваторий</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га</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20"/>
              <w:jc w:val="both"/>
            </w:pPr>
            <w:r>
              <w:t>0,00</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20"/>
              <w:jc w:val="both"/>
            </w:pPr>
            <w:r>
              <w:t>0,00</w:t>
            </w:r>
          </w:p>
        </w:tc>
        <w:tc>
          <w:tcPr>
            <w:tcW w:w="12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0,00</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8270"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Население</w:t>
            </w:r>
          </w:p>
        </w:tc>
      </w:tr>
      <w:tr w:rsidR="00F10B50">
        <w:trPr>
          <w:trHeight w:hRule="exact" w:val="1114"/>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общая численность населения (по муниципальному образованию)</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чел.</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3327</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3360</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320"/>
              <w:jc w:val="both"/>
            </w:pPr>
            <w:r>
              <w:t>3822</w:t>
            </w:r>
          </w:p>
        </w:tc>
      </w:tr>
      <w:tr w:rsidR="00F10B50">
        <w:trPr>
          <w:trHeight w:hRule="exact" w:val="1666"/>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 роста от существующ ей численности постоянного населения</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jc w:val="both"/>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101</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115</w:t>
            </w:r>
          </w:p>
        </w:tc>
      </w:tr>
      <w:tr w:rsidR="00F10B50">
        <w:trPr>
          <w:trHeight w:hRule="exact" w:val="571"/>
          <w:jc w:val="center"/>
        </w:trPr>
        <w:tc>
          <w:tcPr>
            <w:tcW w:w="1066"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r>
              <w:t>Плотность населения</w:t>
            </w:r>
          </w:p>
          <w:p w:rsidR="00F10B50" w:rsidRDefault="008F5595">
            <w:pPr>
              <w:pStyle w:val="a6"/>
              <w:shd w:val="clear" w:color="auto" w:fill="auto"/>
              <w:spacing w:line="240" w:lineRule="auto"/>
              <w:ind w:firstLine="0"/>
            </w:pPr>
            <w:r>
              <w:t>СП Каджером</w:t>
            </w:r>
          </w:p>
        </w:tc>
        <w:tc>
          <w:tcPr>
            <w:tcW w:w="15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чел. на га</w:t>
            </w:r>
          </w:p>
        </w:tc>
        <w:tc>
          <w:tcPr>
            <w:tcW w:w="169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0,005</w:t>
            </w:r>
          </w:p>
        </w:tc>
        <w:tc>
          <w:tcPr>
            <w:tcW w:w="120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0,005</w:t>
            </w:r>
          </w:p>
        </w:tc>
        <w:tc>
          <w:tcPr>
            <w:tcW w:w="1214"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0,006</w:t>
            </w:r>
          </w:p>
        </w:tc>
      </w:tr>
    </w:tbl>
    <w:p w:rsidR="00F10B50" w:rsidRDefault="008F5595">
      <w:pPr>
        <w:spacing w:line="1" w:lineRule="exact"/>
        <w:rPr>
          <w:sz w:val="2"/>
          <w:szCs w:val="2"/>
        </w:rPr>
      </w:pPr>
      <w:r>
        <w:br w:type="page"/>
      </w:r>
    </w:p>
    <w:tbl>
      <w:tblPr>
        <w:tblOverlap w:val="never"/>
        <w:tblW w:w="0" w:type="auto"/>
        <w:jc w:val="center"/>
        <w:tblLayout w:type="fixed"/>
        <w:tblCellMar>
          <w:left w:w="10" w:type="dxa"/>
          <w:right w:w="10" w:type="dxa"/>
        </w:tblCellMar>
        <w:tblLook w:val="0000" w:firstRow="0" w:lastRow="0" w:firstColumn="0" w:lastColumn="0" w:noHBand="0" w:noVBand="0"/>
      </w:tblPr>
      <w:tblGrid>
        <w:gridCol w:w="1066"/>
        <w:gridCol w:w="2592"/>
        <w:gridCol w:w="1560"/>
        <w:gridCol w:w="1699"/>
        <w:gridCol w:w="1205"/>
        <w:gridCol w:w="1214"/>
      </w:tblGrid>
      <w:tr w:rsidR="00F10B50">
        <w:trPr>
          <w:trHeight w:hRule="exact" w:val="845"/>
          <w:jc w:val="center"/>
        </w:trPr>
        <w:tc>
          <w:tcPr>
            <w:tcW w:w="10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lastRenderedPageBreak/>
              <w:t>№ п/п</w:t>
            </w: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Показатели территориального планирования</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Единица измерения</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Современное состояние на 2014 г.</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 г.</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751ED2">
            <w:pPr>
              <w:pStyle w:val="a6"/>
              <w:shd w:val="clear" w:color="auto" w:fill="auto"/>
              <w:spacing w:line="240" w:lineRule="auto"/>
              <w:ind w:firstLine="0"/>
              <w:jc w:val="center"/>
            </w:pPr>
            <w:r>
              <w:rPr>
                <w:b/>
                <w:bCs/>
              </w:rPr>
              <w:t>2033</w:t>
            </w:r>
            <w:r w:rsidR="008F5595">
              <w:rPr>
                <w:b/>
                <w:bCs/>
              </w:rPr>
              <w:t xml:space="preserve"> г.</w:t>
            </w:r>
          </w:p>
        </w:tc>
      </w:tr>
      <w:tr w:rsidR="00F10B50">
        <w:trPr>
          <w:trHeight w:hRule="exact" w:val="350"/>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8270"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Жилищный фонд</w:t>
            </w:r>
          </w:p>
        </w:tc>
      </w:tr>
      <w:tr w:rsidR="00F10B50">
        <w:trPr>
          <w:trHeight w:hRule="exact" w:val="835"/>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Средняя обеспеченность населения Sобщ.</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м</w:t>
            </w:r>
            <w:r>
              <w:rPr>
                <w:vertAlign w:val="superscript"/>
              </w:rPr>
              <w:t>2</w:t>
            </w:r>
            <w:r>
              <w:t>/чел.</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22,8</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23,6</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18,8</w:t>
            </w:r>
          </w:p>
        </w:tc>
      </w:tr>
      <w:tr w:rsidR="00F10B50">
        <w:trPr>
          <w:trHeight w:hRule="exact" w:val="562"/>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общий объем жилищного фонда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75729,25</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79356,56</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71812,31</w:t>
            </w:r>
          </w:p>
        </w:tc>
      </w:tr>
      <w:tr w:rsidR="00F10B50">
        <w:trPr>
          <w:trHeight w:hRule="exact" w:val="566"/>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tcPr>
          <w:p w:rsidR="00F10B50" w:rsidRDefault="00F10B50">
            <w:pPr>
              <w:rPr>
                <w:sz w:val="10"/>
                <w:szCs w:val="10"/>
              </w:rPr>
            </w:pP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кол-во домов</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490</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534</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574</w:t>
            </w:r>
          </w:p>
        </w:tc>
      </w:tr>
      <w:tr w:rsidR="00F10B50">
        <w:trPr>
          <w:trHeight w:hRule="exact" w:val="835"/>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Общий объем нового жилищного строительства</w:t>
            </w:r>
          </w:p>
        </w:tc>
        <w:tc>
          <w:tcPr>
            <w:tcW w:w="1560" w:type="dxa"/>
            <w:tcBorders>
              <w:top w:val="single" w:sz="4" w:space="0" w:color="auto"/>
              <w:left w:val="single" w:sz="4" w:space="0" w:color="auto"/>
            </w:tcBorders>
            <w:shd w:val="clear" w:color="auto" w:fill="FFFFFF"/>
          </w:tcPr>
          <w:p w:rsidR="00F10B50" w:rsidRDefault="00F10B50">
            <w:pPr>
              <w:rPr>
                <w:sz w:val="10"/>
                <w:szCs w:val="10"/>
              </w:rPr>
            </w:pP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4386,41</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4020</w:t>
            </w:r>
          </w:p>
        </w:tc>
      </w:tr>
      <w:tr w:rsidR="00F10B50">
        <w:trPr>
          <w:trHeight w:hRule="exact" w:val="562"/>
          <w:jc w:val="center"/>
        </w:trPr>
        <w:tc>
          <w:tcPr>
            <w:tcW w:w="1066" w:type="dxa"/>
            <w:tcBorders>
              <w:top w:val="single" w:sz="4" w:space="0" w:color="auto"/>
              <w:left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Общий объем убыли жилищного фонда</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0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759,1</w:t>
            </w:r>
          </w:p>
        </w:tc>
        <w:tc>
          <w:tcPr>
            <w:tcW w:w="12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7177,84</w:t>
            </w:r>
          </w:p>
        </w:tc>
      </w:tr>
      <w:tr w:rsidR="00F10B50">
        <w:trPr>
          <w:trHeight w:hRule="exact" w:val="850"/>
          <w:jc w:val="center"/>
        </w:trPr>
        <w:tc>
          <w:tcPr>
            <w:tcW w:w="1066"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259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r>
              <w:t>Существующий сохраняемый жилищный фонд</w:t>
            </w:r>
          </w:p>
        </w:tc>
        <w:tc>
          <w:tcPr>
            <w:tcW w:w="15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69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0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74970,15</w:t>
            </w:r>
          </w:p>
        </w:tc>
        <w:tc>
          <w:tcPr>
            <w:tcW w:w="1214"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67792,31</w:t>
            </w:r>
          </w:p>
        </w:tc>
      </w:tr>
    </w:tbl>
    <w:p w:rsidR="00F10B50" w:rsidRDefault="00F10B50">
      <w:pPr>
        <w:spacing w:after="379" w:line="1" w:lineRule="exact"/>
      </w:pPr>
    </w:p>
    <w:p w:rsidR="00F10B50" w:rsidRDefault="008F5595">
      <w:pPr>
        <w:pStyle w:val="1"/>
        <w:numPr>
          <w:ilvl w:val="0"/>
          <w:numId w:val="3"/>
        </w:numPr>
        <w:shd w:val="clear" w:color="auto" w:fill="auto"/>
        <w:tabs>
          <w:tab w:val="left" w:pos="438"/>
        </w:tabs>
        <w:spacing w:after="100"/>
        <w:ind w:firstLine="0"/>
        <w:jc w:val="center"/>
      </w:pPr>
      <w:r>
        <w:rPr>
          <w:b/>
          <w:bCs/>
        </w:rPr>
        <w:t>Объемы потребления тепловой энергии (мощности), теплоносителя и приросты</w:t>
      </w:r>
      <w:r>
        <w:rPr>
          <w:b/>
          <w:bCs/>
        </w:rPr>
        <w:br/>
        <w:t>потребления тепловой энергии (мощности), теплоносителя с разделением по видам</w:t>
      </w:r>
      <w:r>
        <w:rPr>
          <w:b/>
          <w:bCs/>
        </w:rPr>
        <w:br/>
        <w:t>теплопотребления</w:t>
      </w:r>
    </w:p>
    <w:p w:rsidR="00F10B50" w:rsidRDefault="008F5595">
      <w:pPr>
        <w:pStyle w:val="1"/>
        <w:shd w:val="clear" w:color="auto" w:fill="auto"/>
        <w:ind w:left="220" w:firstLine="560"/>
      </w:pPr>
      <w:r>
        <w:t>Годовые объемы выработки тепловой энергии (мощности), теплоносителя с разделением по видам потребления по каждой котельной сельского поселения «Каджером» приведены в таблице 1.1.2.</w:t>
      </w:r>
    </w:p>
    <w:p w:rsidR="00F10B50" w:rsidRDefault="008F5595">
      <w:pPr>
        <w:pStyle w:val="ab"/>
        <w:shd w:val="clear" w:color="auto" w:fill="auto"/>
        <w:ind w:left="8098"/>
      </w:pPr>
      <w:r>
        <w:t>Таблица 1.1.2.</w:t>
      </w:r>
    </w:p>
    <w:tbl>
      <w:tblPr>
        <w:tblOverlap w:val="never"/>
        <w:tblW w:w="0" w:type="auto"/>
        <w:jc w:val="center"/>
        <w:tblLayout w:type="fixed"/>
        <w:tblCellMar>
          <w:left w:w="10" w:type="dxa"/>
          <w:right w:w="10" w:type="dxa"/>
        </w:tblCellMar>
        <w:tblLook w:val="0000" w:firstRow="0" w:lastRow="0" w:firstColumn="0" w:lastColumn="0" w:noHBand="0" w:noVBand="0"/>
      </w:tblPr>
      <w:tblGrid>
        <w:gridCol w:w="3240"/>
        <w:gridCol w:w="1742"/>
        <w:gridCol w:w="1555"/>
        <w:gridCol w:w="1742"/>
        <w:gridCol w:w="1560"/>
      </w:tblGrid>
      <w:tr w:rsidR="00F10B50">
        <w:trPr>
          <w:trHeight w:hRule="exact" w:val="470"/>
          <w:jc w:val="center"/>
        </w:trPr>
        <w:tc>
          <w:tcPr>
            <w:tcW w:w="324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6599" w:type="dxa"/>
            <w:gridSpan w:val="4"/>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Годовая выработка</w:t>
            </w:r>
          </w:p>
        </w:tc>
      </w:tr>
      <w:tr w:rsidR="00F10B50">
        <w:trPr>
          <w:trHeight w:hRule="exact" w:val="461"/>
          <w:jc w:val="center"/>
        </w:trPr>
        <w:tc>
          <w:tcPr>
            <w:tcW w:w="3240" w:type="dxa"/>
            <w:vMerge/>
            <w:tcBorders>
              <w:left w:val="single" w:sz="4" w:space="0" w:color="auto"/>
            </w:tcBorders>
            <w:shd w:val="clear" w:color="auto" w:fill="FFFFFF"/>
            <w:vAlign w:val="center"/>
          </w:tcPr>
          <w:p w:rsidR="00F10B50" w:rsidRDefault="00F10B50"/>
        </w:tc>
        <w:tc>
          <w:tcPr>
            <w:tcW w:w="3297" w:type="dxa"/>
            <w:gridSpan w:val="2"/>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Тепловая энергия (Гкал)</w:t>
            </w:r>
          </w:p>
        </w:tc>
        <w:tc>
          <w:tcPr>
            <w:tcW w:w="3302"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Теплоноситель (м</w:t>
            </w:r>
            <w:r>
              <w:rPr>
                <w:b/>
                <w:bCs/>
                <w:vertAlign w:val="superscript"/>
              </w:rPr>
              <w:t>3</w:t>
            </w:r>
            <w:r>
              <w:rPr>
                <w:b/>
                <w:bCs/>
              </w:rPr>
              <w:t>)</w:t>
            </w:r>
          </w:p>
        </w:tc>
      </w:tr>
      <w:tr w:rsidR="00F10B50">
        <w:trPr>
          <w:trHeight w:hRule="exact" w:val="466"/>
          <w:jc w:val="center"/>
        </w:trPr>
        <w:tc>
          <w:tcPr>
            <w:tcW w:w="3240" w:type="dxa"/>
            <w:vMerge/>
            <w:tcBorders>
              <w:left w:val="single" w:sz="4" w:space="0" w:color="auto"/>
            </w:tcBorders>
            <w:shd w:val="clear" w:color="auto" w:fill="FFFFFF"/>
            <w:vAlign w:val="center"/>
          </w:tcPr>
          <w:p w:rsidR="00F10B50" w:rsidRDefault="00F10B50"/>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Отопление</w:t>
            </w:r>
          </w:p>
        </w:tc>
        <w:tc>
          <w:tcPr>
            <w:tcW w:w="155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ГВС</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Отопление</w:t>
            </w:r>
          </w:p>
        </w:tc>
        <w:tc>
          <w:tcPr>
            <w:tcW w:w="156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ГВС</w:t>
            </w:r>
          </w:p>
        </w:tc>
      </w:tr>
      <w:tr w:rsidR="00F10B50">
        <w:trPr>
          <w:trHeight w:hRule="exact" w:val="466"/>
          <w:jc w:val="center"/>
        </w:trPr>
        <w:tc>
          <w:tcPr>
            <w:tcW w:w="9839" w:type="dxa"/>
            <w:gridSpan w:val="5"/>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461"/>
          <w:jc w:val="center"/>
        </w:trPr>
        <w:tc>
          <w:tcPr>
            <w:tcW w:w="32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№31</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23541,1</w:t>
            </w:r>
          </w:p>
        </w:tc>
        <w:tc>
          <w:tcPr>
            <w:tcW w:w="155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12466,0</w:t>
            </w:r>
          </w:p>
        </w:tc>
        <w:tc>
          <w:tcPr>
            <w:tcW w:w="156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r>
      <w:tr w:rsidR="00F10B50">
        <w:trPr>
          <w:trHeight w:hRule="exact" w:val="466"/>
          <w:jc w:val="center"/>
        </w:trPr>
        <w:tc>
          <w:tcPr>
            <w:tcW w:w="32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№33</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4602,2</w:t>
            </w:r>
          </w:p>
        </w:tc>
        <w:tc>
          <w:tcPr>
            <w:tcW w:w="155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969,0</w:t>
            </w:r>
          </w:p>
        </w:tc>
        <w:tc>
          <w:tcPr>
            <w:tcW w:w="156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r>
      <w:tr w:rsidR="00F10B50">
        <w:trPr>
          <w:trHeight w:hRule="exact" w:val="466"/>
          <w:jc w:val="center"/>
        </w:trPr>
        <w:tc>
          <w:tcPr>
            <w:tcW w:w="32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№57</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4417,9</w:t>
            </w:r>
          </w:p>
        </w:tc>
        <w:tc>
          <w:tcPr>
            <w:tcW w:w="155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7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5150,0</w:t>
            </w:r>
          </w:p>
        </w:tc>
        <w:tc>
          <w:tcPr>
            <w:tcW w:w="156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r>
      <w:tr w:rsidR="00F10B50">
        <w:trPr>
          <w:trHeight w:hRule="exact" w:val="970"/>
          <w:jc w:val="center"/>
        </w:trPr>
        <w:tc>
          <w:tcPr>
            <w:tcW w:w="324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76" w:lineRule="auto"/>
              <w:ind w:firstLine="0"/>
              <w:jc w:val="center"/>
            </w:pPr>
            <w:r>
              <w:t>Котельная СМН (перспектива)</w:t>
            </w:r>
          </w:p>
        </w:tc>
        <w:tc>
          <w:tcPr>
            <w:tcW w:w="174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н/д (модернизация котельной)</w:t>
            </w:r>
          </w:p>
        </w:tc>
        <w:tc>
          <w:tcPr>
            <w:tcW w:w="155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74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69" w:lineRule="auto"/>
              <w:ind w:firstLine="0"/>
              <w:jc w:val="center"/>
            </w:pPr>
            <w:r>
              <w:t>н/д (модернизация котельной)</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r>
      <w:tr w:rsidR="00CC6D5E" w:rsidTr="00CC6D5E">
        <w:trPr>
          <w:trHeight w:hRule="exact" w:val="970"/>
          <w:jc w:val="center"/>
        </w:trPr>
        <w:tc>
          <w:tcPr>
            <w:tcW w:w="3240" w:type="dxa"/>
            <w:tcBorders>
              <w:top w:val="single" w:sz="4" w:space="0" w:color="auto"/>
              <w:left w:val="single" w:sz="4" w:space="0" w:color="auto"/>
              <w:bottom w:val="single" w:sz="4" w:space="0" w:color="auto"/>
            </w:tcBorders>
            <w:shd w:val="clear" w:color="auto" w:fill="FFFFFF"/>
            <w:vAlign w:val="center"/>
          </w:tcPr>
          <w:p w:rsidR="00CC6D5E" w:rsidRDefault="00CC6D5E">
            <w:pPr>
              <w:pStyle w:val="a6"/>
              <w:shd w:val="clear" w:color="auto" w:fill="auto"/>
              <w:spacing w:line="276" w:lineRule="auto"/>
              <w:ind w:firstLine="0"/>
              <w:jc w:val="center"/>
            </w:pPr>
            <w:r>
              <w:t>Котельная п. Зеленоборск</w:t>
            </w:r>
          </w:p>
        </w:tc>
        <w:tc>
          <w:tcPr>
            <w:tcW w:w="1742" w:type="dxa"/>
            <w:tcBorders>
              <w:top w:val="single" w:sz="4" w:space="0" w:color="auto"/>
              <w:left w:val="single" w:sz="4" w:space="0" w:color="auto"/>
              <w:bottom w:val="single" w:sz="4" w:space="0" w:color="auto"/>
            </w:tcBorders>
            <w:shd w:val="clear" w:color="auto" w:fill="FFFFFF"/>
            <w:vAlign w:val="center"/>
          </w:tcPr>
          <w:p w:rsidR="00CC6D5E" w:rsidRDefault="00CC6D5E">
            <w:pPr>
              <w:pStyle w:val="a6"/>
              <w:shd w:val="clear" w:color="auto" w:fill="auto"/>
              <w:spacing w:line="240" w:lineRule="auto"/>
              <w:ind w:firstLine="0"/>
              <w:jc w:val="center"/>
            </w:pPr>
            <w:r>
              <w:t>2 500</w:t>
            </w:r>
          </w:p>
        </w:tc>
        <w:tc>
          <w:tcPr>
            <w:tcW w:w="1555" w:type="dxa"/>
            <w:tcBorders>
              <w:top w:val="single" w:sz="4" w:space="0" w:color="auto"/>
              <w:left w:val="single" w:sz="4" w:space="0" w:color="auto"/>
              <w:bottom w:val="single" w:sz="4" w:space="0" w:color="auto"/>
            </w:tcBorders>
            <w:shd w:val="clear" w:color="auto" w:fill="FFFFFF"/>
            <w:vAlign w:val="center"/>
          </w:tcPr>
          <w:p w:rsidR="00CC6D5E" w:rsidRDefault="00CC6D5E">
            <w:pPr>
              <w:pStyle w:val="a6"/>
              <w:shd w:val="clear" w:color="auto" w:fill="auto"/>
              <w:spacing w:line="240" w:lineRule="auto"/>
              <w:ind w:firstLine="0"/>
              <w:jc w:val="center"/>
            </w:pPr>
          </w:p>
        </w:tc>
        <w:tc>
          <w:tcPr>
            <w:tcW w:w="1742" w:type="dxa"/>
            <w:tcBorders>
              <w:top w:val="single" w:sz="4" w:space="0" w:color="auto"/>
              <w:left w:val="single" w:sz="4" w:space="0" w:color="auto"/>
              <w:bottom w:val="single" w:sz="4" w:space="0" w:color="auto"/>
            </w:tcBorders>
            <w:shd w:val="clear" w:color="auto" w:fill="FFFFFF"/>
            <w:vAlign w:val="center"/>
          </w:tcPr>
          <w:p w:rsidR="00CC6D5E" w:rsidRDefault="00CC6D5E">
            <w:pPr>
              <w:pStyle w:val="a6"/>
              <w:shd w:val="clear" w:color="auto" w:fill="auto"/>
              <w:spacing w:line="269" w:lineRule="auto"/>
              <w:ind w:firstLine="0"/>
              <w:jc w:val="center"/>
            </w:pPr>
            <w:r>
              <w:t>н/д</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C6D5E" w:rsidRDefault="00CC6D5E">
            <w:pPr>
              <w:pStyle w:val="a6"/>
              <w:shd w:val="clear" w:color="auto" w:fill="auto"/>
              <w:spacing w:line="240" w:lineRule="auto"/>
              <w:ind w:firstLine="0"/>
              <w:jc w:val="center"/>
            </w:pPr>
          </w:p>
        </w:tc>
      </w:tr>
    </w:tbl>
    <w:p w:rsidR="0007796F" w:rsidRDefault="0007796F" w:rsidP="0007796F">
      <w:pPr>
        <w:pStyle w:val="1"/>
        <w:shd w:val="clear" w:color="auto" w:fill="auto"/>
        <w:tabs>
          <w:tab w:val="left" w:pos="932"/>
        </w:tabs>
        <w:spacing w:after="100"/>
        <w:ind w:firstLine="0"/>
        <w:jc w:val="both"/>
      </w:pPr>
      <w:r>
        <w:lastRenderedPageBreak/>
        <w:t>Планируемая величина полезного отпуска на 2021 и последующие периоды представлена в следующей таблице.</w:t>
      </w:r>
    </w:p>
    <w:p w:rsidR="0007796F" w:rsidRDefault="0007796F" w:rsidP="0007796F">
      <w:pPr>
        <w:pStyle w:val="1"/>
        <w:shd w:val="clear" w:color="auto" w:fill="auto"/>
        <w:tabs>
          <w:tab w:val="left" w:pos="932"/>
        </w:tabs>
        <w:spacing w:after="100"/>
        <w:ind w:firstLine="0"/>
        <w:jc w:val="right"/>
      </w:pPr>
      <w:r>
        <w:t>Таблица 1.1.3.</w:t>
      </w:r>
    </w:p>
    <w:tbl>
      <w:tblPr>
        <w:tblOverlap w:val="never"/>
        <w:tblW w:w="9839" w:type="dxa"/>
        <w:jc w:val="center"/>
        <w:tblLayout w:type="fixed"/>
        <w:tblCellMar>
          <w:left w:w="10" w:type="dxa"/>
          <w:right w:w="10" w:type="dxa"/>
        </w:tblCellMar>
        <w:tblLook w:val="0000" w:firstRow="0" w:lastRow="0" w:firstColumn="0" w:lastColumn="0" w:noHBand="0" w:noVBand="0"/>
      </w:tblPr>
      <w:tblGrid>
        <w:gridCol w:w="3240"/>
        <w:gridCol w:w="1742"/>
        <w:gridCol w:w="1555"/>
        <w:gridCol w:w="1742"/>
        <w:gridCol w:w="1560"/>
      </w:tblGrid>
      <w:tr w:rsidR="0007796F" w:rsidTr="0007796F">
        <w:trPr>
          <w:trHeight w:hRule="exact" w:val="470"/>
          <w:jc w:val="center"/>
        </w:trPr>
        <w:tc>
          <w:tcPr>
            <w:tcW w:w="3240" w:type="dxa"/>
            <w:vMerge w:val="restart"/>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t>Наименование котельной</w:t>
            </w:r>
          </w:p>
        </w:tc>
        <w:tc>
          <w:tcPr>
            <w:tcW w:w="6599" w:type="dxa"/>
            <w:gridSpan w:val="4"/>
            <w:tcBorders>
              <w:top w:val="single" w:sz="4" w:space="0" w:color="auto"/>
              <w:left w:val="single" w:sz="4" w:space="0" w:color="auto"/>
              <w:righ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Плановая величина полезного отпуска, Гкал</w:t>
            </w:r>
          </w:p>
        </w:tc>
      </w:tr>
      <w:tr w:rsidR="0007796F" w:rsidTr="0007796F">
        <w:trPr>
          <w:trHeight w:hRule="exact" w:val="636"/>
          <w:jc w:val="center"/>
        </w:trPr>
        <w:tc>
          <w:tcPr>
            <w:tcW w:w="3240" w:type="dxa"/>
            <w:vMerge/>
            <w:tcBorders>
              <w:left w:val="single" w:sz="4" w:space="0" w:color="auto"/>
            </w:tcBorders>
            <w:shd w:val="clear" w:color="auto" w:fill="FFFFFF"/>
            <w:vAlign w:val="center"/>
          </w:tcPr>
          <w:p w:rsidR="0007796F" w:rsidRPr="0007796F" w:rsidRDefault="0007796F" w:rsidP="0007796F">
            <w:pPr>
              <w:jc w:val="center"/>
              <w:rPr>
                <w:rFonts w:ascii="Times New Roman" w:hAnsi="Times New Roman" w:cs="Times New Roman"/>
              </w:rPr>
            </w:pP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План на 2021 г, Гкал</w:t>
            </w:r>
          </w:p>
        </w:tc>
        <w:tc>
          <w:tcPr>
            <w:tcW w:w="1555" w:type="dxa"/>
            <w:tcBorders>
              <w:top w:val="single" w:sz="4" w:space="0" w:color="auto"/>
              <w:left w:val="single" w:sz="4" w:space="0" w:color="auto"/>
            </w:tcBorders>
            <w:shd w:val="clear" w:color="auto" w:fill="FFFFFF"/>
            <w:vAlign w:val="center"/>
          </w:tcPr>
          <w:p w:rsidR="0007796F" w:rsidRPr="0007796F" w:rsidRDefault="0007796F" w:rsidP="0007796F">
            <w:pPr>
              <w:jc w:val="center"/>
              <w:rPr>
                <w:rFonts w:ascii="Times New Roman" w:hAnsi="Times New Roman" w:cs="Times New Roman"/>
              </w:rPr>
            </w:pPr>
            <w:r w:rsidRPr="0007796F">
              <w:rPr>
                <w:rFonts w:ascii="Times New Roman" w:hAnsi="Times New Roman" w:cs="Times New Roman"/>
              </w:rPr>
              <w:t>План на 2021 г, Гкал</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jc w:val="center"/>
              <w:rPr>
                <w:rFonts w:ascii="Times New Roman" w:hAnsi="Times New Roman" w:cs="Times New Roman"/>
              </w:rPr>
            </w:pPr>
            <w:r w:rsidRPr="0007796F">
              <w:rPr>
                <w:rFonts w:ascii="Times New Roman" w:hAnsi="Times New Roman" w:cs="Times New Roman"/>
              </w:rPr>
              <w:t>План на 2021 г, Гкал</w:t>
            </w:r>
          </w:p>
        </w:tc>
        <w:tc>
          <w:tcPr>
            <w:tcW w:w="1560" w:type="dxa"/>
            <w:tcBorders>
              <w:top w:val="single" w:sz="4" w:space="0" w:color="auto"/>
              <w:left w:val="single" w:sz="4" w:space="0" w:color="auto"/>
              <w:right w:val="single" w:sz="4" w:space="0" w:color="auto"/>
            </w:tcBorders>
            <w:shd w:val="clear" w:color="auto" w:fill="FFFFFF"/>
            <w:vAlign w:val="center"/>
          </w:tcPr>
          <w:p w:rsidR="0007796F" w:rsidRPr="0007796F" w:rsidRDefault="0007796F" w:rsidP="0007796F">
            <w:pPr>
              <w:jc w:val="center"/>
              <w:rPr>
                <w:rFonts w:ascii="Times New Roman" w:hAnsi="Times New Roman" w:cs="Times New Roman"/>
              </w:rPr>
            </w:pPr>
            <w:r w:rsidRPr="0007796F">
              <w:rPr>
                <w:rFonts w:ascii="Times New Roman" w:hAnsi="Times New Roman" w:cs="Times New Roman"/>
              </w:rPr>
              <w:t>План на 2021 г, Гкал</w:t>
            </w:r>
          </w:p>
        </w:tc>
      </w:tr>
      <w:tr w:rsidR="0007796F" w:rsidTr="0007796F">
        <w:trPr>
          <w:trHeight w:hRule="exact" w:val="461"/>
          <w:jc w:val="center"/>
        </w:trPr>
        <w:tc>
          <w:tcPr>
            <w:tcW w:w="3240"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Котельная № 31</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9 863</w:t>
            </w:r>
          </w:p>
        </w:tc>
        <w:tc>
          <w:tcPr>
            <w:tcW w:w="1555"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9 863</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9 863</w:t>
            </w:r>
          </w:p>
        </w:tc>
        <w:tc>
          <w:tcPr>
            <w:tcW w:w="1560" w:type="dxa"/>
            <w:tcBorders>
              <w:top w:val="single" w:sz="4" w:space="0" w:color="auto"/>
              <w:left w:val="single" w:sz="4" w:space="0" w:color="auto"/>
              <w:righ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9 863</w:t>
            </w:r>
          </w:p>
        </w:tc>
      </w:tr>
      <w:tr w:rsidR="0007796F" w:rsidTr="0007796F">
        <w:trPr>
          <w:trHeight w:hRule="exact" w:val="466"/>
          <w:jc w:val="center"/>
        </w:trPr>
        <w:tc>
          <w:tcPr>
            <w:tcW w:w="3240"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Котельная № 33</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1 257</w:t>
            </w:r>
          </w:p>
        </w:tc>
        <w:tc>
          <w:tcPr>
            <w:tcW w:w="1555"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1 257</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1 257</w:t>
            </w:r>
          </w:p>
        </w:tc>
        <w:tc>
          <w:tcPr>
            <w:tcW w:w="1560" w:type="dxa"/>
            <w:tcBorders>
              <w:top w:val="single" w:sz="4" w:space="0" w:color="auto"/>
              <w:left w:val="single" w:sz="4" w:space="0" w:color="auto"/>
              <w:righ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1 257</w:t>
            </w:r>
          </w:p>
        </w:tc>
      </w:tr>
      <w:tr w:rsidR="0007796F" w:rsidTr="0007796F">
        <w:trPr>
          <w:trHeight w:hRule="exact" w:val="466"/>
          <w:jc w:val="center"/>
        </w:trPr>
        <w:tc>
          <w:tcPr>
            <w:tcW w:w="3240"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Котельная п. Зеленоборск</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1 700</w:t>
            </w:r>
          </w:p>
        </w:tc>
        <w:tc>
          <w:tcPr>
            <w:tcW w:w="1555"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1 700</w:t>
            </w:r>
          </w:p>
        </w:tc>
        <w:tc>
          <w:tcPr>
            <w:tcW w:w="1742" w:type="dxa"/>
            <w:tcBorders>
              <w:top w:val="single" w:sz="4" w:space="0" w:color="auto"/>
              <w:lef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1 700</w:t>
            </w:r>
          </w:p>
        </w:tc>
        <w:tc>
          <w:tcPr>
            <w:tcW w:w="1560" w:type="dxa"/>
            <w:tcBorders>
              <w:top w:val="single" w:sz="4" w:space="0" w:color="auto"/>
              <w:left w:val="single" w:sz="4" w:space="0" w:color="auto"/>
              <w:righ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rsidRPr="0007796F">
              <w:t>1 700</w:t>
            </w:r>
          </w:p>
        </w:tc>
      </w:tr>
      <w:tr w:rsidR="0007796F" w:rsidTr="0007796F">
        <w:trPr>
          <w:trHeight w:hRule="exact" w:val="970"/>
          <w:jc w:val="center"/>
        </w:trPr>
        <w:tc>
          <w:tcPr>
            <w:tcW w:w="3240" w:type="dxa"/>
            <w:tcBorders>
              <w:top w:val="single" w:sz="4" w:space="0" w:color="auto"/>
              <w:left w:val="single" w:sz="4" w:space="0" w:color="auto"/>
              <w:bottom w:val="single" w:sz="4" w:space="0" w:color="auto"/>
            </w:tcBorders>
            <w:shd w:val="clear" w:color="auto" w:fill="FFFFFF"/>
            <w:vAlign w:val="center"/>
          </w:tcPr>
          <w:p w:rsidR="0007796F" w:rsidRPr="0007796F" w:rsidRDefault="0007796F" w:rsidP="0007796F">
            <w:pPr>
              <w:pStyle w:val="a6"/>
              <w:shd w:val="clear" w:color="auto" w:fill="auto"/>
              <w:spacing w:line="276" w:lineRule="auto"/>
              <w:ind w:firstLine="0"/>
              <w:jc w:val="center"/>
            </w:pPr>
            <w:r w:rsidRPr="0007796F">
              <w:t>Котельная п. Талый</w:t>
            </w:r>
            <w:r>
              <w:t>*</w:t>
            </w:r>
          </w:p>
        </w:tc>
        <w:tc>
          <w:tcPr>
            <w:tcW w:w="1742" w:type="dxa"/>
            <w:tcBorders>
              <w:top w:val="single" w:sz="4" w:space="0" w:color="auto"/>
              <w:left w:val="single" w:sz="4" w:space="0" w:color="auto"/>
              <w:bottom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t>1 340</w:t>
            </w:r>
          </w:p>
        </w:tc>
        <w:tc>
          <w:tcPr>
            <w:tcW w:w="1555" w:type="dxa"/>
            <w:tcBorders>
              <w:top w:val="single" w:sz="4" w:space="0" w:color="auto"/>
              <w:left w:val="single" w:sz="4" w:space="0" w:color="auto"/>
              <w:bottom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t>1 340</w:t>
            </w:r>
          </w:p>
        </w:tc>
        <w:tc>
          <w:tcPr>
            <w:tcW w:w="1742" w:type="dxa"/>
            <w:tcBorders>
              <w:top w:val="single" w:sz="4" w:space="0" w:color="auto"/>
              <w:left w:val="single" w:sz="4" w:space="0" w:color="auto"/>
              <w:bottom w:val="single" w:sz="4" w:space="0" w:color="auto"/>
            </w:tcBorders>
            <w:shd w:val="clear" w:color="auto" w:fill="FFFFFF"/>
            <w:vAlign w:val="center"/>
          </w:tcPr>
          <w:p w:rsidR="0007796F" w:rsidRPr="0007796F" w:rsidRDefault="0007796F" w:rsidP="0007796F">
            <w:pPr>
              <w:pStyle w:val="a6"/>
              <w:shd w:val="clear" w:color="auto" w:fill="auto"/>
              <w:spacing w:line="269" w:lineRule="auto"/>
              <w:ind w:firstLine="0"/>
              <w:jc w:val="center"/>
            </w:pPr>
            <w:r>
              <w:t>-</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07796F" w:rsidRPr="0007796F" w:rsidRDefault="0007796F" w:rsidP="0007796F">
            <w:pPr>
              <w:pStyle w:val="a6"/>
              <w:shd w:val="clear" w:color="auto" w:fill="auto"/>
              <w:spacing w:line="240" w:lineRule="auto"/>
              <w:ind w:firstLine="0"/>
              <w:jc w:val="center"/>
            </w:pPr>
            <w:r>
              <w:t>-</w:t>
            </w:r>
          </w:p>
        </w:tc>
      </w:tr>
    </w:tbl>
    <w:p w:rsidR="0007796F" w:rsidRDefault="0007796F" w:rsidP="0007796F">
      <w:pPr>
        <w:pStyle w:val="1"/>
        <w:shd w:val="clear" w:color="auto" w:fill="auto"/>
        <w:tabs>
          <w:tab w:val="left" w:pos="932"/>
        </w:tabs>
        <w:spacing w:after="100"/>
        <w:ind w:firstLine="0"/>
        <w:jc w:val="both"/>
      </w:pPr>
      <w:r>
        <w:t>*рассматривается вариант расселения п. Талый и последующего закрытия котельной п. Талый</w:t>
      </w:r>
    </w:p>
    <w:p w:rsidR="00F10B50" w:rsidRDefault="008F5595">
      <w:pPr>
        <w:pStyle w:val="1"/>
        <w:numPr>
          <w:ilvl w:val="0"/>
          <w:numId w:val="3"/>
        </w:numPr>
        <w:shd w:val="clear" w:color="auto" w:fill="auto"/>
        <w:tabs>
          <w:tab w:val="left" w:pos="932"/>
        </w:tabs>
        <w:spacing w:after="100"/>
        <w:ind w:firstLine="0"/>
        <w:jc w:val="center"/>
      </w:pPr>
      <w:r>
        <w:rPr>
          <w:b/>
          <w:bCs/>
        </w:rPr>
        <w:t>Потребление тепловой энергии (мощности) и теплоносителя объектами,</w:t>
      </w:r>
      <w:r>
        <w:rPr>
          <w:b/>
          <w:bCs/>
        </w:rPr>
        <w:br/>
        <w:t>расположенными в производственных зонах, с учетом возможных изменений</w:t>
      </w:r>
      <w:r>
        <w:rPr>
          <w:b/>
          <w:bCs/>
        </w:rPr>
        <w:br/>
        <w:t>производственных зон и их перепрофилирования и приросты потребления тепловой</w:t>
      </w:r>
      <w:r>
        <w:rPr>
          <w:b/>
          <w:bCs/>
        </w:rPr>
        <w:br/>
        <w:t>энергии (мощности), теплоносителя производственными объектами</w:t>
      </w:r>
    </w:p>
    <w:p w:rsidR="00F10B50" w:rsidRDefault="008F5595">
      <w:pPr>
        <w:pStyle w:val="1"/>
        <w:shd w:val="clear" w:color="auto" w:fill="auto"/>
        <w:spacing w:after="400"/>
        <w:ind w:left="220" w:firstLine="720"/>
        <w:jc w:val="both"/>
      </w:pPr>
      <w:r>
        <w:t>Схемой теплоснабжения МО СП «Каджером» не предусмотрено изменение схемы теплоснабжения, теплоснабжение перспективных и существующих производственных объектов, которые планируется разместить вне зоны действия существующих котельных, предлагается осуществить от существующих котельных или автономных источников. Изменения производственных зон не планируется.</w:t>
      </w:r>
    </w:p>
    <w:p w:rsidR="00F10B50" w:rsidRDefault="008F5595">
      <w:pPr>
        <w:pStyle w:val="1"/>
        <w:shd w:val="clear" w:color="auto" w:fill="auto"/>
        <w:spacing w:after="100"/>
        <w:ind w:firstLine="0"/>
        <w:jc w:val="center"/>
      </w:pPr>
      <w:bookmarkStart w:id="10" w:name="bookmark11"/>
      <w:r>
        <w:rPr>
          <w:b/>
          <w:bCs/>
        </w:rPr>
        <w:t>Раздел 2. Перспективные балансы располагаемой тепловой мощности источников</w:t>
      </w:r>
      <w:r>
        <w:rPr>
          <w:b/>
          <w:bCs/>
        </w:rPr>
        <w:br/>
        <w:t>тепловой энергии и тепловой нагрузки потребителей</w:t>
      </w:r>
      <w:bookmarkEnd w:id="10"/>
    </w:p>
    <w:p w:rsidR="00F10B50" w:rsidRDefault="008F5595">
      <w:pPr>
        <w:pStyle w:val="40"/>
        <w:keepNext/>
        <w:keepLines/>
        <w:numPr>
          <w:ilvl w:val="0"/>
          <w:numId w:val="4"/>
        </w:numPr>
        <w:shd w:val="clear" w:color="auto" w:fill="auto"/>
        <w:tabs>
          <w:tab w:val="left" w:pos="414"/>
        </w:tabs>
      </w:pPr>
      <w:bookmarkStart w:id="11" w:name="bookmark12"/>
      <w:bookmarkStart w:id="12" w:name="bookmark13"/>
      <w:r>
        <w:t>Радиус эффективного теплоснабжения.</w:t>
      </w:r>
      <w:bookmarkEnd w:id="11"/>
      <w:bookmarkEnd w:id="12"/>
    </w:p>
    <w:p w:rsidR="00F10B50" w:rsidRDefault="008F5595">
      <w:pPr>
        <w:pStyle w:val="1"/>
        <w:shd w:val="clear" w:color="auto" w:fill="auto"/>
        <w:ind w:left="220" w:firstLine="720"/>
        <w:jc w:val="both"/>
      </w:pPr>
      <w:r>
        <w:t>Среди основных мероприятий по энергосбережению в системах теплоснабжения можно выделить оптимизацию систем теплоснабжения в районе с учетом эффективного радиуса теплоснабжения.</w:t>
      </w:r>
    </w:p>
    <w:p w:rsidR="00F10B50" w:rsidRDefault="008F5595">
      <w:pPr>
        <w:pStyle w:val="1"/>
        <w:shd w:val="clear" w:color="auto" w:fill="auto"/>
        <w:ind w:left="220" w:firstLine="720"/>
        <w:jc w:val="both"/>
      </w:pPr>
      <w:r>
        <w:t>Передача тепловой энергии на большие расстояния является экономически неэффективной.</w:t>
      </w:r>
    </w:p>
    <w:p w:rsidR="00F10B50" w:rsidRDefault="008F5595">
      <w:pPr>
        <w:pStyle w:val="1"/>
        <w:shd w:val="clear" w:color="auto" w:fill="auto"/>
        <w:ind w:left="220" w:firstLine="720"/>
        <w:jc w:val="both"/>
      </w:pPr>
      <w: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w:t>
      </w:r>
      <w:r>
        <w:lastRenderedPageBreak/>
        <w:t>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F10B50" w:rsidRDefault="008F5595">
      <w:pPr>
        <w:pStyle w:val="1"/>
        <w:shd w:val="clear" w:color="auto" w:fill="auto"/>
        <w:ind w:left="220" w:firstLine="720"/>
        <w:jc w:val="both"/>
      </w:pP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F10B50" w:rsidRDefault="008F5595">
      <w:pPr>
        <w:pStyle w:val="1"/>
        <w:shd w:val="clear" w:color="auto" w:fill="auto"/>
        <w:ind w:left="220" w:firstLine="720"/>
        <w:jc w:val="both"/>
      </w:pPr>
      <w: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F10B50" w:rsidRDefault="008F5595">
      <w:pPr>
        <w:pStyle w:val="1"/>
        <w:shd w:val="clear" w:color="auto" w:fill="auto"/>
        <w:ind w:left="220" w:firstLine="720"/>
        <w:jc w:val="both"/>
      </w:pPr>
      <w:r>
        <w:t>- затраты на строительство новых участков тепловой сети и реконструкция существующих;</w:t>
      </w:r>
    </w:p>
    <w:p w:rsidR="00F10B50" w:rsidRDefault="008F5595">
      <w:pPr>
        <w:pStyle w:val="1"/>
        <w:pBdr>
          <w:bottom w:val="single" w:sz="4" w:space="0" w:color="auto"/>
        </w:pBdr>
        <w:shd w:val="clear" w:color="auto" w:fill="auto"/>
        <w:spacing w:after="100" w:line="240" w:lineRule="auto"/>
        <w:ind w:firstLine="920"/>
      </w:pPr>
      <w:r>
        <w:t>- пропускная способность существующих магистральных тепловых сетей;</w:t>
      </w:r>
    </w:p>
    <w:p w:rsidR="00F10B50" w:rsidRDefault="008F5595">
      <w:pPr>
        <w:pStyle w:val="1"/>
        <w:numPr>
          <w:ilvl w:val="0"/>
          <w:numId w:val="2"/>
        </w:numPr>
        <w:shd w:val="clear" w:color="auto" w:fill="auto"/>
        <w:tabs>
          <w:tab w:val="left" w:pos="1141"/>
        </w:tabs>
        <w:ind w:firstLine="920"/>
      </w:pPr>
      <w:r>
        <w:t>затраты на перекачку теплоносителя в тепловых сетях;</w:t>
      </w:r>
    </w:p>
    <w:p w:rsidR="00F10B50" w:rsidRDefault="008F5595">
      <w:pPr>
        <w:pStyle w:val="1"/>
        <w:numPr>
          <w:ilvl w:val="0"/>
          <w:numId w:val="2"/>
        </w:numPr>
        <w:shd w:val="clear" w:color="auto" w:fill="auto"/>
        <w:tabs>
          <w:tab w:val="left" w:pos="1141"/>
        </w:tabs>
        <w:ind w:firstLine="920"/>
      </w:pPr>
      <w:r>
        <w:t>потери тепловой энергии в тепловых сетях при ее передаче;</w:t>
      </w:r>
    </w:p>
    <w:p w:rsidR="00F10B50" w:rsidRDefault="008F5595">
      <w:pPr>
        <w:pStyle w:val="1"/>
        <w:numPr>
          <w:ilvl w:val="0"/>
          <w:numId w:val="2"/>
        </w:numPr>
        <w:shd w:val="clear" w:color="auto" w:fill="auto"/>
        <w:tabs>
          <w:tab w:val="left" w:pos="1141"/>
        </w:tabs>
        <w:ind w:firstLine="920"/>
      </w:pPr>
      <w:r>
        <w:t>надежность системы теплоснабжения.</w:t>
      </w:r>
    </w:p>
    <w:p w:rsidR="00F10B50" w:rsidRDefault="008F5595">
      <w:pPr>
        <w:pStyle w:val="1"/>
        <w:shd w:val="clear" w:color="auto" w:fill="auto"/>
        <w:ind w:left="220" w:firstLine="700"/>
        <w:jc w:val="both"/>
      </w:pPr>
      <w:r>
        <w:t>Комплексная оценка вышеперечисленных факторов позволяет определить величину оптимального радиуса теплоснабжения.</w:t>
      </w:r>
    </w:p>
    <w:p w:rsidR="00F10B50" w:rsidRDefault="008F5595">
      <w:pPr>
        <w:pStyle w:val="1"/>
        <w:shd w:val="clear" w:color="auto" w:fill="auto"/>
        <w:spacing w:after="520"/>
        <w:ind w:left="220" w:firstLine="700"/>
        <w:jc w:val="both"/>
      </w:pPr>
      <w: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F10B50" w:rsidRDefault="008F5595">
      <w:pPr>
        <w:pStyle w:val="40"/>
        <w:keepNext/>
        <w:keepLines/>
        <w:numPr>
          <w:ilvl w:val="0"/>
          <w:numId w:val="4"/>
        </w:numPr>
        <w:shd w:val="clear" w:color="auto" w:fill="auto"/>
        <w:tabs>
          <w:tab w:val="left" w:pos="441"/>
        </w:tabs>
      </w:pPr>
      <w:bookmarkStart w:id="13" w:name="bookmark14"/>
      <w:bookmarkStart w:id="14" w:name="bookmark15"/>
      <w:r>
        <w:t>Описание существующих и перспективных зон действия систем теплоснабжения</w:t>
      </w:r>
      <w:r>
        <w:br/>
        <w:t>и источников тепловой энергии</w:t>
      </w:r>
      <w:bookmarkEnd w:id="13"/>
      <w:bookmarkEnd w:id="14"/>
    </w:p>
    <w:p w:rsidR="00F10B50" w:rsidRDefault="008F5595">
      <w:pPr>
        <w:pStyle w:val="1"/>
        <w:shd w:val="clear" w:color="auto" w:fill="auto"/>
        <w:ind w:left="220" w:firstLine="700"/>
        <w:jc w:val="both"/>
      </w:pPr>
      <w:r>
        <w:t>Зона действия системы теплоснабжения это территория сельского поселения «Каджером», границы которой устанавливаются по наиболее удаленным точкам подключения потребителей к тепловым сетям, входящим в систему теплоснабжения.</w:t>
      </w:r>
    </w:p>
    <w:p w:rsidR="00F10B50" w:rsidRDefault="008F5595">
      <w:pPr>
        <w:pStyle w:val="1"/>
        <w:shd w:val="clear" w:color="auto" w:fill="auto"/>
        <w:spacing w:line="276" w:lineRule="auto"/>
        <w:ind w:left="220" w:firstLine="700"/>
        <w:jc w:val="both"/>
      </w:pPr>
      <w:r>
        <w:t>Существующие значения установленной тепловой мощности основного оборудования источников тепловой энергии (в разрезе котельных).</w:t>
      </w:r>
    </w:p>
    <w:p w:rsidR="00F10B50" w:rsidRDefault="008F5595">
      <w:pPr>
        <w:pStyle w:val="1"/>
        <w:shd w:val="clear" w:color="auto" w:fill="auto"/>
        <w:spacing w:after="100" w:line="276" w:lineRule="auto"/>
        <w:ind w:right="220" w:firstLine="0"/>
        <w:jc w:val="right"/>
      </w:pPr>
      <w:r>
        <w:t>Таблица 1.2.2.</w:t>
      </w:r>
    </w:p>
    <w:tbl>
      <w:tblPr>
        <w:tblOverlap w:val="never"/>
        <w:tblW w:w="0" w:type="auto"/>
        <w:jc w:val="center"/>
        <w:tblLayout w:type="fixed"/>
        <w:tblCellMar>
          <w:left w:w="10" w:type="dxa"/>
          <w:right w:w="10" w:type="dxa"/>
        </w:tblCellMar>
        <w:tblLook w:val="0000" w:firstRow="0" w:lastRow="0" w:firstColumn="0" w:lastColumn="0" w:noHBand="0" w:noVBand="0"/>
      </w:tblPr>
      <w:tblGrid>
        <w:gridCol w:w="4891"/>
        <w:gridCol w:w="2443"/>
        <w:gridCol w:w="1752"/>
      </w:tblGrid>
      <w:tr w:rsidR="00F10B50">
        <w:trPr>
          <w:trHeight w:hRule="exact" w:val="648"/>
          <w:jc w:val="center"/>
        </w:trPr>
        <w:tc>
          <w:tcPr>
            <w:tcW w:w="489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24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Установленная</w:t>
            </w:r>
          </w:p>
          <w:p w:rsidR="00F10B50" w:rsidRDefault="008F5595">
            <w:pPr>
              <w:pStyle w:val="a6"/>
              <w:shd w:val="clear" w:color="auto" w:fill="auto"/>
              <w:spacing w:line="240" w:lineRule="auto"/>
              <w:ind w:firstLine="0"/>
              <w:jc w:val="center"/>
            </w:pPr>
            <w:r>
              <w:rPr>
                <w:b/>
                <w:bCs/>
              </w:rPr>
              <w:t>мощность (Гкал/ч)</w:t>
            </w:r>
          </w:p>
        </w:tc>
        <w:tc>
          <w:tcPr>
            <w:tcW w:w="1752"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rPr>
                <w:b/>
                <w:bCs/>
              </w:rPr>
              <w:t>Примечание</w:t>
            </w:r>
          </w:p>
        </w:tc>
      </w:tr>
      <w:tr w:rsidR="00F10B50">
        <w:trPr>
          <w:trHeight w:hRule="exact" w:val="331"/>
          <w:jc w:val="center"/>
        </w:trPr>
        <w:tc>
          <w:tcPr>
            <w:tcW w:w="489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№31, п. с. т. Каджером</w:t>
            </w:r>
          </w:p>
        </w:tc>
        <w:tc>
          <w:tcPr>
            <w:tcW w:w="2443" w:type="dxa"/>
            <w:tcBorders>
              <w:top w:val="single" w:sz="4" w:space="0" w:color="auto"/>
              <w:left w:val="single" w:sz="4" w:space="0" w:color="auto"/>
            </w:tcBorders>
            <w:shd w:val="clear" w:color="auto" w:fill="FFFFFF"/>
            <w:vAlign w:val="bottom"/>
          </w:tcPr>
          <w:p w:rsidR="00F10B50" w:rsidRDefault="00AA19B6">
            <w:pPr>
              <w:pStyle w:val="a6"/>
              <w:shd w:val="clear" w:color="auto" w:fill="auto"/>
              <w:spacing w:line="240" w:lineRule="auto"/>
              <w:ind w:firstLine="0"/>
              <w:jc w:val="center"/>
            </w:pPr>
            <w:r>
              <w:t>10,844</w:t>
            </w:r>
          </w:p>
        </w:tc>
        <w:tc>
          <w:tcPr>
            <w:tcW w:w="175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 работе</w:t>
            </w:r>
          </w:p>
        </w:tc>
      </w:tr>
      <w:tr w:rsidR="00F10B50">
        <w:trPr>
          <w:trHeight w:hRule="exact" w:val="326"/>
          <w:jc w:val="center"/>
        </w:trPr>
        <w:tc>
          <w:tcPr>
            <w:tcW w:w="489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№33, п. с. т. Каджером</w:t>
            </w:r>
          </w:p>
        </w:tc>
        <w:tc>
          <w:tcPr>
            <w:tcW w:w="2443" w:type="dxa"/>
            <w:tcBorders>
              <w:top w:val="single" w:sz="4" w:space="0" w:color="auto"/>
              <w:left w:val="single" w:sz="4" w:space="0" w:color="auto"/>
            </w:tcBorders>
            <w:shd w:val="clear" w:color="auto" w:fill="FFFFFF"/>
            <w:vAlign w:val="bottom"/>
          </w:tcPr>
          <w:p w:rsidR="00F10B50" w:rsidRDefault="00AA19B6" w:rsidP="00AA19B6">
            <w:pPr>
              <w:pStyle w:val="a6"/>
              <w:shd w:val="clear" w:color="auto" w:fill="auto"/>
              <w:spacing w:line="240" w:lineRule="auto"/>
              <w:ind w:firstLine="0"/>
              <w:jc w:val="center"/>
            </w:pPr>
            <w:r>
              <w:t>1,177</w:t>
            </w:r>
          </w:p>
        </w:tc>
        <w:tc>
          <w:tcPr>
            <w:tcW w:w="175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 работе</w:t>
            </w:r>
          </w:p>
        </w:tc>
      </w:tr>
      <w:tr w:rsidR="00F10B50">
        <w:trPr>
          <w:trHeight w:hRule="exact" w:val="326"/>
          <w:jc w:val="center"/>
        </w:trPr>
        <w:tc>
          <w:tcPr>
            <w:tcW w:w="489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№57, п. с. т. Талый</w:t>
            </w:r>
          </w:p>
        </w:tc>
        <w:tc>
          <w:tcPr>
            <w:tcW w:w="2443" w:type="dxa"/>
            <w:tcBorders>
              <w:top w:val="single" w:sz="4" w:space="0" w:color="auto"/>
              <w:left w:val="single" w:sz="4" w:space="0" w:color="auto"/>
            </w:tcBorders>
            <w:shd w:val="clear" w:color="auto" w:fill="FFFFFF"/>
            <w:vAlign w:val="bottom"/>
          </w:tcPr>
          <w:p w:rsidR="00F10B50" w:rsidRDefault="00AA19B6">
            <w:pPr>
              <w:pStyle w:val="a6"/>
              <w:shd w:val="clear" w:color="auto" w:fill="auto"/>
              <w:spacing w:line="240" w:lineRule="auto"/>
              <w:ind w:firstLine="0"/>
              <w:jc w:val="center"/>
            </w:pPr>
            <w:r>
              <w:t>1,706</w:t>
            </w:r>
          </w:p>
        </w:tc>
        <w:tc>
          <w:tcPr>
            <w:tcW w:w="175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 работе</w:t>
            </w:r>
          </w:p>
        </w:tc>
      </w:tr>
      <w:tr w:rsidR="00F10B50">
        <w:trPr>
          <w:trHeight w:hRule="exact" w:val="653"/>
          <w:jc w:val="center"/>
        </w:trPr>
        <w:tc>
          <w:tcPr>
            <w:tcW w:w="4891"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lastRenderedPageBreak/>
              <w:t>Котельная СМН, п. с. т. Зеленоборск</w:t>
            </w:r>
          </w:p>
        </w:tc>
        <w:tc>
          <w:tcPr>
            <w:tcW w:w="2443"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1752"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(модернизация котельной)</w:t>
            </w:r>
          </w:p>
        </w:tc>
      </w:tr>
      <w:tr w:rsidR="00AA19B6">
        <w:trPr>
          <w:trHeight w:hRule="exact" w:val="653"/>
          <w:jc w:val="center"/>
        </w:trPr>
        <w:tc>
          <w:tcPr>
            <w:tcW w:w="4891" w:type="dxa"/>
            <w:tcBorders>
              <w:top w:val="single" w:sz="4" w:space="0" w:color="auto"/>
              <w:left w:val="single" w:sz="4" w:space="0" w:color="auto"/>
              <w:bottom w:val="single" w:sz="4" w:space="0" w:color="auto"/>
            </w:tcBorders>
            <w:shd w:val="clear" w:color="auto" w:fill="FFFFFF"/>
            <w:vAlign w:val="center"/>
          </w:tcPr>
          <w:p w:rsidR="00AA19B6" w:rsidRDefault="00AA19B6">
            <w:pPr>
              <w:pStyle w:val="a6"/>
              <w:shd w:val="clear" w:color="auto" w:fill="auto"/>
              <w:spacing w:line="240" w:lineRule="auto"/>
              <w:ind w:firstLine="0"/>
            </w:pPr>
            <w:r>
              <w:t>Котельная п. Зеленоборск (пеллетная)</w:t>
            </w:r>
          </w:p>
        </w:tc>
        <w:tc>
          <w:tcPr>
            <w:tcW w:w="2443" w:type="dxa"/>
            <w:tcBorders>
              <w:top w:val="single" w:sz="4" w:space="0" w:color="auto"/>
              <w:left w:val="single" w:sz="4" w:space="0" w:color="auto"/>
              <w:bottom w:val="single" w:sz="4" w:space="0" w:color="auto"/>
            </w:tcBorders>
            <w:shd w:val="clear" w:color="auto" w:fill="FFFFFF"/>
          </w:tcPr>
          <w:p w:rsidR="00AA19B6" w:rsidRDefault="00AA19B6">
            <w:pPr>
              <w:pStyle w:val="a6"/>
              <w:shd w:val="clear" w:color="auto" w:fill="auto"/>
              <w:spacing w:line="271" w:lineRule="auto"/>
              <w:ind w:firstLine="0"/>
              <w:jc w:val="center"/>
            </w:pPr>
            <w:r>
              <w:t>0,840</w:t>
            </w:r>
          </w:p>
        </w:tc>
        <w:tc>
          <w:tcPr>
            <w:tcW w:w="1752" w:type="dxa"/>
            <w:tcBorders>
              <w:top w:val="single" w:sz="4" w:space="0" w:color="auto"/>
              <w:left w:val="single" w:sz="4" w:space="0" w:color="auto"/>
              <w:bottom w:val="single" w:sz="4" w:space="0" w:color="auto"/>
              <w:right w:val="single" w:sz="4" w:space="0" w:color="auto"/>
            </w:tcBorders>
            <w:shd w:val="clear" w:color="auto" w:fill="FFFFFF"/>
          </w:tcPr>
          <w:p w:rsidR="00AA19B6" w:rsidRDefault="00AA19B6">
            <w:pPr>
              <w:pStyle w:val="a6"/>
              <w:shd w:val="clear" w:color="auto" w:fill="auto"/>
              <w:spacing w:line="271" w:lineRule="auto"/>
              <w:ind w:firstLine="0"/>
              <w:jc w:val="center"/>
            </w:pPr>
            <w:r>
              <w:t>в работе</w:t>
            </w:r>
          </w:p>
        </w:tc>
      </w:tr>
    </w:tbl>
    <w:p w:rsidR="00F10B50" w:rsidRDefault="008F5595">
      <w:pPr>
        <w:pStyle w:val="1"/>
        <w:shd w:val="clear" w:color="auto" w:fill="auto"/>
        <w:spacing w:after="100"/>
        <w:ind w:left="220" w:firstLine="700"/>
        <w:jc w:val="both"/>
      </w:pPr>
      <w:r>
        <w:t xml:space="preserve">Часть многоквартирного жилого фонда, общественные здания, учреждения бюджетной сферы подключены к централизованной системе теплоснабжения, которая состоит из котельной и тепловых сетей. Эксплуатацию котельных и тепловых сетей на территории МО СП «Каджером» осуществляет </w:t>
      </w:r>
      <w:r w:rsidR="00AA19B6">
        <w:t>Печорский филиал АО «КТК»</w:t>
      </w:r>
    </w:p>
    <w:p w:rsidR="00F10B50" w:rsidRDefault="008F5595">
      <w:pPr>
        <w:pStyle w:val="40"/>
        <w:keepNext/>
        <w:keepLines/>
        <w:numPr>
          <w:ilvl w:val="0"/>
          <w:numId w:val="4"/>
        </w:numPr>
        <w:shd w:val="clear" w:color="auto" w:fill="auto"/>
        <w:tabs>
          <w:tab w:val="left" w:pos="456"/>
        </w:tabs>
      </w:pPr>
      <w:bookmarkStart w:id="15" w:name="bookmark16"/>
      <w:bookmarkStart w:id="16" w:name="bookmark17"/>
      <w:r>
        <w:t>Описание существующих и перспективных зон действия индивидуальных</w:t>
      </w:r>
      <w:r>
        <w:br/>
        <w:t>источников тепловой энергии</w:t>
      </w:r>
      <w:bookmarkEnd w:id="15"/>
      <w:bookmarkEnd w:id="16"/>
    </w:p>
    <w:p w:rsidR="00F10B50" w:rsidRDefault="008F5595">
      <w:pPr>
        <w:pStyle w:val="1"/>
        <w:shd w:val="clear" w:color="auto" w:fill="auto"/>
        <w:spacing w:after="100"/>
        <w:ind w:left="220" w:firstLine="700"/>
        <w:jc w:val="both"/>
      </w:pPr>
      <w:r>
        <w:t>Зона действия индивидуальных источников тепловой энергии - это территория поселения, на которой теплоснабжение потребителей осуществляется от индивидуальных теплогенераторов, работающих, преимущественно на дровах.</w:t>
      </w:r>
    </w:p>
    <w:p w:rsidR="00F10B50" w:rsidRDefault="008F5595">
      <w:pPr>
        <w:pStyle w:val="1"/>
        <w:shd w:val="clear" w:color="auto" w:fill="auto"/>
        <w:ind w:left="220" w:firstLine="700"/>
        <w:jc w:val="both"/>
      </w:pPr>
      <w:r>
        <w:t>Значительная часть индивидуальных жилых домов сельского поселения «Каджером» оборудовано электро котлами и отопительными печами, работающими на твердом топливе (дрова, отходы лесопиления - горбыль).</w:t>
      </w:r>
    </w:p>
    <w:p w:rsidR="00F10B50" w:rsidRDefault="008F5595">
      <w:pPr>
        <w:pStyle w:val="1"/>
        <w:shd w:val="clear" w:color="auto" w:fill="auto"/>
        <w:ind w:left="220" w:firstLine="700"/>
        <w:jc w:val="both"/>
      </w:pPr>
      <w:r>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rsidR="00F10B50" w:rsidRDefault="008F5595">
      <w:pPr>
        <w:pStyle w:val="1"/>
        <w:shd w:val="clear" w:color="auto" w:fill="auto"/>
        <w:spacing w:after="100"/>
        <w:ind w:left="220" w:firstLine="700"/>
        <w:jc w:val="both"/>
      </w:pPr>
      <w:r>
        <w:t>Среднегодовая выработка тепла индивидуальными источниками теплоснабжения ориентировочно составляет 22,7 тыс. Гкал/год.</w:t>
      </w:r>
    </w:p>
    <w:p w:rsidR="00F10B50" w:rsidRDefault="008F5595">
      <w:pPr>
        <w:pStyle w:val="40"/>
        <w:keepNext/>
        <w:keepLines/>
        <w:numPr>
          <w:ilvl w:val="0"/>
          <w:numId w:val="4"/>
        </w:numPr>
        <w:shd w:val="clear" w:color="auto" w:fill="auto"/>
        <w:tabs>
          <w:tab w:val="left" w:pos="438"/>
        </w:tabs>
      </w:pPr>
      <w:bookmarkStart w:id="17" w:name="bookmark18"/>
      <w:bookmarkStart w:id="18" w:name="bookmark19"/>
      <w:r>
        <w:t>Перспективные балансы тепловой мощности и тепловой нагрузки в</w:t>
      </w:r>
      <w:r>
        <w:br/>
        <w:t>перспективных зонах действия источников тепловой энергии</w:t>
      </w:r>
      <w:bookmarkEnd w:id="17"/>
      <w:bookmarkEnd w:id="18"/>
    </w:p>
    <w:p w:rsidR="00F10B50" w:rsidRDefault="008F5595">
      <w:pPr>
        <w:pStyle w:val="1"/>
        <w:shd w:val="clear" w:color="auto" w:fill="auto"/>
        <w:spacing w:after="100"/>
        <w:ind w:left="220" w:firstLine="700"/>
        <w:jc w:val="both"/>
      </w:pPr>
      <w:r>
        <w:t>Перспективные балансы тепловой мощности и тепловой нагрузки в перспективных зонах действия источников тепловой энергии схемой теплоснабжения не предусмотрены</w:t>
      </w:r>
    </w:p>
    <w:p w:rsidR="00F10B50" w:rsidRDefault="008F5595">
      <w:pPr>
        <w:pStyle w:val="1"/>
        <w:numPr>
          <w:ilvl w:val="0"/>
          <w:numId w:val="5"/>
        </w:numPr>
        <w:shd w:val="clear" w:color="auto" w:fill="auto"/>
        <w:tabs>
          <w:tab w:val="left" w:pos="486"/>
        </w:tabs>
        <w:spacing w:after="100"/>
        <w:ind w:firstLine="0"/>
        <w:jc w:val="center"/>
      </w:pPr>
      <w:r>
        <w:rPr>
          <w:b/>
          <w:bCs/>
        </w:rPr>
        <w:t>Существующие и перспективные затраты тепловой мощности на собственные и</w:t>
      </w:r>
      <w:r>
        <w:rPr>
          <w:b/>
          <w:bCs/>
        </w:rPr>
        <w:br/>
        <w:t>хозяйственные нужды источников тепловой энергии (в разрезе котельных)</w:t>
      </w:r>
    </w:p>
    <w:p w:rsidR="00F10B50" w:rsidRDefault="008F5595">
      <w:pPr>
        <w:pStyle w:val="ab"/>
        <w:shd w:val="clear" w:color="auto" w:fill="auto"/>
        <w:ind w:left="7848"/>
      </w:pPr>
      <w:r>
        <w:t>Таблица 1.2.5</w:t>
      </w:r>
    </w:p>
    <w:tbl>
      <w:tblPr>
        <w:tblOverlap w:val="never"/>
        <w:tblW w:w="0" w:type="auto"/>
        <w:jc w:val="center"/>
        <w:tblLayout w:type="fixed"/>
        <w:tblCellMar>
          <w:left w:w="10" w:type="dxa"/>
          <w:right w:w="10" w:type="dxa"/>
        </w:tblCellMar>
        <w:tblLook w:val="0000" w:firstRow="0" w:lastRow="0" w:firstColumn="0" w:lastColumn="0" w:noHBand="0" w:noVBand="0"/>
      </w:tblPr>
      <w:tblGrid>
        <w:gridCol w:w="4238"/>
        <w:gridCol w:w="2482"/>
        <w:gridCol w:w="2482"/>
      </w:tblGrid>
      <w:tr w:rsidR="00F10B50">
        <w:trPr>
          <w:trHeight w:hRule="exact" w:val="331"/>
          <w:jc w:val="center"/>
        </w:trPr>
        <w:tc>
          <w:tcPr>
            <w:tcW w:w="4238"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pPr>
            <w:r>
              <w:rPr>
                <w:b/>
                <w:bCs/>
              </w:rPr>
              <w:t>Наименование котельной</w:t>
            </w:r>
          </w:p>
        </w:tc>
        <w:tc>
          <w:tcPr>
            <w:tcW w:w="4964"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340"/>
            </w:pPr>
            <w:r>
              <w:rPr>
                <w:b/>
                <w:bCs/>
              </w:rPr>
              <w:t>Затраты на собственные нужды (Гкал/ч)</w:t>
            </w:r>
          </w:p>
        </w:tc>
      </w:tr>
      <w:tr w:rsidR="00F10B50">
        <w:trPr>
          <w:trHeight w:hRule="exact" w:val="331"/>
          <w:jc w:val="center"/>
        </w:trPr>
        <w:tc>
          <w:tcPr>
            <w:tcW w:w="4238" w:type="dxa"/>
            <w:vMerge/>
            <w:tcBorders>
              <w:left w:val="single" w:sz="4" w:space="0" w:color="auto"/>
            </w:tcBorders>
            <w:shd w:val="clear" w:color="auto" w:fill="FFFFFF"/>
            <w:vAlign w:val="center"/>
          </w:tcPr>
          <w:p w:rsidR="00F10B50" w:rsidRDefault="00F10B50"/>
        </w:tc>
        <w:tc>
          <w:tcPr>
            <w:tcW w:w="24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существующие</w:t>
            </w:r>
          </w:p>
        </w:tc>
        <w:tc>
          <w:tcPr>
            <w:tcW w:w="248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перспективные</w:t>
            </w:r>
          </w:p>
        </w:tc>
      </w:tr>
      <w:tr w:rsidR="00F10B50">
        <w:trPr>
          <w:trHeight w:hRule="exact" w:val="326"/>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№31, п. с. т. Каджером</w:t>
            </w:r>
          </w:p>
        </w:tc>
        <w:tc>
          <w:tcPr>
            <w:tcW w:w="24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20" w:firstLine="0"/>
            </w:pPr>
            <w:r>
              <w:t>0,09</w:t>
            </w:r>
          </w:p>
        </w:tc>
        <w:tc>
          <w:tcPr>
            <w:tcW w:w="248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0,06</w:t>
            </w:r>
          </w:p>
        </w:tc>
      </w:tr>
      <w:tr w:rsidR="00F10B50">
        <w:trPr>
          <w:trHeight w:hRule="exact" w:val="326"/>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№33, п. с. т. Каджером</w:t>
            </w:r>
          </w:p>
        </w:tc>
        <w:tc>
          <w:tcPr>
            <w:tcW w:w="24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20" w:firstLine="0"/>
            </w:pPr>
            <w:r>
              <w:t>0,04</w:t>
            </w:r>
          </w:p>
        </w:tc>
        <w:tc>
          <w:tcPr>
            <w:tcW w:w="248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0,04</w:t>
            </w:r>
          </w:p>
        </w:tc>
      </w:tr>
      <w:tr w:rsidR="00F10B50">
        <w:trPr>
          <w:trHeight w:hRule="exact" w:val="326"/>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№57, п. с. т. Талый</w:t>
            </w:r>
          </w:p>
        </w:tc>
        <w:tc>
          <w:tcPr>
            <w:tcW w:w="24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20" w:firstLine="0"/>
            </w:pPr>
            <w:r>
              <w:t>0,03</w:t>
            </w:r>
          </w:p>
        </w:tc>
        <w:tc>
          <w:tcPr>
            <w:tcW w:w="248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0,03</w:t>
            </w:r>
          </w:p>
        </w:tc>
      </w:tr>
      <w:tr w:rsidR="00F10B50">
        <w:trPr>
          <w:trHeight w:hRule="exact" w:val="658"/>
          <w:jc w:val="center"/>
        </w:trPr>
        <w:tc>
          <w:tcPr>
            <w:tcW w:w="423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lastRenderedPageBreak/>
              <w:t>Котельная СМН, п. с. т. Зеленоборск</w:t>
            </w:r>
          </w:p>
        </w:tc>
        <w:tc>
          <w:tcPr>
            <w:tcW w:w="248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2482"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F10B50">
      <w:pPr>
        <w:spacing w:after="379" w:line="1" w:lineRule="exact"/>
      </w:pPr>
    </w:p>
    <w:p w:rsidR="00F10B50" w:rsidRDefault="008F5595">
      <w:pPr>
        <w:pStyle w:val="40"/>
        <w:keepNext/>
        <w:keepLines/>
        <w:shd w:val="clear" w:color="auto" w:fill="auto"/>
      </w:pPr>
      <w:bookmarkStart w:id="19" w:name="bookmark20"/>
      <w:bookmarkStart w:id="20" w:name="bookmark21"/>
      <w:r>
        <w:t>2.6 Значения существующей и перспективной тепловой мощности источников</w:t>
      </w:r>
      <w:r>
        <w:br/>
        <w:t>тепловой энергии нетто</w:t>
      </w:r>
      <w:bookmarkEnd w:id="19"/>
      <w:bookmarkEnd w:id="20"/>
    </w:p>
    <w:p w:rsidR="00F10B50" w:rsidRDefault="008F5595">
      <w:pPr>
        <w:pStyle w:val="ab"/>
        <w:shd w:val="clear" w:color="auto" w:fill="auto"/>
        <w:ind w:left="7675"/>
      </w:pPr>
      <w:r>
        <w:t>Таблица 1.2.6.1</w:t>
      </w:r>
    </w:p>
    <w:tbl>
      <w:tblPr>
        <w:tblOverlap w:val="never"/>
        <w:tblW w:w="0" w:type="auto"/>
        <w:jc w:val="center"/>
        <w:tblLayout w:type="fixed"/>
        <w:tblCellMar>
          <w:left w:w="10" w:type="dxa"/>
          <w:right w:w="10" w:type="dxa"/>
        </w:tblCellMar>
        <w:tblLook w:val="0000" w:firstRow="0" w:lastRow="0" w:firstColumn="0" w:lastColumn="0" w:noHBand="0" w:noVBand="0"/>
      </w:tblPr>
      <w:tblGrid>
        <w:gridCol w:w="3970"/>
        <w:gridCol w:w="2266"/>
        <w:gridCol w:w="1277"/>
        <w:gridCol w:w="1704"/>
      </w:tblGrid>
      <w:tr w:rsidR="00F10B50">
        <w:trPr>
          <w:trHeight w:hRule="exact" w:val="754"/>
          <w:jc w:val="center"/>
        </w:trPr>
        <w:tc>
          <w:tcPr>
            <w:tcW w:w="39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2266"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Фактическая располагаемая мощность источника (Гкал/ч)</w:t>
            </w:r>
          </w:p>
        </w:tc>
        <w:tc>
          <w:tcPr>
            <w:tcW w:w="2981"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Мощность тепловой энергии нетто (Гкал/ч)</w:t>
            </w:r>
          </w:p>
        </w:tc>
      </w:tr>
      <w:tr w:rsidR="00F10B50">
        <w:trPr>
          <w:trHeight w:hRule="exact" w:val="850"/>
          <w:jc w:val="center"/>
        </w:trPr>
        <w:tc>
          <w:tcPr>
            <w:tcW w:w="3970" w:type="dxa"/>
            <w:vMerge/>
            <w:tcBorders>
              <w:left w:val="single" w:sz="4" w:space="0" w:color="auto"/>
            </w:tcBorders>
            <w:shd w:val="clear" w:color="auto" w:fill="FFFFFF"/>
            <w:vAlign w:val="center"/>
          </w:tcPr>
          <w:p w:rsidR="00F10B50" w:rsidRDefault="00F10B50"/>
        </w:tc>
        <w:tc>
          <w:tcPr>
            <w:tcW w:w="2266" w:type="dxa"/>
            <w:vMerge/>
            <w:tcBorders>
              <w:left w:val="single" w:sz="4" w:space="0" w:color="auto"/>
            </w:tcBorders>
            <w:shd w:val="clear" w:color="auto" w:fill="FFFFFF"/>
            <w:vAlign w:val="bottom"/>
          </w:tcPr>
          <w:p w:rsidR="00F10B50" w:rsidRDefault="00F10B50"/>
        </w:tc>
        <w:tc>
          <w:tcPr>
            <w:tcW w:w="127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существу ющие</w:t>
            </w:r>
          </w:p>
        </w:tc>
        <w:tc>
          <w:tcPr>
            <w:tcW w:w="170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перспектив</w:t>
            </w:r>
            <w:r>
              <w:rPr>
                <w:b/>
                <w:bCs/>
              </w:rPr>
              <w:softHyphen/>
              <w:t>ные</w:t>
            </w:r>
          </w:p>
        </w:tc>
      </w:tr>
      <w:tr w:rsidR="00F10B50">
        <w:trPr>
          <w:trHeight w:hRule="exact" w:val="744"/>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 п. с. т. Каджером</w:t>
            </w:r>
          </w:p>
        </w:tc>
        <w:tc>
          <w:tcPr>
            <w:tcW w:w="22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9,112</w:t>
            </w:r>
          </w:p>
        </w:tc>
        <w:tc>
          <w:tcPr>
            <w:tcW w:w="1277" w:type="dxa"/>
            <w:tcBorders>
              <w:top w:val="single" w:sz="4" w:space="0" w:color="auto"/>
              <w:left w:val="single" w:sz="4" w:space="0" w:color="auto"/>
            </w:tcBorders>
            <w:shd w:val="clear" w:color="auto" w:fill="FFFFFF"/>
            <w:vAlign w:val="center"/>
          </w:tcPr>
          <w:p w:rsidR="00F10B50" w:rsidRDefault="00AA19B6" w:rsidP="00AA19B6">
            <w:pPr>
              <w:pStyle w:val="a6"/>
              <w:shd w:val="clear" w:color="auto" w:fill="auto"/>
              <w:spacing w:line="240" w:lineRule="auto"/>
              <w:ind w:firstLine="0"/>
              <w:jc w:val="center"/>
            </w:pPr>
            <w:r>
              <w:t>4,153</w:t>
            </w:r>
          </w:p>
        </w:tc>
        <w:tc>
          <w:tcPr>
            <w:tcW w:w="170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4,49</w:t>
            </w:r>
          </w:p>
        </w:tc>
      </w:tr>
      <w:tr w:rsidR="00F10B50">
        <w:trPr>
          <w:trHeight w:hRule="exact" w:val="581"/>
          <w:jc w:val="center"/>
        </w:trPr>
        <w:tc>
          <w:tcPr>
            <w:tcW w:w="397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 п. с. т. Каджером</w:t>
            </w:r>
          </w:p>
        </w:tc>
        <w:tc>
          <w:tcPr>
            <w:tcW w:w="2266" w:type="dxa"/>
            <w:tcBorders>
              <w:top w:val="single" w:sz="4" w:space="0" w:color="auto"/>
              <w:left w:val="single" w:sz="4" w:space="0" w:color="auto"/>
              <w:bottom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1,177</w:t>
            </w:r>
          </w:p>
        </w:tc>
        <w:tc>
          <w:tcPr>
            <w:tcW w:w="1277" w:type="dxa"/>
            <w:tcBorders>
              <w:top w:val="single" w:sz="4" w:space="0" w:color="auto"/>
              <w:left w:val="single" w:sz="4" w:space="0" w:color="auto"/>
              <w:bottom w:val="single" w:sz="4" w:space="0" w:color="auto"/>
            </w:tcBorders>
            <w:shd w:val="clear" w:color="auto" w:fill="FFFFFF"/>
            <w:vAlign w:val="center"/>
          </w:tcPr>
          <w:p w:rsidR="00F10B50" w:rsidRDefault="008F5595" w:rsidP="00AA19B6">
            <w:pPr>
              <w:pStyle w:val="a6"/>
              <w:shd w:val="clear" w:color="auto" w:fill="auto"/>
              <w:spacing w:line="240" w:lineRule="auto"/>
              <w:ind w:firstLine="0"/>
              <w:jc w:val="center"/>
            </w:pPr>
            <w:r>
              <w:t>0,</w:t>
            </w:r>
            <w:r w:rsidR="00AA19B6">
              <w:t>579</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0,878</w:t>
            </w:r>
          </w:p>
        </w:tc>
      </w:tr>
      <w:tr w:rsidR="00F10B50">
        <w:trPr>
          <w:trHeight w:hRule="exact" w:val="466"/>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№57, п. с. т. Талый</w:t>
            </w:r>
          </w:p>
        </w:tc>
        <w:tc>
          <w:tcPr>
            <w:tcW w:w="2266" w:type="dxa"/>
            <w:tcBorders>
              <w:top w:val="single" w:sz="4" w:space="0" w:color="auto"/>
              <w:lef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1,706</w:t>
            </w:r>
          </w:p>
        </w:tc>
        <w:tc>
          <w:tcPr>
            <w:tcW w:w="1277" w:type="dxa"/>
            <w:tcBorders>
              <w:top w:val="single" w:sz="4" w:space="0" w:color="auto"/>
              <w:lef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0,551</w:t>
            </w:r>
          </w:p>
        </w:tc>
        <w:tc>
          <w:tcPr>
            <w:tcW w:w="1704" w:type="dxa"/>
            <w:tcBorders>
              <w:top w:val="single" w:sz="4" w:space="0" w:color="auto"/>
              <w:left w:val="single" w:sz="4" w:space="0" w:color="auto"/>
              <w:righ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н/д</w:t>
            </w:r>
          </w:p>
        </w:tc>
      </w:tr>
      <w:tr w:rsidR="00F10B50">
        <w:trPr>
          <w:trHeight w:hRule="exact" w:val="331"/>
          <w:jc w:val="center"/>
        </w:trPr>
        <w:tc>
          <w:tcPr>
            <w:tcW w:w="397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СМН,</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н/д (модерниз ация</w:t>
            </w:r>
          </w:p>
        </w:tc>
        <w:tc>
          <w:tcPr>
            <w:tcW w:w="1277"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н/д</w:t>
            </w:r>
          </w:p>
        </w:tc>
        <w:tc>
          <w:tcPr>
            <w:tcW w:w="1704" w:type="dxa"/>
            <w:vMerge w:val="restart"/>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н/д</w:t>
            </w:r>
          </w:p>
        </w:tc>
      </w:tr>
      <w:tr w:rsidR="00F10B50" w:rsidTr="008F2107">
        <w:trPr>
          <w:trHeight w:hRule="exact" w:val="322"/>
          <w:jc w:val="center"/>
        </w:trPr>
        <w:tc>
          <w:tcPr>
            <w:tcW w:w="3970" w:type="dxa"/>
            <w:tcBorders>
              <w:left w:val="single" w:sz="4" w:space="0" w:color="auto"/>
            </w:tcBorders>
            <w:shd w:val="clear" w:color="auto" w:fill="FFFFFF"/>
          </w:tcPr>
          <w:p w:rsidR="00F10B50" w:rsidRDefault="008F5595">
            <w:pPr>
              <w:pStyle w:val="a6"/>
              <w:shd w:val="clear" w:color="auto" w:fill="auto"/>
              <w:spacing w:line="240" w:lineRule="auto"/>
              <w:ind w:firstLine="0"/>
            </w:pPr>
            <w:r>
              <w:t>п. с. т. Зеленоборск</w:t>
            </w:r>
          </w:p>
        </w:tc>
        <w:tc>
          <w:tcPr>
            <w:tcW w:w="2266" w:type="dxa"/>
            <w:tcBorders>
              <w:left w:val="single" w:sz="4" w:space="0" w:color="auto"/>
            </w:tcBorders>
            <w:shd w:val="clear" w:color="auto" w:fill="FFFFFF"/>
          </w:tcPr>
          <w:p w:rsidR="00F10B50" w:rsidRDefault="008F5595">
            <w:pPr>
              <w:pStyle w:val="a6"/>
              <w:shd w:val="clear" w:color="auto" w:fill="auto"/>
              <w:spacing w:line="240" w:lineRule="auto"/>
              <w:ind w:firstLine="0"/>
              <w:jc w:val="center"/>
            </w:pPr>
            <w:r>
              <w:t>котельной)</w:t>
            </w:r>
          </w:p>
        </w:tc>
        <w:tc>
          <w:tcPr>
            <w:tcW w:w="1277" w:type="dxa"/>
            <w:vMerge/>
            <w:tcBorders>
              <w:left w:val="single" w:sz="4" w:space="0" w:color="auto"/>
            </w:tcBorders>
            <w:shd w:val="clear" w:color="auto" w:fill="FFFFFF"/>
            <w:vAlign w:val="center"/>
          </w:tcPr>
          <w:p w:rsidR="00F10B50" w:rsidRDefault="00F10B50"/>
        </w:tc>
        <w:tc>
          <w:tcPr>
            <w:tcW w:w="1704" w:type="dxa"/>
            <w:vMerge/>
            <w:tcBorders>
              <w:left w:val="single" w:sz="4" w:space="0" w:color="auto"/>
              <w:right w:val="single" w:sz="4" w:space="0" w:color="auto"/>
            </w:tcBorders>
            <w:shd w:val="clear" w:color="auto" w:fill="FFFFFF"/>
            <w:vAlign w:val="center"/>
          </w:tcPr>
          <w:p w:rsidR="00F10B50" w:rsidRDefault="00F10B50"/>
        </w:tc>
      </w:tr>
      <w:tr w:rsidR="008F2107" w:rsidTr="008F2107">
        <w:trPr>
          <w:trHeight w:hRule="exact" w:val="322"/>
          <w:jc w:val="center"/>
        </w:trPr>
        <w:tc>
          <w:tcPr>
            <w:tcW w:w="3970" w:type="dxa"/>
            <w:tcBorders>
              <w:left w:val="single" w:sz="4" w:space="0" w:color="auto"/>
              <w:bottom w:val="single" w:sz="4" w:space="0" w:color="auto"/>
            </w:tcBorders>
            <w:shd w:val="clear" w:color="auto" w:fill="FFFFFF"/>
          </w:tcPr>
          <w:p w:rsidR="008F2107" w:rsidRDefault="008F2107">
            <w:pPr>
              <w:pStyle w:val="a6"/>
              <w:shd w:val="clear" w:color="auto" w:fill="auto"/>
              <w:spacing w:line="240" w:lineRule="auto"/>
              <w:ind w:firstLine="0"/>
            </w:pPr>
            <w:r>
              <w:t>Котельная п. Зеленоборск (пеллетная)</w:t>
            </w:r>
          </w:p>
        </w:tc>
        <w:tc>
          <w:tcPr>
            <w:tcW w:w="2266" w:type="dxa"/>
            <w:tcBorders>
              <w:left w:val="single" w:sz="4" w:space="0" w:color="auto"/>
              <w:bottom w:val="single" w:sz="4" w:space="0" w:color="auto"/>
            </w:tcBorders>
            <w:shd w:val="clear" w:color="auto" w:fill="FFFFFF"/>
            <w:vAlign w:val="center"/>
          </w:tcPr>
          <w:p w:rsidR="008F2107" w:rsidRPr="008F2107" w:rsidRDefault="008F2107" w:rsidP="008F2107">
            <w:pPr>
              <w:pStyle w:val="a6"/>
              <w:shd w:val="clear" w:color="auto" w:fill="auto"/>
              <w:spacing w:line="240" w:lineRule="auto"/>
              <w:ind w:firstLine="0"/>
              <w:jc w:val="center"/>
            </w:pPr>
            <w:r w:rsidRPr="008F2107">
              <w:t>0,840</w:t>
            </w:r>
          </w:p>
        </w:tc>
        <w:tc>
          <w:tcPr>
            <w:tcW w:w="1277" w:type="dxa"/>
            <w:tcBorders>
              <w:left w:val="single" w:sz="4" w:space="0" w:color="auto"/>
              <w:bottom w:val="single" w:sz="4" w:space="0" w:color="auto"/>
            </w:tcBorders>
            <w:shd w:val="clear" w:color="auto" w:fill="FFFFFF"/>
            <w:vAlign w:val="center"/>
          </w:tcPr>
          <w:p w:rsidR="008F2107" w:rsidRPr="008F2107" w:rsidRDefault="008F2107" w:rsidP="008F2107">
            <w:pPr>
              <w:jc w:val="center"/>
              <w:rPr>
                <w:rFonts w:ascii="Times New Roman" w:hAnsi="Times New Roman" w:cs="Times New Roman"/>
              </w:rPr>
            </w:pPr>
            <w:r w:rsidRPr="008F2107">
              <w:rPr>
                <w:rFonts w:ascii="Times New Roman" w:hAnsi="Times New Roman" w:cs="Times New Roman"/>
              </w:rPr>
              <w:t>0,611</w:t>
            </w:r>
          </w:p>
        </w:tc>
        <w:tc>
          <w:tcPr>
            <w:tcW w:w="1704" w:type="dxa"/>
            <w:tcBorders>
              <w:left w:val="single" w:sz="4" w:space="0" w:color="auto"/>
              <w:bottom w:val="single" w:sz="4" w:space="0" w:color="auto"/>
              <w:right w:val="single" w:sz="4" w:space="0" w:color="auto"/>
            </w:tcBorders>
            <w:shd w:val="clear" w:color="auto" w:fill="FFFFFF"/>
            <w:vAlign w:val="center"/>
          </w:tcPr>
          <w:p w:rsidR="008F2107" w:rsidRPr="008F2107" w:rsidRDefault="008F2107" w:rsidP="008F2107">
            <w:pPr>
              <w:jc w:val="center"/>
              <w:rPr>
                <w:rFonts w:ascii="Times New Roman" w:hAnsi="Times New Roman" w:cs="Times New Roman"/>
              </w:rPr>
            </w:pPr>
            <w:r w:rsidRPr="008F2107">
              <w:rPr>
                <w:rFonts w:ascii="Times New Roman" w:hAnsi="Times New Roman" w:cs="Times New Roman"/>
              </w:rPr>
              <w:t>н/д</w:t>
            </w:r>
          </w:p>
        </w:tc>
      </w:tr>
    </w:tbl>
    <w:p w:rsidR="00F10B50" w:rsidRDefault="00F10B50">
      <w:pPr>
        <w:spacing w:after="399" w:line="1" w:lineRule="exact"/>
      </w:pPr>
    </w:p>
    <w:p w:rsidR="00F10B50" w:rsidRDefault="008F5595">
      <w:pPr>
        <w:pStyle w:val="1"/>
        <w:shd w:val="clear" w:color="auto" w:fill="auto"/>
        <w:ind w:left="220" w:firstLine="700"/>
      </w:pPr>
      <w:r>
        <w:t>Передача по тепловым сетям, включая потери тепловой энергии в тепловых сетях теплопередачей через теплоизоляционные конструкции теплопроводов и с потерями теплоносителя и указанием затрат на компенсацию этих потерь представлено в таблице ниже (Таблица 1.2.6.2)</w:t>
      </w:r>
    </w:p>
    <w:p w:rsidR="00F10B50" w:rsidRDefault="008F5595">
      <w:pPr>
        <w:pStyle w:val="ab"/>
        <w:shd w:val="clear" w:color="auto" w:fill="auto"/>
        <w:ind w:left="7526"/>
      </w:pPr>
      <w:r>
        <w:t>Таблица 1.2.6.2</w:t>
      </w:r>
    </w:p>
    <w:tbl>
      <w:tblPr>
        <w:tblOverlap w:val="never"/>
        <w:tblW w:w="0" w:type="auto"/>
        <w:jc w:val="center"/>
        <w:tblLayout w:type="fixed"/>
        <w:tblCellMar>
          <w:left w:w="10" w:type="dxa"/>
          <w:right w:w="10" w:type="dxa"/>
        </w:tblCellMar>
        <w:tblLook w:val="0000" w:firstRow="0" w:lastRow="0" w:firstColumn="0" w:lastColumn="0" w:noHBand="0" w:noVBand="0"/>
      </w:tblPr>
      <w:tblGrid>
        <w:gridCol w:w="4430"/>
        <w:gridCol w:w="2160"/>
        <w:gridCol w:w="2352"/>
      </w:tblGrid>
      <w:tr w:rsidR="00F10B50">
        <w:trPr>
          <w:trHeight w:hRule="exact" w:val="1282"/>
          <w:jc w:val="center"/>
        </w:trPr>
        <w:tc>
          <w:tcPr>
            <w:tcW w:w="443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21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Потери тепловой энергии при передаче (Гкал)</w:t>
            </w:r>
          </w:p>
        </w:tc>
        <w:tc>
          <w:tcPr>
            <w:tcW w:w="235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90" w:lineRule="auto"/>
              <w:ind w:firstLine="0"/>
              <w:jc w:val="center"/>
            </w:pPr>
            <w:r>
              <w:rPr>
                <w:b/>
                <w:bCs/>
              </w:rPr>
              <w:t>Затраты на компенсацию потерь ТЭ (тыс. РУ</w:t>
            </w:r>
            <w:r>
              <w:rPr>
                <w:b/>
                <w:bCs/>
                <w:vertAlign w:val="superscript"/>
              </w:rPr>
              <w:t>б</w:t>
            </w:r>
            <w:r>
              <w:rPr>
                <w:b/>
                <w:bCs/>
              </w:rPr>
              <w:t>-</w:t>
            </w:r>
            <w:r>
              <w:rPr>
                <w:b/>
                <w:bCs/>
                <w:vertAlign w:val="superscript"/>
              </w:rPr>
              <w:t>)</w:t>
            </w:r>
          </w:p>
        </w:tc>
      </w:tr>
      <w:tr w:rsidR="00F10B50">
        <w:trPr>
          <w:trHeight w:hRule="exact" w:val="466"/>
          <w:jc w:val="center"/>
        </w:trPr>
        <w:tc>
          <w:tcPr>
            <w:tcW w:w="443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 п. с. т. Каджером</w:t>
            </w:r>
          </w:p>
        </w:tc>
        <w:tc>
          <w:tcPr>
            <w:tcW w:w="21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4708,2</w:t>
            </w:r>
          </w:p>
        </w:tc>
        <w:tc>
          <w:tcPr>
            <w:tcW w:w="235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9976,7</w:t>
            </w:r>
          </w:p>
        </w:tc>
      </w:tr>
      <w:tr w:rsidR="00F10B50">
        <w:trPr>
          <w:trHeight w:hRule="exact" w:val="461"/>
          <w:jc w:val="center"/>
        </w:trPr>
        <w:tc>
          <w:tcPr>
            <w:tcW w:w="443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 п. с. т. Каджером</w:t>
            </w:r>
          </w:p>
        </w:tc>
        <w:tc>
          <w:tcPr>
            <w:tcW w:w="21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940,5</w:t>
            </w:r>
          </w:p>
        </w:tc>
        <w:tc>
          <w:tcPr>
            <w:tcW w:w="235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1950,4</w:t>
            </w:r>
          </w:p>
        </w:tc>
      </w:tr>
      <w:tr w:rsidR="00F10B50">
        <w:trPr>
          <w:trHeight w:hRule="exact" w:val="466"/>
          <w:jc w:val="center"/>
        </w:trPr>
        <w:tc>
          <w:tcPr>
            <w:tcW w:w="443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№57, п. с. т. Талый</w:t>
            </w:r>
          </w:p>
        </w:tc>
        <w:tc>
          <w:tcPr>
            <w:tcW w:w="21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883,5</w:t>
            </w:r>
          </w:p>
        </w:tc>
        <w:tc>
          <w:tcPr>
            <w:tcW w:w="235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1872,3</w:t>
            </w:r>
          </w:p>
        </w:tc>
      </w:tr>
      <w:tr w:rsidR="00F10B50">
        <w:trPr>
          <w:trHeight w:hRule="exact" w:val="653"/>
          <w:jc w:val="center"/>
        </w:trPr>
        <w:tc>
          <w:tcPr>
            <w:tcW w:w="443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bookmarkStart w:id="21" w:name="bookmark22"/>
            <w:r>
              <w:t>Котельная СМН, п. с. т. Зеленоборск</w:t>
            </w:r>
            <w:bookmarkEnd w:id="21"/>
          </w:p>
        </w:tc>
        <w:tc>
          <w:tcPr>
            <w:tcW w:w="216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2352"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8F5595">
      <w:pPr>
        <w:pStyle w:val="ab"/>
        <w:shd w:val="clear" w:color="auto" w:fill="auto"/>
        <w:ind w:left="1690"/>
      </w:pPr>
      <w:r>
        <w:rPr>
          <w:b/>
          <w:bCs/>
        </w:rPr>
        <w:t>Раздел 3. Перспективные балансы теплоносителя</w:t>
      </w:r>
    </w:p>
    <w:p w:rsidR="00F10B50" w:rsidRDefault="00F10B50">
      <w:pPr>
        <w:spacing w:after="219" w:line="1" w:lineRule="exact"/>
      </w:pPr>
    </w:p>
    <w:p w:rsidR="00F10B50" w:rsidRDefault="008F5595">
      <w:pPr>
        <w:pStyle w:val="1"/>
        <w:numPr>
          <w:ilvl w:val="0"/>
          <w:numId w:val="6"/>
        </w:numPr>
        <w:shd w:val="clear" w:color="auto" w:fill="auto"/>
        <w:tabs>
          <w:tab w:val="left" w:pos="438"/>
        </w:tabs>
        <w:spacing w:after="100"/>
        <w:ind w:firstLine="0"/>
        <w:jc w:val="center"/>
      </w:pPr>
      <w:r>
        <w:rPr>
          <w:b/>
          <w:bCs/>
        </w:rPr>
        <w:t>Перспективные балансы производительности водоподготовительных установок и</w:t>
      </w:r>
      <w:r>
        <w:rPr>
          <w:b/>
          <w:bCs/>
        </w:rPr>
        <w:br/>
        <w:t>максимального потребления теплоносителя теплопотребляющими установками</w:t>
      </w:r>
      <w:r>
        <w:rPr>
          <w:b/>
          <w:bCs/>
        </w:rPr>
        <w:br/>
        <w:t>потребителей</w:t>
      </w:r>
    </w:p>
    <w:p w:rsidR="00F10B50" w:rsidRDefault="008F5595">
      <w:pPr>
        <w:pStyle w:val="1"/>
        <w:shd w:val="clear" w:color="auto" w:fill="auto"/>
        <w:ind w:left="220" w:firstLine="700"/>
        <w:jc w:val="both"/>
      </w:pPr>
      <w:r>
        <w:lastRenderedPageBreak/>
        <w:t>Установки водоподготовки предназначены для восполнени</w:t>
      </w:r>
      <w:r w:rsidR="008F2107">
        <w:t>я</w:t>
      </w:r>
      <w:r>
        <w:t xml:space="preserve"> утечек (потерь) теплоносителя и расхода теплоносителя на горячее во</w:t>
      </w:r>
      <w:r w:rsidR="008F2107">
        <w:t>до</w:t>
      </w:r>
      <w:r>
        <w:t>снабжение путем открытого водоразбора.</w:t>
      </w:r>
    </w:p>
    <w:p w:rsidR="00F10B50" w:rsidRDefault="008F5595">
      <w:pPr>
        <w:pStyle w:val="1"/>
        <w:shd w:val="clear" w:color="auto" w:fill="auto"/>
        <w:ind w:left="220" w:firstLine="700"/>
        <w:jc w:val="both"/>
      </w:pPr>
      <w:r>
        <w:t>В настоящее время водоподготовительные установки в котельных МО СП «Каджером» отсутствуют. Отмечается несанкционированный разбор теплоносителя из внутридомовой системы отопления, что не допускается.</w:t>
      </w:r>
    </w:p>
    <w:p w:rsidR="00F10B50" w:rsidRDefault="008F5595">
      <w:pPr>
        <w:pStyle w:val="1"/>
        <w:pBdr>
          <w:bottom w:val="single" w:sz="4" w:space="0" w:color="auto"/>
        </w:pBdr>
        <w:shd w:val="clear" w:color="auto" w:fill="auto"/>
        <w:ind w:left="220" w:firstLine="700"/>
        <w:jc w:val="both"/>
      </w:pPr>
      <w:r>
        <w:t xml:space="preserve">В соответствии с требованиями 8 и 9 статьи 29 главы 7 Федеральный закон от 27.07.2010 </w:t>
      </w:r>
      <w:r>
        <w:rPr>
          <w:lang w:val="en-US" w:eastAsia="en-US" w:bidi="en-US"/>
        </w:rPr>
        <w:t>N</w:t>
      </w:r>
      <w:r w:rsidRPr="0019644B">
        <w:rPr>
          <w:lang w:eastAsia="en-US" w:bidi="en-US"/>
        </w:rPr>
        <w:t xml:space="preserve"> </w:t>
      </w:r>
      <w:r>
        <w:t>190-ФЗ (ред. от 07.05.2013) «О теплоснабжении» до 2022 года необходимо отказаться от использования теплоносителя из системы теплоснабжения на цели горячего водоснабжения. В соответствии с требованиями Федерального закона от 07.12.2011 № 417- «О внесении изменений в отдельные законодательные акты Российской Федерации в связи с принятием Федерального закона «О водоснабжении и водоотведении» все потребители в зоне действия открытой системы теплоснабжения должны быть переведены на закрытую схему присоединения системы ГВС.</w:t>
      </w:r>
    </w:p>
    <w:p w:rsidR="00F10B50" w:rsidRDefault="008F5595">
      <w:pPr>
        <w:pStyle w:val="1"/>
        <w:shd w:val="clear" w:color="auto" w:fill="auto"/>
        <w:ind w:left="220" w:firstLine="700"/>
        <w:jc w:val="both"/>
      </w:pPr>
      <w:r>
        <w:t>Присоединение (подключение) всех потребителей во вновь создаваемых зонах теплоснабжения планируется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rsidR="00F10B50" w:rsidRDefault="008F5595">
      <w:pPr>
        <w:pStyle w:val="1"/>
        <w:shd w:val="clear" w:color="auto" w:fill="auto"/>
        <w:ind w:left="220" w:firstLine="700"/>
        <w:jc w:val="both"/>
      </w:pPr>
      <w: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rsidR="00F10B50" w:rsidRDefault="008F5595">
      <w:pPr>
        <w:pStyle w:val="1"/>
        <w:shd w:val="clear" w:color="auto" w:fill="auto"/>
        <w:spacing w:after="100"/>
        <w:ind w:left="220" w:firstLine="700"/>
        <w:jc w:val="both"/>
      </w:pPr>
      <w:r>
        <w:t>В системе теплоснабжения возможна утечка сетевой воды из тепловых сетей, в системах теплопотребления, через неплотности соединений и уплотнений трубопроводной арматуры, насосов. Для устойчивой работы системы теплоснабжения потери должны компенсироваться на котельных подпиточной водой, которая идет на восполнение утечек теплоносителя. В качестве исходной воды для подпитки теплосети в поселении используется вода из водопровода. Перед добавлением воды в тепловую сеть исходная вода должна пройти обработку через систему ХВО.</w:t>
      </w:r>
    </w:p>
    <w:p w:rsidR="00F10B50" w:rsidRDefault="008F5595">
      <w:pPr>
        <w:pStyle w:val="1"/>
        <w:numPr>
          <w:ilvl w:val="0"/>
          <w:numId w:val="6"/>
        </w:numPr>
        <w:shd w:val="clear" w:color="auto" w:fill="auto"/>
        <w:tabs>
          <w:tab w:val="left" w:pos="433"/>
        </w:tabs>
        <w:spacing w:after="100"/>
        <w:ind w:firstLine="0"/>
        <w:jc w:val="center"/>
      </w:pPr>
      <w:r>
        <w:rPr>
          <w:b/>
          <w:bCs/>
        </w:rPr>
        <w:t>Перспективные балансы производительности водоподготовительных установок</w:t>
      </w:r>
      <w:r>
        <w:rPr>
          <w:b/>
          <w:bCs/>
        </w:rPr>
        <w:br/>
        <w:t>источников тепловой энергии для компенсации потерь теплоносителя в аварийных</w:t>
      </w:r>
      <w:r>
        <w:rPr>
          <w:b/>
          <w:bCs/>
        </w:rPr>
        <w:br/>
        <w:t>режимах работы систем теплоснабжения</w:t>
      </w:r>
    </w:p>
    <w:p w:rsidR="00F10B50" w:rsidRDefault="008F5595">
      <w:pPr>
        <w:pStyle w:val="1"/>
        <w:shd w:val="clear" w:color="auto" w:fill="auto"/>
        <w:ind w:left="220" w:firstLine="560"/>
        <w:jc w:val="both"/>
      </w:pPr>
      <w:r>
        <w:lastRenderedPageBreak/>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представлены в таблице 1.3.2.</w:t>
      </w:r>
    </w:p>
    <w:p w:rsidR="00F10B50" w:rsidRDefault="008F5595">
      <w:pPr>
        <w:pStyle w:val="ab"/>
        <w:shd w:val="clear" w:color="auto" w:fill="auto"/>
        <w:ind w:left="7901"/>
      </w:pPr>
      <w:r>
        <w:t>Таблица 1.3.2</w:t>
      </w:r>
    </w:p>
    <w:tbl>
      <w:tblPr>
        <w:tblOverlap w:val="never"/>
        <w:tblW w:w="0" w:type="auto"/>
        <w:jc w:val="center"/>
        <w:tblLayout w:type="fixed"/>
        <w:tblCellMar>
          <w:left w:w="10" w:type="dxa"/>
          <w:right w:w="10" w:type="dxa"/>
        </w:tblCellMar>
        <w:tblLook w:val="0000" w:firstRow="0" w:lastRow="0" w:firstColumn="0" w:lastColumn="0" w:noHBand="0" w:noVBand="0"/>
      </w:tblPr>
      <w:tblGrid>
        <w:gridCol w:w="547"/>
        <w:gridCol w:w="4176"/>
        <w:gridCol w:w="2266"/>
        <w:gridCol w:w="2314"/>
      </w:tblGrid>
      <w:tr w:rsidR="00F10B50">
        <w:trPr>
          <w:trHeight w:hRule="exact" w:val="840"/>
          <w:jc w:val="center"/>
        </w:trPr>
        <w:tc>
          <w:tcPr>
            <w:tcW w:w="54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 п/п</w:t>
            </w:r>
          </w:p>
        </w:tc>
        <w:tc>
          <w:tcPr>
            <w:tcW w:w="417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Наименование котельной</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Нормативные утечки теплоносителя (м</w:t>
            </w:r>
            <w:r>
              <w:rPr>
                <w:vertAlign w:val="superscript"/>
              </w:rPr>
              <w:t>3</w:t>
            </w:r>
            <w:r>
              <w:t>)</w:t>
            </w:r>
          </w:p>
        </w:tc>
        <w:tc>
          <w:tcPr>
            <w:tcW w:w="23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Аварийная подпитка в количестве 2 % (м3)</w:t>
            </w:r>
          </w:p>
        </w:tc>
      </w:tr>
      <w:tr w:rsidR="00F10B50">
        <w:trPr>
          <w:trHeight w:hRule="exact" w:val="331"/>
          <w:jc w:val="center"/>
        </w:trPr>
        <w:tc>
          <w:tcPr>
            <w:tcW w:w="54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1</w:t>
            </w:r>
          </w:p>
        </w:tc>
        <w:tc>
          <w:tcPr>
            <w:tcW w:w="417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№31, п. с. т. Каджером</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20,9</w:t>
            </w:r>
          </w:p>
        </w:tc>
        <w:tc>
          <w:tcPr>
            <w:tcW w:w="23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249,3</w:t>
            </w:r>
          </w:p>
        </w:tc>
      </w:tr>
      <w:tr w:rsidR="00F10B50">
        <w:trPr>
          <w:trHeight w:hRule="exact" w:val="326"/>
          <w:jc w:val="center"/>
        </w:trPr>
        <w:tc>
          <w:tcPr>
            <w:tcW w:w="54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2</w:t>
            </w:r>
          </w:p>
        </w:tc>
        <w:tc>
          <w:tcPr>
            <w:tcW w:w="417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 п. с. т. Каджером</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1,6</w:t>
            </w:r>
          </w:p>
        </w:tc>
        <w:tc>
          <w:tcPr>
            <w:tcW w:w="23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19,4</w:t>
            </w:r>
          </w:p>
        </w:tc>
      </w:tr>
      <w:tr w:rsidR="00F10B50">
        <w:trPr>
          <w:trHeight w:hRule="exact" w:val="326"/>
          <w:jc w:val="center"/>
        </w:trPr>
        <w:tc>
          <w:tcPr>
            <w:tcW w:w="547"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3</w:t>
            </w:r>
          </w:p>
        </w:tc>
        <w:tc>
          <w:tcPr>
            <w:tcW w:w="4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Котельная №57, п. с. т. Талый</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8,6</w:t>
            </w:r>
          </w:p>
        </w:tc>
        <w:tc>
          <w:tcPr>
            <w:tcW w:w="231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103,0</w:t>
            </w:r>
          </w:p>
        </w:tc>
      </w:tr>
      <w:tr w:rsidR="00F10B50">
        <w:trPr>
          <w:trHeight w:hRule="exact" w:val="653"/>
          <w:jc w:val="center"/>
        </w:trPr>
        <w:tc>
          <w:tcPr>
            <w:tcW w:w="547"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r>
              <w:t>4</w:t>
            </w:r>
          </w:p>
        </w:tc>
        <w:tc>
          <w:tcPr>
            <w:tcW w:w="417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СМН, п. с. т. Зеленоборск</w:t>
            </w:r>
          </w:p>
        </w:tc>
        <w:tc>
          <w:tcPr>
            <w:tcW w:w="226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2314"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8F5595">
      <w:pPr>
        <w:pStyle w:val="1"/>
        <w:shd w:val="clear" w:color="auto" w:fill="auto"/>
        <w:spacing w:after="100"/>
        <w:ind w:firstLine="0"/>
        <w:jc w:val="center"/>
      </w:pPr>
      <w:bookmarkStart w:id="22" w:name="bookmark23"/>
      <w:r>
        <w:rPr>
          <w:b/>
          <w:bCs/>
        </w:rPr>
        <w:t>Раздел 4. Предложения по новому строительству, реконструкции и техническому</w:t>
      </w:r>
      <w:r>
        <w:rPr>
          <w:b/>
          <w:bCs/>
        </w:rPr>
        <w:br/>
        <w:t>перевооружению источников тепловой энергии</w:t>
      </w:r>
      <w:bookmarkEnd w:id="22"/>
    </w:p>
    <w:p w:rsidR="00F10B50" w:rsidRDefault="008F5595">
      <w:pPr>
        <w:pStyle w:val="1"/>
        <w:numPr>
          <w:ilvl w:val="0"/>
          <w:numId w:val="7"/>
        </w:numPr>
        <w:shd w:val="clear" w:color="auto" w:fill="auto"/>
        <w:tabs>
          <w:tab w:val="left" w:pos="605"/>
        </w:tabs>
        <w:ind w:firstLine="160"/>
      </w:pPr>
      <w:r>
        <w:rPr>
          <w:b/>
          <w:bCs/>
        </w:rPr>
        <w:t>Предложения по строительству источников тепловой энергии, обеспечивающих</w:t>
      </w:r>
    </w:p>
    <w:p w:rsidR="00F10B50" w:rsidRDefault="008F5595">
      <w:pPr>
        <w:pStyle w:val="1"/>
        <w:shd w:val="clear" w:color="auto" w:fill="auto"/>
        <w:spacing w:after="100"/>
        <w:ind w:firstLine="0"/>
        <w:jc w:val="center"/>
      </w:pPr>
      <w:r>
        <w:rPr>
          <w:b/>
          <w:bCs/>
        </w:rPr>
        <w:t>перспективную тепловую нагрузку на осваиваемых территориях сельского</w:t>
      </w:r>
      <w:r>
        <w:rPr>
          <w:b/>
          <w:bCs/>
        </w:rPr>
        <w:br/>
        <w:t>поселения</w:t>
      </w:r>
    </w:p>
    <w:p w:rsidR="00F10B50" w:rsidRDefault="008F5595">
      <w:pPr>
        <w:pStyle w:val="1"/>
        <w:shd w:val="clear" w:color="auto" w:fill="auto"/>
        <w:spacing w:after="100"/>
        <w:ind w:firstLine="800"/>
        <w:jc w:val="both"/>
      </w:pPr>
      <w:r>
        <w:t>Схемой теплоснабжения МО «Каджером» предусмотрено изменение схемы теплоснабжения района</w:t>
      </w:r>
      <w:r w:rsidR="00CC7806">
        <w:t>,</w:t>
      </w:r>
      <w:r>
        <w:t xml:space="preserve"> связ</w:t>
      </w:r>
      <w:r w:rsidR="00CC7806">
        <w:t>а</w:t>
      </w:r>
      <w:r>
        <w:t>нное со строительством модульной котельной в Зеленоборске. 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w:t>
      </w:r>
    </w:p>
    <w:p w:rsidR="00F10B50" w:rsidRDefault="008F5595">
      <w:pPr>
        <w:pStyle w:val="1"/>
        <w:numPr>
          <w:ilvl w:val="0"/>
          <w:numId w:val="7"/>
        </w:numPr>
        <w:shd w:val="clear" w:color="auto" w:fill="auto"/>
        <w:tabs>
          <w:tab w:val="left" w:pos="625"/>
        </w:tabs>
        <w:ind w:left="160" w:firstLine="20"/>
        <w:jc w:val="both"/>
      </w:pPr>
      <w:r>
        <w:rPr>
          <w:b/>
          <w:bCs/>
        </w:rPr>
        <w:t>Предложения по реконструкции источников тепловой энергии, обеспечивающие перспективную тепловую нагрузку в существующих и расширяемых зонах действия</w:t>
      </w:r>
    </w:p>
    <w:p w:rsidR="00F10B50" w:rsidRDefault="008F5595">
      <w:pPr>
        <w:pStyle w:val="1"/>
        <w:shd w:val="clear" w:color="auto" w:fill="auto"/>
        <w:spacing w:after="100"/>
        <w:ind w:firstLine="0"/>
        <w:jc w:val="center"/>
      </w:pPr>
      <w:r>
        <w:rPr>
          <w:b/>
          <w:bCs/>
        </w:rPr>
        <w:t>источников тепловой энергии</w:t>
      </w:r>
    </w:p>
    <w:p w:rsidR="00F10B50" w:rsidRDefault="008F5595">
      <w:pPr>
        <w:pStyle w:val="ab"/>
        <w:shd w:val="clear" w:color="auto" w:fill="auto"/>
        <w:ind w:left="8040"/>
      </w:pPr>
      <w:r>
        <w:t>Таблица 1.4.2</w:t>
      </w:r>
    </w:p>
    <w:tbl>
      <w:tblPr>
        <w:tblOverlap w:val="never"/>
        <w:tblW w:w="0" w:type="auto"/>
        <w:jc w:val="center"/>
        <w:tblLayout w:type="fixed"/>
        <w:tblCellMar>
          <w:left w:w="10" w:type="dxa"/>
          <w:right w:w="10" w:type="dxa"/>
        </w:tblCellMar>
        <w:tblLook w:val="0000" w:firstRow="0" w:lastRow="0" w:firstColumn="0" w:lastColumn="0" w:noHBand="0" w:noVBand="0"/>
      </w:tblPr>
      <w:tblGrid>
        <w:gridCol w:w="538"/>
        <w:gridCol w:w="2270"/>
        <w:gridCol w:w="1661"/>
        <w:gridCol w:w="1666"/>
        <w:gridCol w:w="1666"/>
        <w:gridCol w:w="1675"/>
      </w:tblGrid>
      <w:tr w:rsidR="00F10B50">
        <w:trPr>
          <w:trHeight w:hRule="exact" w:val="965"/>
          <w:jc w:val="center"/>
        </w:trPr>
        <w:tc>
          <w:tcPr>
            <w:tcW w:w="538"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 п/</w:t>
            </w:r>
          </w:p>
          <w:p w:rsidR="00F10B50" w:rsidRDefault="008F5595">
            <w:pPr>
              <w:pStyle w:val="a6"/>
              <w:shd w:val="clear" w:color="auto" w:fill="auto"/>
              <w:spacing w:line="276" w:lineRule="auto"/>
              <w:ind w:firstLine="0"/>
              <w:jc w:val="center"/>
            </w:pPr>
            <w:r>
              <w:rPr>
                <w:b/>
                <w:bCs/>
              </w:rPr>
              <w:t>п</w:t>
            </w:r>
          </w:p>
        </w:tc>
        <w:tc>
          <w:tcPr>
            <w:tcW w:w="227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340"/>
            </w:pPr>
            <w:r>
              <w:rPr>
                <w:b/>
                <w:bCs/>
              </w:rPr>
              <w:t>Мероприятие</w:t>
            </w:r>
          </w:p>
        </w:tc>
        <w:tc>
          <w:tcPr>
            <w:tcW w:w="3327" w:type="dxa"/>
            <w:gridSpan w:val="2"/>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Период исполнения</w:t>
            </w:r>
          </w:p>
        </w:tc>
        <w:tc>
          <w:tcPr>
            <w:tcW w:w="16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Финансовые затраты, тыс. руб.</w:t>
            </w:r>
          </w:p>
        </w:tc>
        <w:tc>
          <w:tcPr>
            <w:tcW w:w="167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Ожидаемый эффект</w:t>
            </w:r>
          </w:p>
        </w:tc>
      </w:tr>
      <w:tr w:rsidR="00F10B50">
        <w:trPr>
          <w:trHeight w:hRule="exact" w:val="331"/>
          <w:jc w:val="center"/>
        </w:trPr>
        <w:tc>
          <w:tcPr>
            <w:tcW w:w="538" w:type="dxa"/>
            <w:vMerge/>
            <w:tcBorders>
              <w:left w:val="single" w:sz="4" w:space="0" w:color="auto"/>
            </w:tcBorders>
            <w:shd w:val="clear" w:color="auto" w:fill="FFFFFF"/>
            <w:vAlign w:val="center"/>
          </w:tcPr>
          <w:p w:rsidR="00F10B50" w:rsidRDefault="00F10B50"/>
        </w:tc>
        <w:tc>
          <w:tcPr>
            <w:tcW w:w="2270" w:type="dxa"/>
            <w:tcBorders>
              <w:left w:val="single" w:sz="4" w:space="0" w:color="auto"/>
            </w:tcBorders>
            <w:shd w:val="clear" w:color="auto" w:fill="FFFFFF"/>
          </w:tcPr>
          <w:p w:rsidR="00F10B50" w:rsidRDefault="00F10B50">
            <w:pPr>
              <w:rPr>
                <w:sz w:val="10"/>
                <w:szCs w:val="10"/>
              </w:rPr>
            </w:pPr>
          </w:p>
        </w:tc>
        <w:tc>
          <w:tcPr>
            <w:tcW w:w="1661" w:type="dxa"/>
            <w:tcBorders>
              <w:top w:val="single" w:sz="4" w:space="0" w:color="auto"/>
              <w:left w:val="single" w:sz="4" w:space="0" w:color="auto"/>
            </w:tcBorders>
            <w:shd w:val="clear" w:color="auto" w:fill="FFFFFF"/>
          </w:tcPr>
          <w:p w:rsidR="00F10B50" w:rsidRDefault="008F2107">
            <w:pPr>
              <w:pStyle w:val="a6"/>
              <w:shd w:val="clear" w:color="auto" w:fill="auto"/>
              <w:spacing w:line="240" w:lineRule="auto"/>
              <w:ind w:firstLine="0"/>
              <w:jc w:val="center"/>
            </w:pPr>
            <w:r>
              <w:rPr>
                <w:b/>
                <w:bCs/>
              </w:rPr>
              <w:t>2016</w:t>
            </w:r>
          </w:p>
        </w:tc>
        <w:tc>
          <w:tcPr>
            <w:tcW w:w="1666" w:type="dxa"/>
            <w:tcBorders>
              <w:top w:val="single" w:sz="4" w:space="0" w:color="auto"/>
              <w:left w:val="single" w:sz="4" w:space="0" w:color="auto"/>
            </w:tcBorders>
            <w:shd w:val="clear" w:color="auto" w:fill="FFFFFF"/>
          </w:tcPr>
          <w:p w:rsidR="00F10B50" w:rsidRDefault="008F5595" w:rsidP="008F2107">
            <w:pPr>
              <w:pStyle w:val="a6"/>
              <w:shd w:val="clear" w:color="auto" w:fill="auto"/>
              <w:spacing w:line="240" w:lineRule="auto"/>
              <w:ind w:firstLine="0"/>
              <w:jc w:val="center"/>
            </w:pPr>
            <w:r>
              <w:rPr>
                <w:b/>
                <w:bCs/>
              </w:rPr>
              <w:t>201</w:t>
            </w:r>
            <w:r w:rsidR="008F2107">
              <w:rPr>
                <w:b/>
                <w:bCs/>
              </w:rPr>
              <w:t>7-2018</w:t>
            </w:r>
          </w:p>
        </w:tc>
        <w:tc>
          <w:tcPr>
            <w:tcW w:w="1666" w:type="dxa"/>
            <w:tcBorders>
              <w:top w:val="single" w:sz="4" w:space="0" w:color="auto"/>
              <w:left w:val="single" w:sz="4" w:space="0" w:color="auto"/>
            </w:tcBorders>
            <w:shd w:val="clear" w:color="auto" w:fill="FFFFFF"/>
          </w:tcPr>
          <w:p w:rsidR="00F10B50" w:rsidRDefault="00F10B50">
            <w:pPr>
              <w:rPr>
                <w:sz w:val="10"/>
                <w:szCs w:val="10"/>
              </w:rPr>
            </w:pPr>
          </w:p>
        </w:tc>
        <w:tc>
          <w:tcPr>
            <w:tcW w:w="167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1286"/>
          <w:jc w:val="center"/>
        </w:trPr>
        <w:tc>
          <w:tcPr>
            <w:tcW w:w="53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227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6" w:lineRule="auto"/>
              <w:ind w:firstLine="0"/>
              <w:jc w:val="center"/>
            </w:pPr>
            <w:r>
              <w:t>Строительство модульной котельной в Зеленоборске</w:t>
            </w:r>
          </w:p>
        </w:tc>
        <w:tc>
          <w:tcPr>
            <w:tcW w:w="1661" w:type="dxa"/>
            <w:tcBorders>
              <w:top w:val="single" w:sz="4" w:space="0" w:color="auto"/>
              <w:left w:val="single" w:sz="4" w:space="0" w:color="auto"/>
              <w:bottom w:val="single" w:sz="4" w:space="0" w:color="auto"/>
            </w:tcBorders>
            <w:shd w:val="clear" w:color="auto" w:fill="FFFFFF"/>
            <w:vAlign w:val="center"/>
          </w:tcPr>
          <w:p w:rsidR="00F10B50" w:rsidRDefault="002D6EF5">
            <w:pPr>
              <w:pStyle w:val="a6"/>
              <w:shd w:val="clear" w:color="auto" w:fill="auto"/>
              <w:spacing w:line="240" w:lineRule="auto"/>
              <w:ind w:firstLine="0"/>
              <w:jc w:val="center"/>
            </w:pPr>
            <w:r>
              <w:t>+</w:t>
            </w:r>
          </w:p>
        </w:tc>
        <w:tc>
          <w:tcPr>
            <w:tcW w:w="1666" w:type="dxa"/>
            <w:tcBorders>
              <w:top w:val="single" w:sz="4" w:space="0" w:color="auto"/>
              <w:left w:val="single" w:sz="4" w:space="0" w:color="auto"/>
              <w:bottom w:val="single" w:sz="4" w:space="0" w:color="auto"/>
            </w:tcBorders>
            <w:shd w:val="clear" w:color="auto" w:fill="FFFFFF"/>
            <w:vAlign w:val="center"/>
          </w:tcPr>
          <w:p w:rsidR="00F10B50" w:rsidRDefault="002D6EF5">
            <w:pPr>
              <w:pStyle w:val="a6"/>
              <w:shd w:val="clear" w:color="auto" w:fill="auto"/>
              <w:spacing w:line="240" w:lineRule="auto"/>
              <w:ind w:firstLine="0"/>
              <w:jc w:val="center"/>
            </w:pPr>
            <w:r>
              <w:t>+</w:t>
            </w:r>
          </w:p>
        </w:tc>
        <w:tc>
          <w:tcPr>
            <w:tcW w:w="1666" w:type="dxa"/>
            <w:tcBorders>
              <w:top w:val="single" w:sz="4" w:space="0" w:color="auto"/>
              <w:left w:val="single" w:sz="4" w:space="0" w:color="auto"/>
              <w:bottom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15 000</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6" w:lineRule="auto"/>
              <w:ind w:firstLine="0"/>
              <w:jc w:val="center"/>
            </w:pPr>
            <w:r>
              <w:t>-сокращение потерь теплоэнергии в сетях</w:t>
            </w:r>
          </w:p>
        </w:tc>
      </w:tr>
    </w:tbl>
    <w:p w:rsidR="00F10B50" w:rsidRDefault="00F10B50">
      <w:pPr>
        <w:spacing w:after="639" w:line="1" w:lineRule="exact"/>
      </w:pPr>
    </w:p>
    <w:p w:rsidR="00F10B50" w:rsidRPr="0019644B" w:rsidRDefault="008F5595">
      <w:pPr>
        <w:pStyle w:val="1"/>
        <w:numPr>
          <w:ilvl w:val="0"/>
          <w:numId w:val="7"/>
        </w:numPr>
        <w:shd w:val="clear" w:color="auto" w:fill="auto"/>
        <w:tabs>
          <w:tab w:val="left" w:pos="450"/>
        </w:tabs>
        <w:spacing w:after="100"/>
        <w:ind w:firstLine="0"/>
        <w:jc w:val="center"/>
      </w:pPr>
      <w:r>
        <w:rPr>
          <w:b/>
          <w:bCs/>
        </w:rPr>
        <w:t>Предложения по техническому перевооружению источников тепловой энергии с</w:t>
      </w:r>
      <w:r>
        <w:rPr>
          <w:b/>
          <w:bCs/>
        </w:rPr>
        <w:br/>
        <w:t>целью повышения эффективности работы систем</w:t>
      </w:r>
    </w:p>
    <w:p w:rsidR="0019644B" w:rsidRDefault="0019644B" w:rsidP="00CC7806">
      <w:pPr>
        <w:pStyle w:val="1"/>
        <w:shd w:val="clear" w:color="auto" w:fill="auto"/>
        <w:tabs>
          <w:tab w:val="left" w:pos="450"/>
        </w:tabs>
        <w:spacing w:after="100"/>
        <w:ind w:firstLine="567"/>
        <w:jc w:val="both"/>
      </w:pPr>
      <w:r>
        <w:t xml:space="preserve">В соответствии с утверждённой инвестиционной программой Печорского филиала АО </w:t>
      </w:r>
      <w:r>
        <w:lastRenderedPageBreak/>
        <w:t>«Коми тепловая компания» запланированы следующие мероприятия</w:t>
      </w:r>
      <w:r w:rsidR="007A5B73">
        <w:t>:</w:t>
      </w:r>
    </w:p>
    <w:p w:rsidR="008F2107" w:rsidRDefault="008F2107" w:rsidP="00CC7806">
      <w:pPr>
        <w:pStyle w:val="1"/>
        <w:shd w:val="clear" w:color="auto" w:fill="auto"/>
        <w:tabs>
          <w:tab w:val="left" w:pos="450"/>
        </w:tabs>
        <w:spacing w:after="100"/>
        <w:ind w:firstLine="567"/>
        <w:jc w:val="both"/>
      </w:pPr>
      <w:r>
        <w:t>В целях повышения надежности и энергетической эффективности централизованной системы теплоснабжения в п. Каджером предлагается осуществить оптимизацию системы теплоснабжения, в том числе:</w:t>
      </w:r>
    </w:p>
    <w:p w:rsidR="007A5B73" w:rsidRDefault="008F2107" w:rsidP="008F2107">
      <w:pPr>
        <w:pStyle w:val="1"/>
        <w:numPr>
          <w:ilvl w:val="0"/>
          <w:numId w:val="20"/>
        </w:numPr>
        <w:shd w:val="clear" w:color="auto" w:fill="auto"/>
        <w:tabs>
          <w:tab w:val="left" w:pos="450"/>
        </w:tabs>
        <w:spacing w:after="100"/>
        <w:jc w:val="both"/>
      </w:pPr>
      <w:r>
        <w:t>Первый этап. Осуществить т</w:t>
      </w:r>
      <w:r w:rsidR="007A5B73" w:rsidRPr="007A5B73">
        <w:t>ехническое перевооружение нефтяной котельной N 31 п. Каджером с переводом нагрузки котельной N 33 п. Каджером на модернизированную котельную</w:t>
      </w:r>
      <w:r>
        <w:t xml:space="preserve"> с сохранением используемого вида топлива (2017 – 2021 гг)</w:t>
      </w:r>
      <w:r w:rsidR="007A5B73">
        <w:t>. В связи с отсутствием регулярности поступления денежных средств от категории потребителей «бюджет», а также наличием незначительного промежутка времени между моментом сбора необходимой суммы финансирования проекта/этапа проекта в соответствии с графиком финансирования, представленном в действующей инвестиционной программе, и графиком реализации проекта/этапа проекта, необходимо увеличить предельный срок реализации мероприятия до 31.12.2021 г.</w:t>
      </w:r>
      <w:r w:rsidR="00751ED2">
        <w:t xml:space="preserve"> В случае наличия объективных обстоятельств реализация мероприятия может быть завершена в срок до 31.12.2023 г.</w:t>
      </w:r>
      <w:r w:rsidR="00637C87">
        <w:t xml:space="preserve"> Техперевооружение может сопровождаться установкой резервного источника электроснабженияя в случае необходимости.</w:t>
      </w:r>
    </w:p>
    <w:p w:rsidR="008F2107" w:rsidRDefault="008F2107" w:rsidP="008F2107">
      <w:pPr>
        <w:pStyle w:val="1"/>
        <w:numPr>
          <w:ilvl w:val="0"/>
          <w:numId w:val="20"/>
        </w:numPr>
        <w:shd w:val="clear" w:color="auto" w:fill="auto"/>
        <w:tabs>
          <w:tab w:val="left" w:pos="450"/>
        </w:tabs>
        <w:spacing w:after="100"/>
        <w:jc w:val="both"/>
      </w:pPr>
      <w:r>
        <w:t>Второй этап. Перевод котельной на использование природного газа (в соответствии с программой газификации жилищно-коммунального сектора Республики Коми).</w:t>
      </w:r>
    </w:p>
    <w:p w:rsidR="00F10B50" w:rsidRDefault="00F10B50">
      <w:pPr>
        <w:spacing w:after="519" w:line="1" w:lineRule="exact"/>
      </w:pPr>
    </w:p>
    <w:p w:rsidR="00F10B50" w:rsidRDefault="008F5595">
      <w:pPr>
        <w:pStyle w:val="1"/>
        <w:numPr>
          <w:ilvl w:val="0"/>
          <w:numId w:val="7"/>
        </w:numPr>
        <w:shd w:val="clear" w:color="auto" w:fill="auto"/>
        <w:tabs>
          <w:tab w:val="left" w:pos="687"/>
        </w:tabs>
        <w:spacing w:after="100"/>
        <w:ind w:firstLine="0"/>
        <w:jc w:val="center"/>
      </w:pPr>
      <w:r>
        <w:rPr>
          <w:b/>
          <w:bCs/>
        </w:rPr>
        <w:t>Меры по выводу из эксплуатации, консервации и демонтажу избыточных</w:t>
      </w:r>
      <w:r>
        <w:rPr>
          <w:b/>
          <w:bCs/>
        </w:rPr>
        <w:br/>
        <w:t>источников тепловой энергии, а также выработавших нормативный срок службы</w:t>
      </w:r>
      <w:r>
        <w:rPr>
          <w:b/>
          <w:bCs/>
        </w:rPr>
        <w:br/>
        <w:t>либо в случаях, когда продление срока службы технически невозможно или</w:t>
      </w:r>
      <w:r>
        <w:rPr>
          <w:b/>
          <w:bCs/>
        </w:rPr>
        <w:br/>
        <w:t>экономически нецелесообразно</w:t>
      </w:r>
    </w:p>
    <w:p w:rsidR="00F10B50" w:rsidRDefault="007A5B73" w:rsidP="007A5B73">
      <w:pPr>
        <w:pStyle w:val="1"/>
        <w:shd w:val="clear" w:color="auto" w:fill="auto"/>
        <w:ind w:firstLine="800"/>
        <w:jc w:val="both"/>
      </w:pPr>
      <w:r w:rsidRPr="007A5B73">
        <w:t>Техническое перевооружение нефтяной котельной N 31 п. Каджером с переводом нагрузки котельной N 33 п. Каджером на модернизированную котельную</w:t>
      </w:r>
      <w:r>
        <w:t xml:space="preserve">. </w:t>
      </w:r>
      <w:r w:rsidR="008F2107">
        <w:t>Вывод из эксплуатации котельной № 33 п. Каджером после реализации мероприятия.</w:t>
      </w:r>
    </w:p>
    <w:p w:rsidR="00F10B50" w:rsidRDefault="008F5595">
      <w:pPr>
        <w:pStyle w:val="40"/>
        <w:keepNext/>
        <w:keepLines/>
        <w:numPr>
          <w:ilvl w:val="0"/>
          <w:numId w:val="7"/>
        </w:numPr>
        <w:shd w:val="clear" w:color="auto" w:fill="auto"/>
        <w:tabs>
          <w:tab w:val="left" w:pos="438"/>
        </w:tabs>
      </w:pPr>
      <w:bookmarkStart w:id="23" w:name="bookmark24"/>
      <w:bookmarkStart w:id="24" w:name="bookmark25"/>
      <w:r>
        <w:t>Меры по переоборудованию котельных в источники комбинированной</w:t>
      </w:r>
      <w:r>
        <w:br/>
        <w:t>выработки электрической и тепловой энергии</w:t>
      </w:r>
      <w:bookmarkEnd w:id="23"/>
      <w:bookmarkEnd w:id="24"/>
    </w:p>
    <w:p w:rsidR="00F10B50" w:rsidRDefault="008F5595">
      <w:pPr>
        <w:pStyle w:val="1"/>
        <w:shd w:val="clear" w:color="auto" w:fill="auto"/>
        <w:spacing w:after="100"/>
        <w:ind w:firstLine="720"/>
        <w:jc w:val="both"/>
      </w:pPr>
      <w:r>
        <w:t>Схемой теплоснабжения МО СП «Каджером» меры по переоборудованию котельных в источники комбинированной выработки электрической и тепловой энергии не предусмотрено.</w:t>
      </w:r>
    </w:p>
    <w:p w:rsidR="00F10B50" w:rsidRDefault="008F5595">
      <w:pPr>
        <w:pStyle w:val="1"/>
        <w:numPr>
          <w:ilvl w:val="0"/>
          <w:numId w:val="7"/>
        </w:numPr>
        <w:shd w:val="clear" w:color="auto" w:fill="auto"/>
        <w:tabs>
          <w:tab w:val="left" w:pos="591"/>
        </w:tabs>
        <w:spacing w:after="100"/>
        <w:ind w:firstLine="0"/>
        <w:jc w:val="center"/>
      </w:pPr>
      <w:r>
        <w:rPr>
          <w:b/>
          <w:bCs/>
        </w:rPr>
        <w:t>Меры по переводу котельных, размещенных в существующих и расширяемых</w:t>
      </w:r>
      <w:r>
        <w:rPr>
          <w:b/>
          <w:bCs/>
        </w:rPr>
        <w:br/>
        <w:t>зонах действия источников комбинированной выработки тепловой и электрической</w:t>
      </w:r>
      <w:r>
        <w:rPr>
          <w:b/>
          <w:bCs/>
        </w:rPr>
        <w:br/>
      </w:r>
      <w:r>
        <w:rPr>
          <w:b/>
          <w:bCs/>
        </w:rPr>
        <w:lastRenderedPageBreak/>
        <w:t>энергии в «пиковый» режим</w:t>
      </w:r>
    </w:p>
    <w:p w:rsidR="00F10B50" w:rsidRDefault="008F5595">
      <w:pPr>
        <w:pStyle w:val="1"/>
        <w:shd w:val="clear" w:color="auto" w:fill="auto"/>
        <w:spacing w:after="100"/>
        <w:ind w:firstLine="720"/>
        <w:jc w:val="both"/>
      </w:pPr>
      <w: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предусмотрены.</w:t>
      </w:r>
    </w:p>
    <w:p w:rsidR="00F10B50" w:rsidRDefault="008F5595">
      <w:pPr>
        <w:pStyle w:val="1"/>
        <w:numPr>
          <w:ilvl w:val="0"/>
          <w:numId w:val="7"/>
        </w:numPr>
        <w:shd w:val="clear" w:color="auto" w:fill="auto"/>
        <w:tabs>
          <w:tab w:val="left" w:pos="1148"/>
        </w:tabs>
        <w:spacing w:after="100"/>
        <w:ind w:firstLine="0"/>
        <w:jc w:val="center"/>
      </w:pPr>
      <w:r>
        <w:rPr>
          <w:b/>
          <w:bCs/>
        </w:rPr>
        <w:t>Решения о загрузке источников тепловой энергии, распределении</w:t>
      </w:r>
      <w:r>
        <w:rPr>
          <w:b/>
          <w:bCs/>
        </w:rPr>
        <w:br/>
        <w:t>(перераспределении) тепловой нагрузки потребителей тепловой энергии в каждой</w:t>
      </w:r>
      <w:r>
        <w:rPr>
          <w:b/>
          <w:bCs/>
        </w:rPr>
        <w:br/>
        <w:t>зоне действия системы теплоснабжения между источниками тепловой энергии,</w:t>
      </w:r>
      <w:r w:rsidR="008F2107">
        <w:rPr>
          <w:b/>
          <w:bCs/>
        </w:rPr>
        <w:t xml:space="preserve"> </w:t>
      </w:r>
      <w:r>
        <w:rPr>
          <w:b/>
          <w:bCs/>
        </w:rPr>
        <w:t>поставляющими тепловую энергию в данной системе теплоснабжения</w:t>
      </w:r>
    </w:p>
    <w:p w:rsidR="00F10B50" w:rsidRDefault="008F5595">
      <w:pPr>
        <w:pStyle w:val="1"/>
        <w:shd w:val="clear" w:color="auto" w:fill="auto"/>
        <w:ind w:firstLine="720"/>
        <w:jc w:val="both"/>
      </w:pPr>
      <w:r>
        <w:t>Схемой теплоснабжения МО СП «Каджером» не предусмотрено изменение схемы теплоснабжения района, между источниками тепловой энергии, поставляющими тепловую энергию в данной системе теплоснабжения.</w:t>
      </w:r>
    </w:p>
    <w:p w:rsidR="00F10B50" w:rsidRDefault="008F5595">
      <w:pPr>
        <w:pStyle w:val="40"/>
        <w:keepNext/>
        <w:keepLines/>
        <w:numPr>
          <w:ilvl w:val="0"/>
          <w:numId w:val="7"/>
        </w:numPr>
        <w:shd w:val="clear" w:color="auto" w:fill="auto"/>
        <w:tabs>
          <w:tab w:val="left" w:pos="438"/>
        </w:tabs>
      </w:pPr>
      <w:bookmarkStart w:id="25" w:name="bookmark26"/>
      <w:bookmarkStart w:id="26" w:name="bookmark27"/>
      <w:r>
        <w:t>Температурный график отпуска тепловой энергии для каждого источника</w:t>
      </w:r>
      <w:r>
        <w:br/>
        <w:t>тепловой энергии или группы источников в системе теплоснабжения</w:t>
      </w:r>
      <w:bookmarkEnd w:id="25"/>
      <w:bookmarkEnd w:id="26"/>
    </w:p>
    <w:p w:rsidR="00F10B50" w:rsidRDefault="008F5595">
      <w:pPr>
        <w:pStyle w:val="1"/>
        <w:pBdr>
          <w:bottom w:val="single" w:sz="4" w:space="0" w:color="auto"/>
        </w:pBdr>
        <w:shd w:val="clear" w:color="auto" w:fill="auto"/>
        <w:ind w:firstLine="720"/>
        <w:jc w:val="both"/>
      </w:pPr>
      <w:r>
        <w:t>Температурный график отпуска тепловой энергии для каждого источника тепловой энергии в системе теплоснабжения сельского поселения «Каджером»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 Энергетические обследования должны проведены в соответствии с ФЗ №16 статья 16 до 31.12.2012 года. На момент разработки схемы</w:t>
      </w:r>
      <w:r w:rsidR="008F2107">
        <w:t xml:space="preserve"> </w:t>
      </w:r>
      <w:r>
        <w:t>теплоснабжения сельского поселения «Каджером» энергетического обследования источников тепловой энергии, тепловых сетей, потребителей тепловой энергии не было проведено.</w:t>
      </w:r>
    </w:p>
    <w:p w:rsidR="00F10B50" w:rsidRDefault="008F5595">
      <w:pPr>
        <w:pStyle w:val="1"/>
        <w:shd w:val="clear" w:color="auto" w:fill="auto"/>
        <w:ind w:firstLine="800"/>
      </w:pPr>
      <w:r>
        <w:t xml:space="preserve">При эксплуатации котельных принят и утвержден администрацией сельского поселения «Каджером» и </w:t>
      </w:r>
      <w:r w:rsidR="002D6EF5">
        <w:t xml:space="preserve">Печорским филиалом АО «КТК» </w:t>
      </w:r>
      <w:r>
        <w:t xml:space="preserve">температурный график 95-70 </w:t>
      </w:r>
      <w:r>
        <w:rPr>
          <w:vertAlign w:val="superscript"/>
        </w:rPr>
        <w:t>о</w:t>
      </w:r>
      <w:r>
        <w:t>С. Принятый температурный график работы котельной представлен в таблице 1.4.8.</w:t>
      </w:r>
    </w:p>
    <w:p w:rsidR="00F10B50" w:rsidRDefault="008F5595">
      <w:pPr>
        <w:pStyle w:val="ab"/>
        <w:shd w:val="clear" w:color="auto" w:fill="auto"/>
        <w:ind w:left="8040"/>
      </w:pPr>
      <w:r>
        <w:t>Таблица 1.4.8</w:t>
      </w:r>
    </w:p>
    <w:tbl>
      <w:tblPr>
        <w:tblOverlap w:val="never"/>
        <w:tblW w:w="0" w:type="auto"/>
        <w:jc w:val="center"/>
        <w:tblLayout w:type="fixed"/>
        <w:tblCellMar>
          <w:left w:w="10" w:type="dxa"/>
          <w:right w:w="10" w:type="dxa"/>
        </w:tblCellMar>
        <w:tblLook w:val="0000" w:firstRow="0" w:lastRow="0" w:firstColumn="0" w:lastColumn="0" w:noHBand="0" w:noVBand="0"/>
      </w:tblPr>
      <w:tblGrid>
        <w:gridCol w:w="1618"/>
        <w:gridCol w:w="1661"/>
        <w:gridCol w:w="1598"/>
        <w:gridCol w:w="1598"/>
        <w:gridCol w:w="1685"/>
        <w:gridCol w:w="1459"/>
      </w:tblGrid>
      <w:tr w:rsidR="00F10B50">
        <w:trPr>
          <w:trHeight w:hRule="exact" w:val="461"/>
          <w:jc w:val="center"/>
        </w:trPr>
        <w:tc>
          <w:tcPr>
            <w:tcW w:w="1618"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Температура наружного воздуха</w:t>
            </w:r>
          </w:p>
        </w:tc>
        <w:tc>
          <w:tcPr>
            <w:tcW w:w="3259" w:type="dxa"/>
            <w:gridSpan w:val="2"/>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Температура теплоносителя</w:t>
            </w:r>
          </w:p>
        </w:tc>
        <w:tc>
          <w:tcPr>
            <w:tcW w:w="1598"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Температура наружного воздуха</w:t>
            </w:r>
          </w:p>
        </w:tc>
        <w:tc>
          <w:tcPr>
            <w:tcW w:w="3144" w:type="dxa"/>
            <w:gridSpan w:val="2"/>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pPr>
            <w:r>
              <w:t>Температура теплоносителя</w:t>
            </w:r>
          </w:p>
        </w:tc>
      </w:tr>
      <w:tr w:rsidR="00F10B50">
        <w:trPr>
          <w:trHeight w:hRule="exact" w:val="461"/>
          <w:jc w:val="center"/>
        </w:trPr>
        <w:tc>
          <w:tcPr>
            <w:tcW w:w="1618" w:type="dxa"/>
            <w:vMerge/>
            <w:tcBorders>
              <w:left w:val="single" w:sz="4" w:space="0" w:color="auto"/>
            </w:tcBorders>
            <w:shd w:val="clear" w:color="auto" w:fill="FFFFFF"/>
            <w:vAlign w:val="bottom"/>
          </w:tcPr>
          <w:p w:rsidR="00F10B50" w:rsidRDefault="00F10B50"/>
        </w:tc>
        <w:tc>
          <w:tcPr>
            <w:tcW w:w="166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Подача</w:t>
            </w:r>
          </w:p>
        </w:tc>
        <w:tc>
          <w:tcPr>
            <w:tcW w:w="159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Обратка</w:t>
            </w:r>
          </w:p>
        </w:tc>
        <w:tc>
          <w:tcPr>
            <w:tcW w:w="1598" w:type="dxa"/>
            <w:vMerge/>
            <w:tcBorders>
              <w:left w:val="single" w:sz="4" w:space="0" w:color="auto"/>
            </w:tcBorders>
            <w:shd w:val="clear" w:color="auto" w:fill="FFFFFF"/>
            <w:vAlign w:val="bottom"/>
          </w:tcPr>
          <w:p w:rsidR="00F10B50" w:rsidRDefault="00F10B50"/>
        </w:tc>
        <w:tc>
          <w:tcPr>
            <w:tcW w:w="1685"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подача</w:t>
            </w:r>
          </w:p>
        </w:tc>
        <w:tc>
          <w:tcPr>
            <w:tcW w:w="145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Обратка</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10</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32</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60"/>
              <w:jc w:val="both"/>
            </w:pPr>
            <w:r>
              <w:t>29</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-17</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67</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52</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9</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34</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30</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-18</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68</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53</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8</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35</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31</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-19</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69</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54</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7</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37</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32</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-20</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70</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54</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6</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39</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33</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-21</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71</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55</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5</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39</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34</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-22</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72</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56</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4</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41</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35</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-23</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73</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57</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lastRenderedPageBreak/>
              <w:t>3</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42</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36</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-24</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75</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57</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2</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43</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37</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-25</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76</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58</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1</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45</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38</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-26</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77</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59</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0</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46</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60"/>
              <w:jc w:val="both"/>
            </w:pPr>
            <w:r>
              <w:t>39</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-27</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78</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59</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-1</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47</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39</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-28</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79</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60</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-2</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48</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40</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-29</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80</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61</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700"/>
              <w:jc w:val="both"/>
            </w:pPr>
            <w:r>
              <w:t>-3</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50</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41</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-30</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81</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61</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-4</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51</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42</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-31</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82</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62</w:t>
            </w:r>
          </w:p>
        </w:tc>
      </w:tr>
      <w:tr w:rsidR="00F10B50">
        <w:trPr>
          <w:trHeight w:hRule="exact" w:val="37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-5</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52</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43</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-32</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83</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63</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-6</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53</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44</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-33</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84</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63</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-7</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55</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44</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-34</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85</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64</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56</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45</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-35</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87</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65</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700"/>
              <w:jc w:val="both"/>
            </w:pPr>
            <w:r>
              <w:t>-9</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57</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46</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-36</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88</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66</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-10</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58</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47</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-37</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89</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66</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48</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-38</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90</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67</w:t>
            </w:r>
          </w:p>
        </w:tc>
      </w:tr>
      <w:tr w:rsidR="00F10B50">
        <w:trPr>
          <w:trHeight w:hRule="exact" w:val="35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61</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49</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-39</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91</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67</w:t>
            </w:r>
          </w:p>
        </w:tc>
      </w:tr>
      <w:tr w:rsidR="00F10B50">
        <w:trPr>
          <w:trHeight w:hRule="exact" w:val="370"/>
          <w:jc w:val="center"/>
        </w:trPr>
        <w:tc>
          <w:tcPr>
            <w:tcW w:w="161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-13</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62</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49</w:t>
            </w:r>
          </w:p>
        </w:tc>
        <w:tc>
          <w:tcPr>
            <w:tcW w:w="15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-40</w:t>
            </w:r>
          </w:p>
        </w:tc>
        <w:tc>
          <w:tcPr>
            <w:tcW w:w="16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92</w:t>
            </w:r>
          </w:p>
        </w:tc>
        <w:tc>
          <w:tcPr>
            <w:tcW w:w="145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68</w:t>
            </w:r>
          </w:p>
        </w:tc>
      </w:tr>
      <w:tr w:rsidR="00F10B50">
        <w:trPr>
          <w:trHeight w:hRule="exact" w:val="35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-14</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63</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50</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-41</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93</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69</w:t>
            </w:r>
          </w:p>
        </w:tc>
      </w:tr>
      <w:tr w:rsidR="00F10B50">
        <w:trPr>
          <w:trHeight w:hRule="exact" w:val="370"/>
          <w:jc w:val="center"/>
        </w:trPr>
        <w:tc>
          <w:tcPr>
            <w:tcW w:w="161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-15</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64</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51</w:t>
            </w:r>
          </w:p>
        </w:tc>
        <w:tc>
          <w:tcPr>
            <w:tcW w:w="159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40"/>
              <w:jc w:val="both"/>
            </w:pPr>
            <w:r>
              <w:t>-42</w:t>
            </w:r>
          </w:p>
        </w:tc>
        <w:tc>
          <w:tcPr>
            <w:tcW w:w="1685"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94</w:t>
            </w:r>
          </w:p>
        </w:tc>
        <w:tc>
          <w:tcPr>
            <w:tcW w:w="1459"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69</w:t>
            </w:r>
          </w:p>
        </w:tc>
      </w:tr>
      <w:tr w:rsidR="00F10B50">
        <w:trPr>
          <w:trHeight w:hRule="exact" w:val="379"/>
          <w:jc w:val="center"/>
        </w:trPr>
        <w:tc>
          <w:tcPr>
            <w:tcW w:w="161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-16</w:t>
            </w:r>
          </w:p>
        </w:tc>
        <w:tc>
          <w:tcPr>
            <w:tcW w:w="1661"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65</w:t>
            </w:r>
          </w:p>
        </w:tc>
        <w:tc>
          <w:tcPr>
            <w:tcW w:w="159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51</w:t>
            </w:r>
          </w:p>
        </w:tc>
        <w:tc>
          <w:tcPr>
            <w:tcW w:w="159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40"/>
              <w:jc w:val="both"/>
            </w:pPr>
            <w:r>
              <w:t>-43</w:t>
            </w:r>
          </w:p>
        </w:tc>
        <w:tc>
          <w:tcPr>
            <w:tcW w:w="168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95</w:t>
            </w:r>
          </w:p>
        </w:tc>
        <w:tc>
          <w:tcPr>
            <w:tcW w:w="1459"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70</w:t>
            </w:r>
          </w:p>
        </w:tc>
      </w:tr>
    </w:tbl>
    <w:p w:rsidR="00F10B50" w:rsidRDefault="008F5595">
      <w:pPr>
        <w:pStyle w:val="1"/>
        <w:numPr>
          <w:ilvl w:val="0"/>
          <w:numId w:val="7"/>
        </w:numPr>
        <w:shd w:val="clear" w:color="auto" w:fill="auto"/>
        <w:tabs>
          <w:tab w:val="left" w:pos="423"/>
        </w:tabs>
        <w:spacing w:after="100"/>
        <w:ind w:firstLine="0"/>
        <w:jc w:val="center"/>
      </w:pPr>
      <w:r>
        <w:rPr>
          <w:b/>
          <w:bCs/>
        </w:rPr>
        <w:t>Предложения по перспективной установленной тепловой мощности каждого</w:t>
      </w:r>
      <w:r>
        <w:rPr>
          <w:b/>
          <w:bCs/>
        </w:rPr>
        <w:br/>
        <w:t>источника тепловой энергии с учетом аварийного и перспективного резерва</w:t>
      </w:r>
      <w:r>
        <w:rPr>
          <w:b/>
          <w:bCs/>
        </w:rPr>
        <w:br/>
        <w:t>тепловой мощности</w:t>
      </w:r>
    </w:p>
    <w:p w:rsidR="00F10B50" w:rsidRDefault="008F5595">
      <w:pPr>
        <w:pStyle w:val="ab"/>
        <w:shd w:val="clear" w:color="auto" w:fill="auto"/>
        <w:ind w:left="7790"/>
      </w:pPr>
      <w:r>
        <w:t>Таблица 1.4.9</w:t>
      </w:r>
    </w:p>
    <w:tbl>
      <w:tblPr>
        <w:tblOverlap w:val="never"/>
        <w:tblW w:w="0" w:type="auto"/>
        <w:jc w:val="center"/>
        <w:tblLayout w:type="fixed"/>
        <w:tblCellMar>
          <w:left w:w="10" w:type="dxa"/>
          <w:right w:w="10" w:type="dxa"/>
        </w:tblCellMar>
        <w:tblLook w:val="0000" w:firstRow="0" w:lastRow="0" w:firstColumn="0" w:lastColumn="0" w:noHBand="0" w:noVBand="0"/>
      </w:tblPr>
      <w:tblGrid>
        <w:gridCol w:w="4258"/>
        <w:gridCol w:w="1982"/>
        <w:gridCol w:w="3350"/>
      </w:tblGrid>
      <w:tr w:rsidR="00F10B50">
        <w:trPr>
          <w:trHeight w:hRule="exact" w:val="965"/>
          <w:jc w:val="center"/>
        </w:trPr>
        <w:tc>
          <w:tcPr>
            <w:tcW w:w="42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19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Установленная мощность (Гкал/ч)</w:t>
            </w:r>
          </w:p>
        </w:tc>
        <w:tc>
          <w:tcPr>
            <w:tcW w:w="335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Предложения по перспективной тепловой мощности (Гкал/ч)</w:t>
            </w:r>
          </w:p>
        </w:tc>
      </w:tr>
      <w:tr w:rsidR="00F10B50">
        <w:trPr>
          <w:trHeight w:hRule="exact" w:val="466"/>
          <w:jc w:val="center"/>
        </w:trPr>
        <w:tc>
          <w:tcPr>
            <w:tcW w:w="42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 п. с. т. Каджером</w:t>
            </w:r>
          </w:p>
        </w:tc>
        <w:tc>
          <w:tcPr>
            <w:tcW w:w="1982" w:type="dxa"/>
            <w:tcBorders>
              <w:top w:val="single" w:sz="4" w:space="0" w:color="auto"/>
              <w:lef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10,844</w:t>
            </w:r>
          </w:p>
        </w:tc>
        <w:tc>
          <w:tcPr>
            <w:tcW w:w="3350" w:type="dxa"/>
            <w:tcBorders>
              <w:top w:val="single" w:sz="4" w:space="0" w:color="auto"/>
              <w:left w:val="single" w:sz="4" w:space="0" w:color="auto"/>
              <w:righ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4,153</w:t>
            </w:r>
          </w:p>
        </w:tc>
      </w:tr>
      <w:tr w:rsidR="00F10B50">
        <w:trPr>
          <w:trHeight w:hRule="exact" w:val="461"/>
          <w:jc w:val="center"/>
        </w:trPr>
        <w:tc>
          <w:tcPr>
            <w:tcW w:w="42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 п. с. т. Каджером</w:t>
            </w:r>
          </w:p>
        </w:tc>
        <w:tc>
          <w:tcPr>
            <w:tcW w:w="1982" w:type="dxa"/>
            <w:tcBorders>
              <w:top w:val="single" w:sz="4" w:space="0" w:color="auto"/>
              <w:lef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1,177</w:t>
            </w:r>
          </w:p>
        </w:tc>
        <w:tc>
          <w:tcPr>
            <w:tcW w:w="3350" w:type="dxa"/>
            <w:tcBorders>
              <w:top w:val="single" w:sz="4" w:space="0" w:color="auto"/>
              <w:left w:val="single" w:sz="4" w:space="0" w:color="auto"/>
              <w:righ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0,579</w:t>
            </w:r>
          </w:p>
        </w:tc>
      </w:tr>
      <w:tr w:rsidR="00F10B50">
        <w:trPr>
          <w:trHeight w:hRule="exact" w:val="466"/>
          <w:jc w:val="center"/>
        </w:trPr>
        <w:tc>
          <w:tcPr>
            <w:tcW w:w="42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№57, п. с. т. Талый</w:t>
            </w:r>
          </w:p>
        </w:tc>
        <w:tc>
          <w:tcPr>
            <w:tcW w:w="1982" w:type="dxa"/>
            <w:tcBorders>
              <w:top w:val="single" w:sz="4" w:space="0" w:color="auto"/>
              <w:lef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1,706</w:t>
            </w:r>
          </w:p>
        </w:tc>
        <w:tc>
          <w:tcPr>
            <w:tcW w:w="3350" w:type="dxa"/>
            <w:tcBorders>
              <w:top w:val="single" w:sz="4" w:space="0" w:color="auto"/>
              <w:left w:val="single" w:sz="4" w:space="0" w:color="auto"/>
              <w:right w:val="single" w:sz="4" w:space="0" w:color="auto"/>
            </w:tcBorders>
            <w:shd w:val="clear" w:color="auto" w:fill="FFFFFF"/>
            <w:vAlign w:val="center"/>
          </w:tcPr>
          <w:p w:rsidR="00F10B50" w:rsidRDefault="008F2107">
            <w:pPr>
              <w:pStyle w:val="a6"/>
              <w:shd w:val="clear" w:color="auto" w:fill="auto"/>
              <w:spacing w:line="240" w:lineRule="auto"/>
              <w:ind w:firstLine="0"/>
              <w:jc w:val="center"/>
            </w:pPr>
            <w:r>
              <w:t>0,551</w:t>
            </w:r>
          </w:p>
        </w:tc>
      </w:tr>
      <w:tr w:rsidR="00F10B50">
        <w:trPr>
          <w:trHeight w:hRule="exact" w:val="974"/>
          <w:jc w:val="center"/>
        </w:trPr>
        <w:tc>
          <w:tcPr>
            <w:tcW w:w="425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СМН, п. с. т. Зеленоборск</w:t>
            </w:r>
          </w:p>
        </w:tc>
        <w:tc>
          <w:tcPr>
            <w:tcW w:w="198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3350"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н/д (модернизация котельной)</w:t>
            </w:r>
          </w:p>
        </w:tc>
      </w:tr>
      <w:tr w:rsidR="008F2107">
        <w:trPr>
          <w:trHeight w:hRule="exact" w:val="974"/>
          <w:jc w:val="center"/>
        </w:trPr>
        <w:tc>
          <w:tcPr>
            <w:tcW w:w="4258" w:type="dxa"/>
            <w:tcBorders>
              <w:top w:val="single" w:sz="4" w:space="0" w:color="auto"/>
              <w:left w:val="single" w:sz="4" w:space="0" w:color="auto"/>
              <w:bottom w:val="single" w:sz="4" w:space="0" w:color="auto"/>
            </w:tcBorders>
            <w:shd w:val="clear" w:color="auto" w:fill="FFFFFF"/>
            <w:vAlign w:val="center"/>
          </w:tcPr>
          <w:p w:rsidR="008F2107" w:rsidRDefault="008F2107">
            <w:pPr>
              <w:pStyle w:val="a6"/>
              <w:shd w:val="clear" w:color="auto" w:fill="auto"/>
              <w:spacing w:line="240" w:lineRule="auto"/>
              <w:ind w:firstLine="0"/>
            </w:pPr>
            <w:r>
              <w:t>Котельная п. Зеленоборск (пеллетная)</w:t>
            </w:r>
          </w:p>
        </w:tc>
        <w:tc>
          <w:tcPr>
            <w:tcW w:w="1982" w:type="dxa"/>
            <w:tcBorders>
              <w:top w:val="single" w:sz="4" w:space="0" w:color="auto"/>
              <w:left w:val="single" w:sz="4" w:space="0" w:color="auto"/>
              <w:bottom w:val="single" w:sz="4" w:space="0" w:color="auto"/>
            </w:tcBorders>
            <w:shd w:val="clear" w:color="auto" w:fill="FFFFFF"/>
          </w:tcPr>
          <w:p w:rsidR="008F2107" w:rsidRDefault="008F2107">
            <w:pPr>
              <w:pStyle w:val="a6"/>
              <w:shd w:val="clear" w:color="auto" w:fill="auto"/>
              <w:spacing w:line="271" w:lineRule="auto"/>
              <w:ind w:firstLine="0"/>
              <w:jc w:val="center"/>
            </w:pPr>
            <w:r>
              <w:t>0,840</w:t>
            </w:r>
          </w:p>
        </w:tc>
        <w:tc>
          <w:tcPr>
            <w:tcW w:w="3350" w:type="dxa"/>
            <w:tcBorders>
              <w:top w:val="single" w:sz="4" w:space="0" w:color="auto"/>
              <w:left w:val="single" w:sz="4" w:space="0" w:color="auto"/>
              <w:bottom w:val="single" w:sz="4" w:space="0" w:color="auto"/>
              <w:right w:val="single" w:sz="4" w:space="0" w:color="auto"/>
            </w:tcBorders>
            <w:shd w:val="clear" w:color="auto" w:fill="FFFFFF"/>
            <w:vAlign w:val="center"/>
          </w:tcPr>
          <w:p w:rsidR="008F2107" w:rsidRDefault="008F2107">
            <w:pPr>
              <w:pStyle w:val="a6"/>
              <w:shd w:val="clear" w:color="auto" w:fill="auto"/>
              <w:spacing w:line="240" w:lineRule="auto"/>
              <w:ind w:firstLine="0"/>
              <w:jc w:val="center"/>
            </w:pPr>
            <w:r>
              <w:t>0,611</w:t>
            </w:r>
          </w:p>
        </w:tc>
      </w:tr>
    </w:tbl>
    <w:p w:rsidR="00F10B50" w:rsidRDefault="00F10B50">
      <w:pPr>
        <w:spacing w:after="419" w:line="1" w:lineRule="exact"/>
      </w:pPr>
    </w:p>
    <w:p w:rsidR="00F10B50" w:rsidRDefault="008F5595">
      <w:pPr>
        <w:pStyle w:val="1"/>
        <w:shd w:val="clear" w:color="auto" w:fill="auto"/>
        <w:spacing w:after="240"/>
        <w:ind w:firstLine="720"/>
      </w:pPr>
      <w:bookmarkStart w:id="27" w:name="bookmark28"/>
      <w:r>
        <w:t xml:space="preserve">Учитывая, что вторая очередь Генеральных планов МО СП «Каджером» рассчитана до </w:t>
      </w:r>
      <w:r>
        <w:lastRenderedPageBreak/>
        <w:t>2038 года, предложения по перспективной тепловой мощности могут быть также рассчитаны до 2038 года.</w:t>
      </w:r>
      <w:bookmarkEnd w:id="27"/>
    </w:p>
    <w:p w:rsidR="00F10B50" w:rsidRDefault="008F5595">
      <w:pPr>
        <w:pStyle w:val="1"/>
        <w:shd w:val="clear" w:color="auto" w:fill="auto"/>
        <w:spacing w:after="100"/>
        <w:ind w:firstLine="580"/>
      </w:pPr>
      <w:r>
        <w:rPr>
          <w:b/>
          <w:bCs/>
        </w:rPr>
        <w:t>Раздел 5. Предложения по строительству и реконструкции тепловых сетей</w:t>
      </w:r>
    </w:p>
    <w:p w:rsidR="00F10B50" w:rsidRDefault="008F5595">
      <w:pPr>
        <w:pStyle w:val="1"/>
        <w:numPr>
          <w:ilvl w:val="0"/>
          <w:numId w:val="8"/>
        </w:numPr>
        <w:shd w:val="clear" w:color="auto" w:fill="auto"/>
        <w:tabs>
          <w:tab w:val="left" w:pos="1244"/>
        </w:tabs>
        <w:spacing w:after="100"/>
        <w:ind w:firstLine="0"/>
        <w:jc w:val="center"/>
      </w:pPr>
      <w:r>
        <w:rPr>
          <w:b/>
          <w:bCs/>
        </w:rPr>
        <w:t>Предложения по строительству и реконструкции тепловых сетей,</w:t>
      </w:r>
      <w:r>
        <w:rPr>
          <w:b/>
          <w:bCs/>
        </w:rPr>
        <w:br/>
        <w:t>обеспечивающих перераспределение тепловой нагрузки из зон с дефицитом</w:t>
      </w:r>
      <w:r>
        <w:rPr>
          <w:b/>
          <w:bCs/>
        </w:rPr>
        <w:br/>
        <w:t>располагаемой тепловой мощности источников тепловой энергии в зоны с резервом</w:t>
      </w:r>
      <w:r>
        <w:rPr>
          <w:b/>
          <w:bCs/>
        </w:rPr>
        <w:br/>
        <w:t>располагаемой тепловой мощности источников тепловой энергии</w:t>
      </w:r>
    </w:p>
    <w:p w:rsidR="00F10B50" w:rsidRDefault="008F5595" w:rsidP="00CC7806">
      <w:pPr>
        <w:pStyle w:val="1"/>
        <w:shd w:val="clear" w:color="auto" w:fill="auto"/>
        <w:spacing w:line="276" w:lineRule="auto"/>
        <w:ind w:firstLine="720"/>
        <w:jc w:val="both"/>
      </w:pPr>
      <w:r>
        <w:t>Схемой теплоснабжения МО СП «Каджером» не предусмотрено изменение схемы теплоснабжения поселения.</w:t>
      </w:r>
    </w:p>
    <w:p w:rsidR="00F10B50" w:rsidRDefault="00CC7806" w:rsidP="00CC7806">
      <w:pPr>
        <w:pStyle w:val="1"/>
        <w:shd w:val="clear" w:color="auto" w:fill="auto"/>
        <w:spacing w:after="420"/>
        <w:ind w:firstLine="720"/>
        <w:jc w:val="both"/>
      </w:pPr>
      <w:r>
        <w:t>В связи с планируемой реализацией мероприятия по техническому перевооружению котельной № 31 п. Каджером с переводом нагрузки котельной № 33 п. Каджером на модернизированную котельную планируется осуществить объединение тепловых сетей котельных № 31 и № 33 п. Каджером.</w:t>
      </w:r>
    </w:p>
    <w:p w:rsidR="00F10B50" w:rsidRDefault="008F5595">
      <w:pPr>
        <w:pStyle w:val="1"/>
        <w:numPr>
          <w:ilvl w:val="0"/>
          <w:numId w:val="8"/>
        </w:numPr>
        <w:shd w:val="clear" w:color="auto" w:fill="auto"/>
        <w:tabs>
          <w:tab w:val="left" w:pos="418"/>
        </w:tabs>
        <w:spacing w:after="160"/>
        <w:ind w:firstLine="0"/>
      </w:pPr>
      <w:r>
        <w:rPr>
          <w:b/>
          <w:bCs/>
        </w:rPr>
        <w:t>Предложения по строительству и реконструкции тепловых сетей для обеспечения перспективных приростов тепловой нагрузки в осваиваемых районах муниципального образования под новую жилищную застройку</w:t>
      </w:r>
    </w:p>
    <w:p w:rsidR="00F10B50" w:rsidRDefault="008F5595">
      <w:pPr>
        <w:pStyle w:val="1"/>
        <w:shd w:val="clear" w:color="auto" w:fill="auto"/>
        <w:spacing w:after="520"/>
        <w:ind w:firstLine="720"/>
        <w:jc w:val="both"/>
      </w:pPr>
      <w:r>
        <w:t>Схемой теплоснабжения МО СП «Каджером» не предусмотрено изменение схемы теплоснабжения района, связанное со строительством новых теплотрасс под новую жилищную, комплексную и производственную застройку.</w:t>
      </w:r>
    </w:p>
    <w:p w:rsidR="00F10B50" w:rsidRDefault="008F5595">
      <w:pPr>
        <w:pStyle w:val="1"/>
        <w:numPr>
          <w:ilvl w:val="0"/>
          <w:numId w:val="8"/>
        </w:numPr>
        <w:shd w:val="clear" w:color="auto" w:fill="auto"/>
        <w:tabs>
          <w:tab w:val="left" w:pos="812"/>
        </w:tabs>
        <w:spacing w:after="100"/>
        <w:ind w:firstLine="0"/>
        <w:jc w:val="center"/>
      </w:pPr>
      <w:r>
        <w:rPr>
          <w:b/>
          <w:bCs/>
        </w:rPr>
        <w:t>Предложения по новому строительству и реконструкции тепловых сетей,</w:t>
      </w:r>
      <w:r>
        <w:rPr>
          <w:b/>
          <w:bCs/>
        </w:rPr>
        <w:br/>
        <w:t>обеспечивающие условия, при наличии которых существует возможность поставок</w:t>
      </w:r>
      <w:r>
        <w:rPr>
          <w:b/>
          <w:bCs/>
        </w:rPr>
        <w:br/>
        <w:t>тепловой энергии потребителям от различных источников тепловой энергии при</w:t>
      </w:r>
      <w:r>
        <w:rPr>
          <w:b/>
          <w:bCs/>
        </w:rPr>
        <w:br/>
        <w:t>сохранении надежности теплоснабжения</w:t>
      </w:r>
    </w:p>
    <w:p w:rsidR="00F10B50" w:rsidRDefault="008F5595">
      <w:pPr>
        <w:pStyle w:val="1"/>
        <w:shd w:val="clear" w:color="auto" w:fill="auto"/>
        <w:spacing w:after="100"/>
        <w:ind w:firstLine="720"/>
        <w:jc w:val="both"/>
      </w:pPr>
      <w:r>
        <w:t>Схемой теплоснабжения МО СП «Каджером» не предусмотрено новое строительство и реконструкция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w:t>
      </w:r>
    </w:p>
    <w:p w:rsidR="00F10B50" w:rsidRDefault="008F5595">
      <w:pPr>
        <w:pStyle w:val="1"/>
        <w:numPr>
          <w:ilvl w:val="0"/>
          <w:numId w:val="8"/>
        </w:numPr>
        <w:shd w:val="clear" w:color="auto" w:fill="auto"/>
        <w:tabs>
          <w:tab w:val="left" w:pos="452"/>
        </w:tabs>
        <w:spacing w:after="100"/>
        <w:ind w:firstLine="0"/>
        <w:jc w:val="center"/>
      </w:pPr>
      <w:r>
        <w:rPr>
          <w:b/>
          <w:bCs/>
        </w:rPr>
        <w:t>Предложения по новому строительству или реконструкции тепловых сетей для</w:t>
      </w:r>
      <w:r>
        <w:rPr>
          <w:b/>
          <w:bCs/>
        </w:rPr>
        <w:br/>
        <w:t>повышения эффективности функционирования системы теплоснабжения, в том</w:t>
      </w:r>
      <w:r>
        <w:rPr>
          <w:b/>
          <w:bCs/>
        </w:rPr>
        <w:br/>
        <w:t>числе за счет перевода котельных в «пиковый» режим или ликвидации котельных</w:t>
      </w:r>
      <w:r>
        <w:rPr>
          <w:b/>
          <w:bCs/>
        </w:rPr>
        <w:br/>
      </w:r>
      <w:r>
        <w:rPr>
          <w:b/>
          <w:bCs/>
        </w:rPr>
        <w:lastRenderedPageBreak/>
        <w:t>по основаниям</w:t>
      </w:r>
    </w:p>
    <w:p w:rsidR="00F10B50" w:rsidRDefault="008F5595">
      <w:pPr>
        <w:pStyle w:val="1"/>
        <w:shd w:val="clear" w:color="auto" w:fill="auto"/>
        <w:ind w:firstLine="720"/>
        <w:jc w:val="both"/>
      </w:pPr>
      <w: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CC7806" w:rsidRDefault="00CC7806" w:rsidP="00CC7806">
      <w:pPr>
        <w:pStyle w:val="1"/>
        <w:numPr>
          <w:ilvl w:val="0"/>
          <w:numId w:val="8"/>
        </w:numPr>
        <w:shd w:val="clear" w:color="auto" w:fill="auto"/>
        <w:spacing w:after="420"/>
        <w:ind w:firstLine="720"/>
        <w:jc w:val="both"/>
      </w:pPr>
      <w:bookmarkStart w:id="28" w:name="bookmark29"/>
      <w:bookmarkStart w:id="29" w:name="bookmark30"/>
      <w:r>
        <w:t>В связи с планируемой реализацией мероприятия по техническому перевооружению котельной № 31 п. Каджером с переводом нагрузки котельной № 33 п. Каджером на модернизированную котельную планируется осуществить объединение тепловых сетей котельных № 31 и № 33 п. Каджером.</w:t>
      </w:r>
    </w:p>
    <w:p w:rsidR="00F10B50" w:rsidRDefault="008F5595">
      <w:pPr>
        <w:pStyle w:val="40"/>
        <w:keepNext/>
        <w:keepLines/>
        <w:numPr>
          <w:ilvl w:val="0"/>
          <w:numId w:val="8"/>
        </w:numPr>
        <w:shd w:val="clear" w:color="auto" w:fill="auto"/>
        <w:tabs>
          <w:tab w:val="left" w:pos="722"/>
        </w:tabs>
        <w:ind w:left="920" w:hanging="640"/>
        <w:jc w:val="left"/>
      </w:pPr>
      <w:r>
        <w:t>Предложения по новому строительству и реконструкции тепловых сетей для обеспечения нормативной надежности безопасности теплоснабжения</w:t>
      </w:r>
      <w:bookmarkEnd w:id="28"/>
      <w:bookmarkEnd w:id="29"/>
    </w:p>
    <w:p w:rsidR="00F10B50" w:rsidRDefault="008F5595">
      <w:pPr>
        <w:pStyle w:val="1"/>
        <w:shd w:val="clear" w:color="auto" w:fill="auto"/>
        <w:spacing w:after="100"/>
        <w:ind w:firstLine="720"/>
      </w:pPr>
      <w:r>
        <w:t>Схемой теплоснабжения МО «Каджером» предусматривается замена тепловых сетей, расчёты представлены в таблице 1.5.5</w:t>
      </w:r>
      <w:r>
        <w:br w:type="page"/>
      </w:r>
    </w:p>
    <w:p w:rsidR="00F10B50" w:rsidRDefault="008F5595">
      <w:pPr>
        <w:pStyle w:val="ab"/>
        <w:shd w:val="clear" w:color="auto" w:fill="auto"/>
        <w:ind w:left="8040"/>
      </w:pPr>
      <w:r>
        <w:lastRenderedPageBreak/>
        <w:t>Таблица 1.5.5</w:t>
      </w:r>
    </w:p>
    <w:tbl>
      <w:tblPr>
        <w:tblOverlap w:val="never"/>
        <w:tblW w:w="0" w:type="auto"/>
        <w:jc w:val="center"/>
        <w:tblLayout w:type="fixed"/>
        <w:tblCellMar>
          <w:left w:w="10" w:type="dxa"/>
          <w:right w:w="10" w:type="dxa"/>
        </w:tblCellMar>
        <w:tblLook w:val="0000" w:firstRow="0" w:lastRow="0" w:firstColumn="0" w:lastColumn="0" w:noHBand="0" w:noVBand="0"/>
      </w:tblPr>
      <w:tblGrid>
        <w:gridCol w:w="542"/>
        <w:gridCol w:w="2266"/>
        <w:gridCol w:w="1085"/>
        <w:gridCol w:w="720"/>
        <w:gridCol w:w="898"/>
        <w:gridCol w:w="720"/>
        <w:gridCol w:w="725"/>
        <w:gridCol w:w="1133"/>
        <w:gridCol w:w="1387"/>
      </w:tblGrid>
      <w:tr w:rsidR="00F10B50">
        <w:trPr>
          <w:trHeight w:hRule="exact" w:val="331"/>
          <w:jc w:val="center"/>
        </w:trPr>
        <w:tc>
          <w:tcPr>
            <w:tcW w:w="542"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71" w:lineRule="auto"/>
              <w:ind w:firstLine="0"/>
              <w:jc w:val="center"/>
            </w:pPr>
            <w:r>
              <w:rPr>
                <w:b/>
                <w:bCs/>
              </w:rPr>
              <w:t>№ п/п</w:t>
            </w:r>
          </w:p>
        </w:tc>
        <w:tc>
          <w:tcPr>
            <w:tcW w:w="22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420"/>
            </w:pPr>
            <w:r>
              <w:rPr>
                <w:b/>
                <w:bCs/>
              </w:rPr>
              <w:t>Мероприятие</w:t>
            </w:r>
          </w:p>
        </w:tc>
        <w:tc>
          <w:tcPr>
            <w:tcW w:w="4148" w:type="dxa"/>
            <w:gridSpan w:val="5"/>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Период исполнения, гг.</w:t>
            </w:r>
          </w:p>
        </w:tc>
        <w:tc>
          <w:tcPr>
            <w:tcW w:w="1133"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Затраты, тыс. руб.</w:t>
            </w:r>
          </w:p>
        </w:tc>
        <w:tc>
          <w:tcPr>
            <w:tcW w:w="1387" w:type="dxa"/>
            <w:vMerge w:val="restart"/>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Ожидаемый эффект</w:t>
            </w:r>
          </w:p>
        </w:tc>
      </w:tr>
      <w:tr w:rsidR="00F10B50">
        <w:trPr>
          <w:trHeight w:hRule="exact" w:val="326"/>
          <w:jc w:val="center"/>
        </w:trPr>
        <w:tc>
          <w:tcPr>
            <w:tcW w:w="542" w:type="dxa"/>
            <w:vMerge/>
            <w:tcBorders>
              <w:left w:val="single" w:sz="4" w:space="0" w:color="auto"/>
            </w:tcBorders>
            <w:shd w:val="clear" w:color="auto" w:fill="FFFFFF"/>
            <w:vAlign w:val="bottom"/>
          </w:tcPr>
          <w:p w:rsidR="00F10B50" w:rsidRDefault="00F10B50"/>
        </w:tc>
        <w:tc>
          <w:tcPr>
            <w:tcW w:w="2266" w:type="dxa"/>
            <w:vMerge/>
            <w:tcBorders>
              <w:left w:val="single" w:sz="4" w:space="0" w:color="auto"/>
            </w:tcBorders>
            <w:shd w:val="clear" w:color="auto" w:fill="FFFFFF"/>
            <w:vAlign w:val="center"/>
          </w:tcPr>
          <w:p w:rsidR="00F10B50" w:rsidRDefault="00F10B50"/>
        </w:tc>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2014</w:t>
            </w:r>
          </w:p>
        </w:tc>
        <w:tc>
          <w:tcPr>
            <w:tcW w:w="72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rPr>
                <w:b/>
                <w:bCs/>
              </w:rPr>
              <w:t>2015</w:t>
            </w:r>
          </w:p>
        </w:tc>
        <w:tc>
          <w:tcPr>
            <w:tcW w:w="89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2016</w:t>
            </w:r>
          </w:p>
        </w:tc>
        <w:tc>
          <w:tcPr>
            <w:tcW w:w="72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2017</w:t>
            </w:r>
          </w:p>
        </w:tc>
        <w:tc>
          <w:tcPr>
            <w:tcW w:w="72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w:t>
            </w:r>
          </w:p>
        </w:tc>
        <w:tc>
          <w:tcPr>
            <w:tcW w:w="1133" w:type="dxa"/>
            <w:vMerge/>
            <w:tcBorders>
              <w:left w:val="single" w:sz="4" w:space="0" w:color="auto"/>
            </w:tcBorders>
            <w:shd w:val="clear" w:color="auto" w:fill="FFFFFF"/>
            <w:vAlign w:val="bottom"/>
          </w:tcPr>
          <w:p w:rsidR="00F10B50" w:rsidRDefault="00F10B50"/>
        </w:tc>
        <w:tc>
          <w:tcPr>
            <w:tcW w:w="1387" w:type="dxa"/>
            <w:vMerge/>
            <w:tcBorders>
              <w:left w:val="single" w:sz="4" w:space="0" w:color="auto"/>
              <w:right w:val="single" w:sz="4" w:space="0" w:color="auto"/>
            </w:tcBorders>
            <w:shd w:val="clear" w:color="auto" w:fill="FFFFFF"/>
            <w:vAlign w:val="bottom"/>
          </w:tcPr>
          <w:p w:rsidR="00F10B50" w:rsidRDefault="00F10B50"/>
        </w:tc>
      </w:tr>
      <w:tr w:rsidR="00F10B50">
        <w:trPr>
          <w:trHeight w:hRule="exact" w:val="2232"/>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1</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Замена участка теплотрассы от ТК- 31 до д.5 по ул. Лесхозная с частичной заменой плит перекр и ремонт Тепл.камер</w:t>
            </w:r>
          </w:p>
        </w:tc>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898" w:type="dxa"/>
            <w:tcBorders>
              <w:top w:val="single" w:sz="4" w:space="0" w:color="auto"/>
              <w:left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725" w:type="dxa"/>
            <w:tcBorders>
              <w:top w:val="single" w:sz="4" w:space="0" w:color="auto"/>
              <w:left w:val="single" w:sz="4" w:space="0" w:color="auto"/>
            </w:tcBorders>
            <w:shd w:val="clear" w:color="auto" w:fill="FFFFFF"/>
          </w:tcPr>
          <w:p w:rsidR="00F10B50" w:rsidRDefault="00F10B50">
            <w:pPr>
              <w:rPr>
                <w:sz w:val="10"/>
                <w:szCs w:val="10"/>
              </w:rPr>
            </w:pPr>
          </w:p>
        </w:tc>
        <w:tc>
          <w:tcPr>
            <w:tcW w:w="113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00"/>
            </w:pPr>
            <w:r>
              <w:t>1500,0</w:t>
            </w:r>
          </w:p>
        </w:tc>
        <w:tc>
          <w:tcPr>
            <w:tcW w:w="1387"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both"/>
            </w:pPr>
            <w:r>
              <w:t>сокращение потерь теплоэнерги и в сетях</w:t>
            </w:r>
          </w:p>
        </w:tc>
      </w:tr>
      <w:tr w:rsidR="00F10B50">
        <w:trPr>
          <w:trHeight w:hRule="exact" w:val="1277"/>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2</w:t>
            </w:r>
          </w:p>
        </w:tc>
        <w:tc>
          <w:tcPr>
            <w:tcW w:w="2266" w:type="dxa"/>
            <w:tcBorders>
              <w:top w:val="single" w:sz="4" w:space="0" w:color="auto"/>
              <w:left w:val="single" w:sz="4" w:space="0" w:color="auto"/>
            </w:tcBorders>
            <w:shd w:val="clear" w:color="auto" w:fill="FFFFFF"/>
          </w:tcPr>
          <w:p w:rsidR="00F10B50" w:rsidRDefault="008F5595">
            <w:pPr>
              <w:pStyle w:val="a6"/>
              <w:shd w:val="clear" w:color="auto" w:fill="auto"/>
              <w:spacing w:line="276" w:lineRule="auto"/>
              <w:ind w:firstLine="0"/>
            </w:pPr>
            <w:r>
              <w:t>Замена участка теплотрассы от ТК- 44 до д.30 по ул. Октябрьская</w:t>
            </w:r>
          </w:p>
        </w:tc>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898" w:type="dxa"/>
            <w:tcBorders>
              <w:top w:val="single" w:sz="4" w:space="0" w:color="auto"/>
              <w:left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725" w:type="dxa"/>
            <w:tcBorders>
              <w:top w:val="single" w:sz="4" w:space="0" w:color="auto"/>
              <w:left w:val="single" w:sz="4" w:space="0" w:color="auto"/>
            </w:tcBorders>
            <w:shd w:val="clear" w:color="auto" w:fill="FFFFFF"/>
          </w:tcPr>
          <w:p w:rsidR="00F10B50" w:rsidRDefault="00F10B50">
            <w:pPr>
              <w:rPr>
                <w:sz w:val="10"/>
                <w:szCs w:val="10"/>
              </w:rPr>
            </w:pPr>
          </w:p>
        </w:tc>
        <w:tc>
          <w:tcPr>
            <w:tcW w:w="113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00"/>
            </w:pPr>
            <w:r>
              <w:t>1690,0</w:t>
            </w:r>
          </w:p>
        </w:tc>
        <w:tc>
          <w:tcPr>
            <w:tcW w:w="1387"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76" w:lineRule="auto"/>
              <w:ind w:firstLine="0"/>
              <w:jc w:val="both"/>
            </w:pPr>
            <w:r>
              <w:t>сокращение потерь теплоэнерги и в сетях</w:t>
            </w:r>
          </w:p>
        </w:tc>
      </w:tr>
      <w:tr w:rsidR="00F10B50">
        <w:trPr>
          <w:trHeight w:hRule="exact" w:val="2232"/>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3</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Замена участка теплотрассы от ТК- 10/1 до д.2 по ул. Театральная с частичной заменой плит перект и ремонт Тепл.камер</w:t>
            </w:r>
          </w:p>
        </w:tc>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898" w:type="dxa"/>
            <w:tcBorders>
              <w:top w:val="single" w:sz="4" w:space="0" w:color="auto"/>
              <w:left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725" w:type="dxa"/>
            <w:tcBorders>
              <w:top w:val="single" w:sz="4" w:space="0" w:color="auto"/>
              <w:left w:val="single" w:sz="4" w:space="0" w:color="auto"/>
            </w:tcBorders>
            <w:shd w:val="clear" w:color="auto" w:fill="FFFFFF"/>
          </w:tcPr>
          <w:p w:rsidR="00F10B50" w:rsidRDefault="00F10B50">
            <w:pPr>
              <w:rPr>
                <w:sz w:val="10"/>
                <w:szCs w:val="10"/>
              </w:rPr>
            </w:pPr>
          </w:p>
        </w:tc>
        <w:tc>
          <w:tcPr>
            <w:tcW w:w="113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00"/>
            </w:pPr>
            <w:r>
              <w:t>750,0</w:t>
            </w:r>
          </w:p>
        </w:tc>
        <w:tc>
          <w:tcPr>
            <w:tcW w:w="1387"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both"/>
            </w:pPr>
            <w:r>
              <w:t>сокращение потерь теплоэнерги и в сетях</w:t>
            </w:r>
          </w:p>
        </w:tc>
      </w:tr>
      <w:tr w:rsidR="00F10B50">
        <w:trPr>
          <w:trHeight w:hRule="exact" w:val="2232"/>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4</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Замена участка теплотрассы от ТК- 36 до ТК-37 до д.5 до д.№1по ул. 60 лет Октября, частичная замена плит перект и ремонт Тепл.камер</w:t>
            </w:r>
          </w:p>
        </w:tc>
        <w:tc>
          <w:tcPr>
            <w:tcW w:w="1085" w:type="dxa"/>
            <w:tcBorders>
              <w:top w:val="single" w:sz="4" w:space="0" w:color="auto"/>
              <w:left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tcBorders>
            <w:shd w:val="clear" w:color="auto" w:fill="FFFFFF"/>
          </w:tcPr>
          <w:p w:rsidR="00F10B50" w:rsidRDefault="00F10B50">
            <w:pPr>
              <w:rPr>
                <w:sz w:val="10"/>
                <w:szCs w:val="10"/>
              </w:rPr>
            </w:pPr>
          </w:p>
        </w:tc>
        <w:tc>
          <w:tcPr>
            <w:tcW w:w="898" w:type="dxa"/>
            <w:tcBorders>
              <w:top w:val="single" w:sz="4" w:space="0" w:color="auto"/>
              <w:left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725" w:type="dxa"/>
            <w:tcBorders>
              <w:top w:val="single" w:sz="4" w:space="0" w:color="auto"/>
              <w:left w:val="single" w:sz="4" w:space="0" w:color="auto"/>
            </w:tcBorders>
            <w:shd w:val="clear" w:color="auto" w:fill="FFFFFF"/>
          </w:tcPr>
          <w:p w:rsidR="00F10B50" w:rsidRDefault="00F10B50">
            <w:pPr>
              <w:rPr>
                <w:sz w:val="10"/>
                <w:szCs w:val="10"/>
              </w:rPr>
            </w:pPr>
          </w:p>
        </w:tc>
        <w:tc>
          <w:tcPr>
            <w:tcW w:w="113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00"/>
            </w:pPr>
            <w:r>
              <w:t>1250,0</w:t>
            </w:r>
          </w:p>
        </w:tc>
        <w:tc>
          <w:tcPr>
            <w:tcW w:w="1387"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t>-сокращение потерь теплоэнергии в сетях</w:t>
            </w:r>
          </w:p>
        </w:tc>
      </w:tr>
      <w:tr w:rsidR="00F10B50">
        <w:trPr>
          <w:trHeight w:hRule="exact" w:val="1123"/>
          <w:jc w:val="center"/>
        </w:trPr>
        <w:tc>
          <w:tcPr>
            <w:tcW w:w="54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5</w:t>
            </w:r>
          </w:p>
        </w:tc>
        <w:tc>
          <w:tcPr>
            <w:tcW w:w="2266"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bookmarkStart w:id="30" w:name="bookmark31"/>
            <w:r>
              <w:t>Замена участка теплотрассы от ТК- 33 до ТК-12 ул.Первомайская</w:t>
            </w:r>
            <w:bookmarkEnd w:id="30"/>
          </w:p>
        </w:tc>
        <w:tc>
          <w:tcPr>
            <w:tcW w:w="1085"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898"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720"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72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100%</w:t>
            </w:r>
          </w:p>
        </w:tc>
        <w:tc>
          <w:tcPr>
            <w:tcW w:w="1133"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1500,0</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сокращени е потерь теплоэнерг ии в сетях</w:t>
            </w:r>
          </w:p>
        </w:tc>
      </w:tr>
      <w:tr w:rsidR="00040679" w:rsidTr="00040679">
        <w:trPr>
          <w:trHeight w:hRule="exact" w:val="1744"/>
          <w:jc w:val="center"/>
        </w:trPr>
        <w:tc>
          <w:tcPr>
            <w:tcW w:w="542" w:type="dxa"/>
            <w:tcBorders>
              <w:top w:val="single" w:sz="4" w:space="0" w:color="auto"/>
              <w:left w:val="single" w:sz="4" w:space="0" w:color="auto"/>
              <w:bottom w:val="single" w:sz="4" w:space="0" w:color="auto"/>
            </w:tcBorders>
            <w:shd w:val="clear" w:color="auto" w:fill="FFFFFF"/>
            <w:vAlign w:val="center"/>
          </w:tcPr>
          <w:p w:rsidR="00040679" w:rsidRDefault="00040679">
            <w:pPr>
              <w:pStyle w:val="a6"/>
              <w:shd w:val="clear" w:color="auto" w:fill="auto"/>
              <w:spacing w:line="240" w:lineRule="auto"/>
              <w:ind w:firstLine="0"/>
            </w:pPr>
            <w:r>
              <w:t>6</w:t>
            </w:r>
          </w:p>
        </w:tc>
        <w:tc>
          <w:tcPr>
            <w:tcW w:w="2266" w:type="dxa"/>
            <w:tcBorders>
              <w:top w:val="single" w:sz="4" w:space="0" w:color="auto"/>
              <w:left w:val="single" w:sz="4" w:space="0" w:color="auto"/>
              <w:bottom w:val="single" w:sz="4" w:space="0" w:color="auto"/>
            </w:tcBorders>
            <w:shd w:val="clear" w:color="auto" w:fill="FFFFFF"/>
            <w:vAlign w:val="bottom"/>
          </w:tcPr>
          <w:p w:rsidR="00040679" w:rsidRDefault="00040679">
            <w:pPr>
              <w:pStyle w:val="a6"/>
              <w:shd w:val="clear" w:color="auto" w:fill="auto"/>
              <w:spacing w:line="240" w:lineRule="auto"/>
              <w:ind w:firstLine="0"/>
            </w:pPr>
            <w:r>
              <w:t>Строительство тепловых сетей для объединения котельных № 31 и № 33 п. Каджером*</w:t>
            </w:r>
          </w:p>
        </w:tc>
        <w:tc>
          <w:tcPr>
            <w:tcW w:w="1085" w:type="dxa"/>
            <w:tcBorders>
              <w:top w:val="single" w:sz="4" w:space="0" w:color="auto"/>
              <w:left w:val="single" w:sz="4" w:space="0" w:color="auto"/>
              <w:bottom w:val="single" w:sz="4" w:space="0" w:color="auto"/>
            </w:tcBorders>
            <w:shd w:val="clear" w:color="auto" w:fill="FFFFFF"/>
          </w:tcPr>
          <w:p w:rsidR="00040679" w:rsidRDefault="00040679">
            <w:pPr>
              <w:rPr>
                <w:sz w:val="10"/>
                <w:szCs w:val="10"/>
              </w:rPr>
            </w:pPr>
          </w:p>
        </w:tc>
        <w:tc>
          <w:tcPr>
            <w:tcW w:w="720" w:type="dxa"/>
            <w:tcBorders>
              <w:top w:val="single" w:sz="4" w:space="0" w:color="auto"/>
              <w:left w:val="single" w:sz="4" w:space="0" w:color="auto"/>
              <w:bottom w:val="single" w:sz="4" w:space="0" w:color="auto"/>
            </w:tcBorders>
            <w:shd w:val="clear" w:color="auto" w:fill="FFFFFF"/>
          </w:tcPr>
          <w:p w:rsidR="00040679" w:rsidRDefault="00040679">
            <w:pPr>
              <w:rPr>
                <w:sz w:val="10"/>
                <w:szCs w:val="10"/>
              </w:rPr>
            </w:pPr>
          </w:p>
        </w:tc>
        <w:tc>
          <w:tcPr>
            <w:tcW w:w="898" w:type="dxa"/>
            <w:tcBorders>
              <w:top w:val="single" w:sz="4" w:space="0" w:color="auto"/>
              <w:left w:val="single" w:sz="4" w:space="0" w:color="auto"/>
              <w:bottom w:val="single" w:sz="4" w:space="0" w:color="auto"/>
            </w:tcBorders>
            <w:shd w:val="clear" w:color="auto" w:fill="FFFFFF"/>
          </w:tcPr>
          <w:p w:rsidR="00040679" w:rsidRDefault="00040679">
            <w:pPr>
              <w:rPr>
                <w:sz w:val="10"/>
                <w:szCs w:val="10"/>
              </w:rPr>
            </w:pPr>
          </w:p>
        </w:tc>
        <w:tc>
          <w:tcPr>
            <w:tcW w:w="720" w:type="dxa"/>
            <w:tcBorders>
              <w:top w:val="single" w:sz="4" w:space="0" w:color="auto"/>
              <w:left w:val="single" w:sz="4" w:space="0" w:color="auto"/>
              <w:bottom w:val="single" w:sz="4" w:space="0" w:color="auto"/>
            </w:tcBorders>
            <w:shd w:val="clear" w:color="auto" w:fill="FFFFFF"/>
          </w:tcPr>
          <w:p w:rsidR="00040679" w:rsidRDefault="00040679">
            <w:pPr>
              <w:rPr>
                <w:sz w:val="10"/>
                <w:szCs w:val="10"/>
              </w:rPr>
            </w:pPr>
          </w:p>
        </w:tc>
        <w:tc>
          <w:tcPr>
            <w:tcW w:w="725" w:type="dxa"/>
            <w:tcBorders>
              <w:top w:val="single" w:sz="4" w:space="0" w:color="auto"/>
              <w:left w:val="single" w:sz="4" w:space="0" w:color="auto"/>
              <w:bottom w:val="single" w:sz="4" w:space="0" w:color="auto"/>
            </w:tcBorders>
            <w:shd w:val="clear" w:color="auto" w:fill="FFFFFF"/>
            <w:vAlign w:val="center"/>
          </w:tcPr>
          <w:p w:rsidR="00040679" w:rsidRDefault="00040679">
            <w:pPr>
              <w:pStyle w:val="a6"/>
              <w:shd w:val="clear" w:color="auto" w:fill="auto"/>
              <w:spacing w:line="240" w:lineRule="auto"/>
              <w:ind w:firstLine="0"/>
            </w:pPr>
          </w:p>
        </w:tc>
        <w:tc>
          <w:tcPr>
            <w:tcW w:w="1133" w:type="dxa"/>
            <w:tcBorders>
              <w:top w:val="single" w:sz="4" w:space="0" w:color="auto"/>
              <w:left w:val="single" w:sz="4" w:space="0" w:color="auto"/>
              <w:bottom w:val="single" w:sz="4" w:space="0" w:color="auto"/>
            </w:tcBorders>
            <w:shd w:val="clear" w:color="auto" w:fill="FFFFFF"/>
            <w:vAlign w:val="center"/>
          </w:tcPr>
          <w:p w:rsidR="00040679" w:rsidRDefault="00040679">
            <w:pPr>
              <w:pStyle w:val="a6"/>
              <w:shd w:val="clear" w:color="auto" w:fill="auto"/>
              <w:spacing w:line="240" w:lineRule="auto"/>
              <w:ind w:firstLine="0"/>
              <w:jc w:val="center"/>
            </w:pPr>
          </w:p>
        </w:tc>
        <w:tc>
          <w:tcPr>
            <w:tcW w:w="1387" w:type="dxa"/>
            <w:tcBorders>
              <w:top w:val="single" w:sz="4" w:space="0" w:color="auto"/>
              <w:left w:val="single" w:sz="4" w:space="0" w:color="auto"/>
              <w:bottom w:val="single" w:sz="4" w:space="0" w:color="auto"/>
              <w:right w:val="single" w:sz="4" w:space="0" w:color="auto"/>
            </w:tcBorders>
            <w:shd w:val="clear" w:color="auto" w:fill="FFFFFF"/>
            <w:vAlign w:val="bottom"/>
          </w:tcPr>
          <w:p w:rsidR="00040679" w:rsidRDefault="00040679">
            <w:pPr>
              <w:pStyle w:val="a6"/>
              <w:shd w:val="clear" w:color="auto" w:fill="auto"/>
              <w:spacing w:line="240" w:lineRule="auto"/>
              <w:ind w:firstLine="0"/>
            </w:pPr>
            <w:r>
              <w:t xml:space="preserve">Повышение надежности и эффективности </w:t>
            </w:r>
          </w:p>
        </w:tc>
      </w:tr>
    </w:tbl>
    <w:p w:rsidR="00040679" w:rsidRDefault="00040679">
      <w:pPr>
        <w:pStyle w:val="ab"/>
        <w:shd w:val="clear" w:color="auto" w:fill="auto"/>
        <w:ind w:left="2242"/>
        <w:rPr>
          <w:b/>
          <w:bCs/>
        </w:rPr>
      </w:pPr>
      <w:r>
        <w:rPr>
          <w:b/>
          <w:bCs/>
        </w:rPr>
        <w:t xml:space="preserve">*в рамках стоимости технического перевооружения котельной </w:t>
      </w:r>
    </w:p>
    <w:p w:rsidR="00040679" w:rsidRDefault="00040679">
      <w:pPr>
        <w:pStyle w:val="ab"/>
        <w:shd w:val="clear" w:color="auto" w:fill="auto"/>
        <w:ind w:left="2242"/>
        <w:rPr>
          <w:b/>
          <w:bCs/>
        </w:rPr>
      </w:pPr>
    </w:p>
    <w:p w:rsidR="00F10B50" w:rsidRDefault="008F5595">
      <w:pPr>
        <w:pStyle w:val="ab"/>
        <w:shd w:val="clear" w:color="auto" w:fill="auto"/>
        <w:ind w:left="2242"/>
      </w:pPr>
      <w:r>
        <w:rPr>
          <w:b/>
          <w:bCs/>
        </w:rPr>
        <w:t>Раздел 6. Перспективные топливные балансы</w:t>
      </w:r>
    </w:p>
    <w:p w:rsidR="00F10B50" w:rsidRDefault="00F10B50">
      <w:pPr>
        <w:spacing w:after="219" w:line="1" w:lineRule="exact"/>
      </w:pPr>
    </w:p>
    <w:p w:rsidR="00F10B50" w:rsidRDefault="008F5595">
      <w:pPr>
        <w:pStyle w:val="1"/>
        <w:shd w:val="clear" w:color="auto" w:fill="auto"/>
        <w:spacing w:after="100"/>
        <w:ind w:firstLine="0"/>
        <w:jc w:val="center"/>
      </w:pPr>
      <w:r>
        <w:rPr>
          <w:b/>
          <w:bCs/>
        </w:rPr>
        <w:t>Перспективные топливные балансы для каждого источника тепловой энергии,</w:t>
      </w:r>
      <w:r>
        <w:rPr>
          <w:b/>
          <w:bCs/>
        </w:rPr>
        <w:br/>
        <w:t>расположенного в границах поселения по видам основного, резервного и аварийного</w:t>
      </w:r>
      <w:r>
        <w:rPr>
          <w:b/>
          <w:bCs/>
        </w:rPr>
        <w:br/>
        <w:t>топлива на каждом этапе планируемого периода.</w:t>
      </w:r>
    </w:p>
    <w:p w:rsidR="00F10B50" w:rsidRDefault="008F5595">
      <w:pPr>
        <w:pStyle w:val="1"/>
        <w:shd w:val="clear" w:color="auto" w:fill="auto"/>
        <w:ind w:firstLine="800"/>
        <w:jc w:val="both"/>
      </w:pPr>
      <w:r>
        <w:lastRenderedPageBreak/>
        <w:t>Существующие и перспективные топливные балансы для каждого источника тепловой энергии, расположенного в границах МО СП «Каджером» по видам основного, резервного и аварийного топлива представлены в таблице 1.6.</w:t>
      </w:r>
    </w:p>
    <w:p w:rsidR="00F10B50" w:rsidRDefault="008F5595">
      <w:pPr>
        <w:pStyle w:val="1"/>
        <w:pBdr>
          <w:bottom w:val="single" w:sz="4" w:space="0" w:color="auto"/>
        </w:pBdr>
        <w:shd w:val="clear" w:color="auto" w:fill="auto"/>
        <w:spacing w:after="160"/>
        <w:ind w:firstLine="0"/>
        <w:jc w:val="right"/>
      </w:pPr>
      <w:r>
        <w:t>Таблица 1.6</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032"/>
        <w:gridCol w:w="1867"/>
        <w:gridCol w:w="1363"/>
        <w:gridCol w:w="1478"/>
        <w:gridCol w:w="1934"/>
      </w:tblGrid>
      <w:tr w:rsidR="00F10B50">
        <w:trPr>
          <w:trHeight w:hRule="exact" w:val="1440"/>
          <w:jc w:val="center"/>
        </w:trPr>
        <w:tc>
          <w:tcPr>
            <w:tcW w:w="188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Наименование котельной</w:t>
            </w:r>
          </w:p>
        </w:tc>
        <w:tc>
          <w:tcPr>
            <w:tcW w:w="103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Вид топлива</w:t>
            </w:r>
          </w:p>
        </w:tc>
        <w:tc>
          <w:tcPr>
            <w:tcW w:w="186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Годовой расход топлива в натуральных единицах (м3,т)</w:t>
            </w:r>
          </w:p>
        </w:tc>
        <w:tc>
          <w:tcPr>
            <w:tcW w:w="136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Резервный вид топлива</w:t>
            </w:r>
          </w:p>
        </w:tc>
        <w:tc>
          <w:tcPr>
            <w:tcW w:w="147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pPr>
            <w:r>
              <w:rPr>
                <w:b/>
                <w:bCs/>
              </w:rPr>
              <w:t>Аварийный вид топлива</w:t>
            </w:r>
          </w:p>
        </w:tc>
        <w:tc>
          <w:tcPr>
            <w:tcW w:w="193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Трехсуточный расход топлива в натуральных единицах м</w:t>
            </w:r>
            <w:r>
              <w:rPr>
                <w:b/>
                <w:bCs/>
                <w:vertAlign w:val="superscript"/>
              </w:rPr>
              <w:t>3</w:t>
            </w:r>
            <w:r>
              <w:rPr>
                <w:b/>
                <w:bCs/>
              </w:rPr>
              <w:t>.т.</w:t>
            </w:r>
          </w:p>
        </w:tc>
      </w:tr>
      <w:tr w:rsidR="00F10B50">
        <w:trPr>
          <w:trHeight w:hRule="exact" w:val="461"/>
          <w:jc w:val="center"/>
        </w:trPr>
        <w:tc>
          <w:tcPr>
            <w:tcW w:w="188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w:t>
            </w:r>
          </w:p>
        </w:tc>
        <w:tc>
          <w:tcPr>
            <w:tcW w:w="103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40"/>
            </w:pPr>
            <w:r>
              <w:t>нефть</w:t>
            </w:r>
          </w:p>
        </w:tc>
        <w:tc>
          <w:tcPr>
            <w:tcW w:w="18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540"/>
            </w:pPr>
            <w:r>
              <w:t>2338,0</w:t>
            </w:r>
          </w:p>
        </w:tc>
        <w:tc>
          <w:tcPr>
            <w:tcW w:w="136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7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3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660"/>
            </w:pPr>
            <w:r>
              <w:t>29,2</w:t>
            </w:r>
          </w:p>
        </w:tc>
      </w:tr>
      <w:tr w:rsidR="00F10B50">
        <w:trPr>
          <w:trHeight w:hRule="exact" w:val="466"/>
          <w:jc w:val="center"/>
        </w:trPr>
        <w:tc>
          <w:tcPr>
            <w:tcW w:w="188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w:t>
            </w:r>
          </w:p>
        </w:tc>
        <w:tc>
          <w:tcPr>
            <w:tcW w:w="103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40"/>
            </w:pPr>
            <w:r>
              <w:t>уголь</w:t>
            </w:r>
          </w:p>
        </w:tc>
        <w:tc>
          <w:tcPr>
            <w:tcW w:w="18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1193,0</w:t>
            </w:r>
          </w:p>
        </w:tc>
        <w:tc>
          <w:tcPr>
            <w:tcW w:w="136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7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3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660"/>
            </w:pPr>
            <w:r>
              <w:t>14,9</w:t>
            </w:r>
          </w:p>
        </w:tc>
      </w:tr>
      <w:tr w:rsidR="00F10B50">
        <w:trPr>
          <w:trHeight w:hRule="exact" w:val="466"/>
          <w:jc w:val="center"/>
        </w:trPr>
        <w:tc>
          <w:tcPr>
            <w:tcW w:w="188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№57</w:t>
            </w:r>
          </w:p>
        </w:tc>
        <w:tc>
          <w:tcPr>
            <w:tcW w:w="103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40"/>
            </w:pPr>
            <w:r>
              <w:t>уголь</w:t>
            </w:r>
          </w:p>
        </w:tc>
        <w:tc>
          <w:tcPr>
            <w:tcW w:w="18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799,0</w:t>
            </w:r>
          </w:p>
        </w:tc>
        <w:tc>
          <w:tcPr>
            <w:tcW w:w="136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7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3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660"/>
            </w:pPr>
            <w:r>
              <w:t>10,0</w:t>
            </w:r>
          </w:p>
        </w:tc>
      </w:tr>
      <w:tr w:rsidR="00F10B50">
        <w:trPr>
          <w:trHeight w:hRule="exact" w:val="970"/>
          <w:jc w:val="center"/>
        </w:trPr>
        <w:tc>
          <w:tcPr>
            <w:tcW w:w="188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bookmarkStart w:id="31" w:name="bookmark32"/>
            <w:r>
              <w:t>Котельная СМН</w:t>
            </w:r>
            <w:bookmarkEnd w:id="31"/>
          </w:p>
        </w:tc>
        <w:tc>
          <w:tcPr>
            <w:tcW w:w="103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380"/>
            </w:pPr>
            <w:r>
              <w:t>-</w:t>
            </w:r>
          </w:p>
        </w:tc>
        <w:tc>
          <w:tcPr>
            <w:tcW w:w="1867"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69" w:lineRule="auto"/>
              <w:ind w:firstLine="0"/>
              <w:jc w:val="center"/>
            </w:pPr>
            <w:r>
              <w:t>н/д (модернизация котельной)</w:t>
            </w:r>
          </w:p>
        </w:tc>
        <w:tc>
          <w:tcPr>
            <w:tcW w:w="1363"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7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34"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F10B50">
      <w:pPr>
        <w:spacing w:after="259" w:line="1" w:lineRule="exact"/>
      </w:pPr>
    </w:p>
    <w:p w:rsidR="00F10B50" w:rsidRDefault="008F5595">
      <w:pPr>
        <w:pStyle w:val="1"/>
        <w:shd w:val="clear" w:color="auto" w:fill="auto"/>
        <w:spacing w:after="100"/>
        <w:ind w:firstLine="0"/>
        <w:jc w:val="center"/>
      </w:pPr>
      <w:r>
        <w:rPr>
          <w:b/>
          <w:bCs/>
        </w:rPr>
        <w:t>Раздел 7. Инвестиции в строительство, реконструкцию и техническое</w:t>
      </w:r>
      <w:r>
        <w:rPr>
          <w:b/>
          <w:bCs/>
        </w:rPr>
        <w:br/>
        <w:t>перевооружение</w:t>
      </w:r>
    </w:p>
    <w:p w:rsidR="00F10B50" w:rsidRDefault="008F5595">
      <w:pPr>
        <w:pStyle w:val="1"/>
        <w:numPr>
          <w:ilvl w:val="0"/>
          <w:numId w:val="9"/>
        </w:numPr>
        <w:shd w:val="clear" w:color="auto" w:fill="auto"/>
        <w:tabs>
          <w:tab w:val="left" w:pos="673"/>
        </w:tabs>
        <w:spacing w:after="100"/>
        <w:ind w:firstLine="0"/>
        <w:jc w:val="center"/>
      </w:pPr>
      <w:r>
        <w:rPr>
          <w:b/>
          <w:bCs/>
        </w:rPr>
        <w:t>Предложения по величине необходимых инвестиций в строительство,</w:t>
      </w:r>
      <w:r>
        <w:rPr>
          <w:b/>
          <w:bCs/>
        </w:rPr>
        <w:br/>
        <w:t>реконструкцию и техническое перевооружение источников тепловой энергии</w:t>
      </w:r>
      <w:r>
        <w:rPr>
          <w:b/>
          <w:bCs/>
        </w:rPr>
        <w:br/>
        <w:t>тепловых сетей и тепловых пунктов</w:t>
      </w:r>
    </w:p>
    <w:p w:rsidR="00F10B50" w:rsidRPr="00040679" w:rsidRDefault="008F5595">
      <w:pPr>
        <w:pStyle w:val="1"/>
        <w:shd w:val="clear" w:color="auto" w:fill="auto"/>
        <w:spacing w:after="520"/>
        <w:ind w:firstLine="760"/>
        <w:jc w:val="both"/>
        <w:rPr>
          <w:color w:val="FF0000"/>
        </w:rPr>
      </w:pPr>
      <w:r>
        <w:t>Первоначально планируются на период, соответствующий первой очереди Генеральных планов МО СП «Каджером», т.е. на период до 2018 года и подлежат ежегодной корректировке на каждом этапе планируемого периода с учетом утвержденной инвестиционной программы и программы комплексного развития коммунальной инженерной инфраструктуры МО СП «Каджером».</w:t>
      </w:r>
    </w:p>
    <w:p w:rsidR="00040679" w:rsidRDefault="00040679" w:rsidP="00040679">
      <w:pPr>
        <w:pStyle w:val="1"/>
        <w:shd w:val="clear" w:color="auto" w:fill="auto"/>
        <w:tabs>
          <w:tab w:val="left" w:pos="450"/>
        </w:tabs>
        <w:spacing w:after="100"/>
        <w:ind w:firstLine="567"/>
        <w:jc w:val="both"/>
      </w:pPr>
      <w:r>
        <w:t>В целях повышения надежности и энергетической эффективности централизованной системы теплоснабжения в п. Каджером предлагается осуществить оптимизацию системы теплоснабжения, в том числе:</w:t>
      </w:r>
    </w:p>
    <w:p w:rsidR="00040679" w:rsidRDefault="00040679" w:rsidP="00040679">
      <w:pPr>
        <w:pStyle w:val="1"/>
        <w:numPr>
          <w:ilvl w:val="0"/>
          <w:numId w:val="21"/>
        </w:numPr>
        <w:shd w:val="clear" w:color="auto" w:fill="auto"/>
        <w:tabs>
          <w:tab w:val="left" w:pos="450"/>
        </w:tabs>
        <w:spacing w:after="100"/>
        <w:jc w:val="both"/>
      </w:pPr>
      <w:r>
        <w:t>Первый этап. Осуществить т</w:t>
      </w:r>
      <w:r w:rsidRPr="007A5B73">
        <w:t>ехническое перевооружение нефтяной котельной N 31 п. Каджером с переводом нагрузки котельной N 33 п. Каджером на модернизированную котельную</w:t>
      </w:r>
      <w:r>
        <w:t xml:space="preserve"> с сохранением используемого вида топлива (2017 – 2021 гг). В связи с отсутствием регулярности поступления денежных средств от категории потребителей «бюджет», а также наличием незначительного промежутка </w:t>
      </w:r>
      <w:r>
        <w:lastRenderedPageBreak/>
        <w:t>времени между моментом сбора необходимой суммы финансирования проекта/этапа проекта в соответствии с графиком финансирования, представленном в действующей инвестиционной программе, и графиком реализации проекта/этапа проекта, необходимо увеличить предельный срок реализации мероприятия до 31.12.2021 г.</w:t>
      </w:r>
      <w:r w:rsidR="00751ED2">
        <w:t xml:space="preserve"> В случае наличия объективных обстоятельств, реализация мероприятия может быть завершена в срок до 31.12.2023</w:t>
      </w:r>
      <w:r w:rsidR="00637C87">
        <w:t>. Техперевооружение может сопровождаться установкой резервного источника электроснабжения в случае необходимости.</w:t>
      </w:r>
    </w:p>
    <w:p w:rsidR="00040679" w:rsidRDefault="00040679" w:rsidP="00040679">
      <w:pPr>
        <w:pStyle w:val="1"/>
        <w:numPr>
          <w:ilvl w:val="0"/>
          <w:numId w:val="21"/>
        </w:numPr>
        <w:shd w:val="clear" w:color="auto" w:fill="auto"/>
        <w:tabs>
          <w:tab w:val="left" w:pos="450"/>
        </w:tabs>
        <w:spacing w:after="100"/>
        <w:jc w:val="both"/>
      </w:pPr>
      <w:r>
        <w:t>Второй этап. Перевод котельной на использование природного газа (в соответствии с программой газификации жилищно-коммунального сектора Республики Коми).</w:t>
      </w:r>
    </w:p>
    <w:p w:rsidR="00F10B50" w:rsidRDefault="008F5595" w:rsidP="00040679">
      <w:pPr>
        <w:pStyle w:val="1"/>
        <w:numPr>
          <w:ilvl w:val="1"/>
          <w:numId w:val="22"/>
        </w:numPr>
        <w:shd w:val="clear" w:color="auto" w:fill="auto"/>
        <w:tabs>
          <w:tab w:val="left" w:pos="548"/>
        </w:tabs>
        <w:spacing w:after="100"/>
        <w:ind w:left="142" w:firstLine="425"/>
        <w:jc w:val="center"/>
      </w:pPr>
      <w:r>
        <w:rPr>
          <w:b/>
          <w:bCs/>
        </w:rPr>
        <w:t>Предложения по величине необходимых инвестиций в реконструкцию и</w:t>
      </w:r>
      <w:r>
        <w:rPr>
          <w:b/>
          <w:bCs/>
        </w:rPr>
        <w:br/>
        <w:t>техническое перевооружение источников тепловой энергии, тепловых сетей в</w:t>
      </w:r>
      <w:r>
        <w:rPr>
          <w:b/>
          <w:bCs/>
        </w:rPr>
        <w:br/>
        <w:t>2014-2018 гг.</w:t>
      </w:r>
    </w:p>
    <w:p w:rsidR="00F10B50" w:rsidRDefault="008F5595">
      <w:pPr>
        <w:pStyle w:val="1"/>
        <w:shd w:val="clear" w:color="auto" w:fill="auto"/>
        <w:ind w:firstLine="760"/>
        <w:jc w:val="both"/>
      </w:pPr>
      <w:r>
        <w:t xml:space="preserve">Капитальные затраты на реконструкцию тепловых сетей сельского поселения «Каджером» определены в соответствии с </w:t>
      </w:r>
      <w:r>
        <w:rPr>
          <w:color w:val="040308"/>
        </w:rPr>
        <w:t xml:space="preserve">НЦС 81-02-13-2011. </w:t>
      </w:r>
      <w:r>
        <w:t>Капитальные затраты на строительство, реконструкцию и техническое перевооружение тепловых сетей приведены в таблице 1.7.2.</w:t>
      </w:r>
    </w:p>
    <w:p w:rsidR="00F10B50" w:rsidRDefault="008F5595">
      <w:pPr>
        <w:pStyle w:val="1"/>
        <w:shd w:val="clear" w:color="auto" w:fill="auto"/>
        <w:spacing w:after="180"/>
        <w:ind w:firstLine="760"/>
        <w:jc w:val="both"/>
      </w:pPr>
      <w:r>
        <w:t>Для уточнения капитальных затрат на строительство, реконструкцию тепловых сетей требуется выполнение дальнейших проектных и сметных работ.</w:t>
      </w:r>
      <w:r>
        <w:br w:type="page"/>
      </w:r>
    </w:p>
    <w:p w:rsidR="00F10B50" w:rsidRDefault="008F5595">
      <w:pPr>
        <w:pStyle w:val="ab"/>
        <w:shd w:val="clear" w:color="auto" w:fill="auto"/>
        <w:ind w:left="8112"/>
      </w:pPr>
      <w:r>
        <w:lastRenderedPageBreak/>
        <w:t>Таблица 1.7.2</w:t>
      </w:r>
    </w:p>
    <w:tbl>
      <w:tblPr>
        <w:tblOverlap w:val="never"/>
        <w:tblW w:w="0" w:type="auto"/>
        <w:jc w:val="center"/>
        <w:tblLayout w:type="fixed"/>
        <w:tblCellMar>
          <w:left w:w="10" w:type="dxa"/>
          <w:right w:w="10" w:type="dxa"/>
        </w:tblCellMar>
        <w:tblLook w:val="0000" w:firstRow="0" w:lastRow="0" w:firstColumn="0" w:lastColumn="0" w:noHBand="0" w:noVBand="0"/>
      </w:tblPr>
      <w:tblGrid>
        <w:gridCol w:w="667"/>
        <w:gridCol w:w="3374"/>
        <w:gridCol w:w="1416"/>
        <w:gridCol w:w="859"/>
        <w:gridCol w:w="893"/>
        <w:gridCol w:w="826"/>
        <w:gridCol w:w="854"/>
        <w:gridCol w:w="835"/>
      </w:tblGrid>
      <w:tr w:rsidR="00F10B50">
        <w:trPr>
          <w:trHeight w:hRule="exact" w:val="648"/>
          <w:jc w:val="center"/>
        </w:trPr>
        <w:tc>
          <w:tcPr>
            <w:tcW w:w="667"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71" w:lineRule="auto"/>
              <w:ind w:firstLine="0"/>
              <w:jc w:val="center"/>
            </w:pPr>
            <w:r>
              <w:rPr>
                <w:b/>
                <w:bCs/>
              </w:rPr>
              <w:t>№ п/п</w:t>
            </w:r>
          </w:p>
        </w:tc>
        <w:tc>
          <w:tcPr>
            <w:tcW w:w="3374"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источников</w:t>
            </w:r>
          </w:p>
        </w:tc>
        <w:tc>
          <w:tcPr>
            <w:tcW w:w="141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Стоимость тыс.руб.</w:t>
            </w:r>
          </w:p>
        </w:tc>
        <w:tc>
          <w:tcPr>
            <w:tcW w:w="4267"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План реализации инвестиционной программы по годам</w:t>
            </w:r>
          </w:p>
        </w:tc>
      </w:tr>
      <w:tr w:rsidR="00F10B50">
        <w:trPr>
          <w:trHeight w:hRule="exact" w:val="326"/>
          <w:jc w:val="center"/>
        </w:trPr>
        <w:tc>
          <w:tcPr>
            <w:tcW w:w="667" w:type="dxa"/>
            <w:vMerge/>
            <w:tcBorders>
              <w:left w:val="single" w:sz="4" w:space="0" w:color="auto"/>
            </w:tcBorders>
            <w:shd w:val="clear" w:color="auto" w:fill="FFFFFF"/>
            <w:vAlign w:val="center"/>
          </w:tcPr>
          <w:p w:rsidR="00F10B50" w:rsidRDefault="00F10B50"/>
        </w:tc>
        <w:tc>
          <w:tcPr>
            <w:tcW w:w="3374" w:type="dxa"/>
            <w:vMerge/>
            <w:tcBorders>
              <w:left w:val="single" w:sz="4" w:space="0" w:color="auto"/>
            </w:tcBorders>
            <w:shd w:val="clear" w:color="auto" w:fill="FFFFFF"/>
            <w:vAlign w:val="center"/>
          </w:tcPr>
          <w:p w:rsidR="00F10B50" w:rsidRDefault="00F10B50"/>
        </w:tc>
        <w:tc>
          <w:tcPr>
            <w:tcW w:w="1416" w:type="dxa"/>
            <w:vMerge/>
            <w:tcBorders>
              <w:left w:val="single" w:sz="4" w:space="0" w:color="auto"/>
            </w:tcBorders>
            <w:shd w:val="clear" w:color="auto" w:fill="FFFFFF"/>
            <w:vAlign w:val="center"/>
          </w:tcPr>
          <w:p w:rsidR="00F10B50" w:rsidRDefault="00F10B50"/>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2014</w:t>
            </w:r>
          </w:p>
        </w:tc>
        <w:tc>
          <w:tcPr>
            <w:tcW w:w="89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2015</w:t>
            </w:r>
          </w:p>
        </w:tc>
        <w:tc>
          <w:tcPr>
            <w:tcW w:w="82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2016</w:t>
            </w:r>
          </w:p>
        </w:tc>
        <w:tc>
          <w:tcPr>
            <w:tcW w:w="85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2017</w:t>
            </w:r>
          </w:p>
        </w:tc>
        <w:tc>
          <w:tcPr>
            <w:tcW w:w="83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w:t>
            </w:r>
          </w:p>
        </w:tc>
      </w:tr>
      <w:tr w:rsidR="00F10B50">
        <w:trPr>
          <w:trHeight w:hRule="exact" w:val="643"/>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9057" w:type="dxa"/>
            <w:gridSpan w:val="7"/>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76" w:lineRule="auto"/>
              <w:ind w:firstLine="0"/>
              <w:jc w:val="center"/>
            </w:pPr>
            <w:r>
              <w:t>Инвестиционные проекты по реконструкции, модернизации, строительству тепловых источников.</w:t>
            </w:r>
          </w:p>
        </w:tc>
      </w:tr>
      <w:tr w:rsidR="00F10B50" w:rsidTr="00040679">
        <w:trPr>
          <w:trHeight w:hRule="exact" w:val="648"/>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1.1</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Строительство модульной котельной в Зеленоборске</w:t>
            </w:r>
          </w:p>
        </w:tc>
        <w:tc>
          <w:tcPr>
            <w:tcW w:w="1416" w:type="dxa"/>
            <w:tcBorders>
              <w:top w:val="single" w:sz="4" w:space="0" w:color="auto"/>
              <w:left w:val="single" w:sz="4" w:space="0" w:color="auto"/>
            </w:tcBorders>
            <w:shd w:val="clear" w:color="auto" w:fill="FFFFFF"/>
            <w:vAlign w:val="center"/>
          </w:tcPr>
          <w:p w:rsidR="00F10B50" w:rsidRDefault="00040679">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vAlign w:val="center"/>
          </w:tcPr>
          <w:p w:rsidR="00F10B50" w:rsidRPr="00040679" w:rsidRDefault="00F10B50">
            <w:pPr>
              <w:pStyle w:val="a6"/>
              <w:shd w:val="clear" w:color="auto" w:fill="auto"/>
              <w:spacing w:line="240" w:lineRule="auto"/>
              <w:ind w:firstLine="0"/>
            </w:pPr>
          </w:p>
        </w:tc>
        <w:tc>
          <w:tcPr>
            <w:tcW w:w="893" w:type="dxa"/>
            <w:tcBorders>
              <w:top w:val="single" w:sz="4" w:space="0" w:color="auto"/>
              <w:left w:val="single" w:sz="4" w:space="0" w:color="auto"/>
            </w:tcBorders>
            <w:shd w:val="clear" w:color="auto" w:fill="FFFFFF"/>
            <w:vAlign w:val="center"/>
          </w:tcPr>
          <w:p w:rsidR="00F10B50" w:rsidRPr="00040679" w:rsidRDefault="00F10B50">
            <w:pPr>
              <w:pStyle w:val="a6"/>
              <w:shd w:val="clear" w:color="auto" w:fill="auto"/>
              <w:spacing w:line="240" w:lineRule="auto"/>
              <w:ind w:firstLine="0"/>
              <w:jc w:val="center"/>
            </w:pPr>
          </w:p>
        </w:tc>
        <w:tc>
          <w:tcPr>
            <w:tcW w:w="826" w:type="dxa"/>
            <w:tcBorders>
              <w:top w:val="single" w:sz="4" w:space="0" w:color="auto"/>
              <w:left w:val="single" w:sz="4" w:space="0" w:color="auto"/>
            </w:tcBorders>
            <w:shd w:val="clear" w:color="auto" w:fill="FFFFFF"/>
            <w:vAlign w:val="center"/>
          </w:tcPr>
          <w:p w:rsidR="00F10B50" w:rsidRPr="00040679" w:rsidRDefault="00040679" w:rsidP="00040679">
            <w:pPr>
              <w:jc w:val="center"/>
              <w:rPr>
                <w:rFonts w:ascii="Times New Roman" w:hAnsi="Times New Roman" w:cs="Times New Roman"/>
              </w:rPr>
            </w:pPr>
            <w:r w:rsidRPr="00040679">
              <w:rPr>
                <w:rFonts w:ascii="Times New Roman" w:hAnsi="Times New Roman" w:cs="Times New Roman"/>
              </w:rPr>
              <w:t>5000</w:t>
            </w:r>
          </w:p>
        </w:tc>
        <w:tc>
          <w:tcPr>
            <w:tcW w:w="854" w:type="dxa"/>
            <w:tcBorders>
              <w:top w:val="single" w:sz="4" w:space="0" w:color="auto"/>
              <w:left w:val="single" w:sz="4" w:space="0" w:color="auto"/>
            </w:tcBorders>
            <w:shd w:val="clear" w:color="auto" w:fill="FFFFFF"/>
            <w:vAlign w:val="center"/>
          </w:tcPr>
          <w:p w:rsidR="00F10B50" w:rsidRPr="00040679" w:rsidRDefault="00040679">
            <w:pPr>
              <w:rPr>
                <w:rFonts w:ascii="Times New Roman" w:hAnsi="Times New Roman" w:cs="Times New Roman"/>
              </w:rPr>
            </w:pPr>
            <w:r w:rsidRPr="00040679">
              <w:rPr>
                <w:rFonts w:ascii="Times New Roman" w:hAnsi="Times New Roman" w:cs="Times New Roman"/>
              </w:rPr>
              <w:t>5000</w:t>
            </w: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040679">
            <w:pPr>
              <w:rPr>
                <w:rFonts w:ascii="Times New Roman" w:hAnsi="Times New Roman" w:cs="Times New Roman"/>
              </w:rPr>
            </w:pPr>
            <w:r w:rsidRPr="00040679">
              <w:rPr>
                <w:rFonts w:ascii="Times New Roman" w:hAnsi="Times New Roman" w:cs="Times New Roman"/>
              </w:rPr>
              <w:t>5000</w:t>
            </w:r>
          </w:p>
        </w:tc>
      </w:tr>
      <w:tr w:rsidR="00F10B50" w:rsidTr="00040679">
        <w:trPr>
          <w:trHeight w:hRule="exact" w:val="643"/>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1.2</w:t>
            </w:r>
          </w:p>
        </w:tc>
        <w:tc>
          <w:tcPr>
            <w:tcW w:w="33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1" w:lineRule="auto"/>
              <w:ind w:firstLine="0"/>
            </w:pPr>
            <w:r>
              <w:t>Замена котлоагрегата НР-18 на котельной №31 1 шт.</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1000,0</w:t>
            </w:r>
          </w:p>
        </w:tc>
        <w:tc>
          <w:tcPr>
            <w:tcW w:w="859"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1000,0</w:t>
            </w:r>
          </w:p>
        </w:tc>
        <w:tc>
          <w:tcPr>
            <w:tcW w:w="893"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643"/>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1.3</w:t>
            </w:r>
          </w:p>
        </w:tc>
        <w:tc>
          <w:tcPr>
            <w:tcW w:w="337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Замена подпиточного насоса</w:t>
            </w:r>
          </w:p>
          <w:p w:rsidR="00F10B50" w:rsidRDefault="008F5595">
            <w:pPr>
              <w:pStyle w:val="a6"/>
              <w:shd w:val="clear" w:color="auto" w:fill="auto"/>
              <w:spacing w:line="240" w:lineRule="auto"/>
              <w:ind w:firstLine="0"/>
            </w:pPr>
            <w:r>
              <w:t>К21/30 на котельной №31</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80,0</w:t>
            </w:r>
          </w:p>
        </w:tc>
        <w:tc>
          <w:tcPr>
            <w:tcW w:w="859"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80,0</w:t>
            </w:r>
          </w:p>
        </w:tc>
        <w:tc>
          <w:tcPr>
            <w:tcW w:w="893"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1282"/>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1.4</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Установка приборов учета тепловой энергии на коллекторах в котельных №31, 33</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90,0</w:t>
            </w:r>
          </w:p>
        </w:tc>
        <w:tc>
          <w:tcPr>
            <w:tcW w:w="859"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90,0</w:t>
            </w: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960"/>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1.5</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Установка приборов учета холодной воды в котельных № 31, 33</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14,0</w:t>
            </w:r>
          </w:p>
        </w:tc>
        <w:tc>
          <w:tcPr>
            <w:tcW w:w="859"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14,0</w:t>
            </w: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965"/>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1.6</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Установка приборов учёта горячей воды в котельных №31, 33</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15,0</w:t>
            </w:r>
          </w:p>
        </w:tc>
        <w:tc>
          <w:tcPr>
            <w:tcW w:w="859"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15,0</w:t>
            </w: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960"/>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1.7</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Установка частотных преобразователей котельная №31 (3 шт)</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255,0</w:t>
            </w:r>
          </w:p>
        </w:tc>
        <w:tc>
          <w:tcPr>
            <w:tcW w:w="859"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255,0</w:t>
            </w:r>
          </w:p>
        </w:tc>
        <w:tc>
          <w:tcPr>
            <w:tcW w:w="854"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F10B50" w:rsidTr="00040679">
        <w:trPr>
          <w:trHeight w:hRule="exact" w:val="965"/>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t>1.8</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Установка частотных преобразователей котельная №33 (1 шт)</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85,0</w:t>
            </w:r>
          </w:p>
        </w:tc>
        <w:tc>
          <w:tcPr>
            <w:tcW w:w="859"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F10B50" w:rsidRPr="00040679" w:rsidRDefault="00F10B50">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F10B50" w:rsidRPr="00040679" w:rsidRDefault="008F5595">
            <w:pPr>
              <w:pStyle w:val="a6"/>
              <w:shd w:val="clear" w:color="auto" w:fill="auto"/>
              <w:spacing w:line="240" w:lineRule="auto"/>
              <w:ind w:firstLine="0"/>
              <w:jc w:val="center"/>
            </w:pPr>
            <w:r w:rsidRPr="00040679">
              <w:t>85,0</w:t>
            </w: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F10B50">
            <w:pPr>
              <w:rPr>
                <w:rFonts w:ascii="Times New Roman" w:hAnsi="Times New Roman" w:cs="Times New Roman"/>
              </w:rPr>
            </w:pPr>
          </w:p>
        </w:tc>
      </w:tr>
      <w:tr w:rsidR="00040679" w:rsidTr="00040679">
        <w:trPr>
          <w:trHeight w:hRule="exact" w:val="1686"/>
          <w:jc w:val="center"/>
        </w:trPr>
        <w:tc>
          <w:tcPr>
            <w:tcW w:w="667" w:type="dxa"/>
            <w:tcBorders>
              <w:top w:val="single" w:sz="4" w:space="0" w:color="auto"/>
              <w:left w:val="single" w:sz="4" w:space="0" w:color="auto"/>
            </w:tcBorders>
            <w:shd w:val="clear" w:color="auto" w:fill="FFFFFF"/>
            <w:vAlign w:val="center"/>
          </w:tcPr>
          <w:p w:rsidR="00040679" w:rsidRDefault="00040679">
            <w:pPr>
              <w:pStyle w:val="a6"/>
              <w:shd w:val="clear" w:color="auto" w:fill="auto"/>
              <w:spacing w:line="240" w:lineRule="auto"/>
              <w:ind w:firstLine="160"/>
              <w:jc w:val="both"/>
            </w:pPr>
            <w:r>
              <w:t>1.9.</w:t>
            </w:r>
          </w:p>
        </w:tc>
        <w:tc>
          <w:tcPr>
            <w:tcW w:w="3374" w:type="dxa"/>
            <w:tcBorders>
              <w:top w:val="single" w:sz="4" w:space="0" w:color="auto"/>
              <w:left w:val="single" w:sz="4" w:space="0" w:color="auto"/>
            </w:tcBorders>
            <w:shd w:val="clear" w:color="auto" w:fill="FFFFFF"/>
            <w:vAlign w:val="bottom"/>
          </w:tcPr>
          <w:p w:rsidR="00040679" w:rsidRDefault="00040679" w:rsidP="00040679">
            <w:pPr>
              <w:pStyle w:val="a6"/>
              <w:shd w:val="clear" w:color="auto" w:fill="auto"/>
              <w:spacing w:line="276" w:lineRule="auto"/>
              <w:ind w:firstLine="0"/>
            </w:pPr>
            <w:r>
              <w:t>Техническое перевооружение котельной № 31 п. Каджером с переводом нагрузки котельной  № 33 на модернизированную котельную (2018 – 2021гг)</w:t>
            </w:r>
          </w:p>
        </w:tc>
        <w:tc>
          <w:tcPr>
            <w:tcW w:w="1416" w:type="dxa"/>
            <w:tcBorders>
              <w:top w:val="single" w:sz="4" w:space="0" w:color="auto"/>
              <w:left w:val="single" w:sz="4" w:space="0" w:color="auto"/>
            </w:tcBorders>
            <w:shd w:val="clear" w:color="auto" w:fill="FFFFFF"/>
            <w:vAlign w:val="center"/>
          </w:tcPr>
          <w:p w:rsidR="00040679" w:rsidRDefault="00040679">
            <w:pPr>
              <w:pStyle w:val="a6"/>
              <w:shd w:val="clear" w:color="auto" w:fill="auto"/>
              <w:spacing w:line="240" w:lineRule="auto"/>
              <w:ind w:firstLine="0"/>
              <w:jc w:val="center"/>
            </w:pPr>
            <w:r>
              <w:t>62 650,78</w:t>
            </w:r>
          </w:p>
        </w:tc>
        <w:tc>
          <w:tcPr>
            <w:tcW w:w="859" w:type="dxa"/>
            <w:tcBorders>
              <w:top w:val="single" w:sz="4" w:space="0" w:color="auto"/>
              <w:left w:val="single" w:sz="4" w:space="0" w:color="auto"/>
            </w:tcBorders>
            <w:shd w:val="clear" w:color="auto" w:fill="FFFFFF"/>
            <w:vAlign w:val="center"/>
          </w:tcPr>
          <w:p w:rsidR="00040679" w:rsidRPr="00040679" w:rsidRDefault="00040679">
            <w:pPr>
              <w:rPr>
                <w:rFonts w:ascii="Times New Roman" w:hAnsi="Times New Roman" w:cs="Times New Roman"/>
              </w:rPr>
            </w:pPr>
          </w:p>
        </w:tc>
        <w:tc>
          <w:tcPr>
            <w:tcW w:w="893" w:type="dxa"/>
            <w:tcBorders>
              <w:top w:val="single" w:sz="4" w:space="0" w:color="auto"/>
              <w:left w:val="single" w:sz="4" w:space="0" w:color="auto"/>
            </w:tcBorders>
            <w:shd w:val="clear" w:color="auto" w:fill="FFFFFF"/>
            <w:vAlign w:val="center"/>
          </w:tcPr>
          <w:p w:rsidR="00040679" w:rsidRPr="00040679" w:rsidRDefault="00040679">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040679" w:rsidRPr="00040679" w:rsidRDefault="00040679">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040679" w:rsidRPr="00040679" w:rsidRDefault="00040679">
            <w:pPr>
              <w:pStyle w:val="a6"/>
              <w:shd w:val="clear" w:color="auto" w:fill="auto"/>
              <w:spacing w:line="240" w:lineRule="auto"/>
              <w:ind w:firstLine="0"/>
              <w:jc w:val="center"/>
            </w:pPr>
          </w:p>
        </w:tc>
        <w:tc>
          <w:tcPr>
            <w:tcW w:w="835" w:type="dxa"/>
            <w:tcBorders>
              <w:top w:val="single" w:sz="4" w:space="0" w:color="auto"/>
              <w:left w:val="single" w:sz="4" w:space="0" w:color="auto"/>
              <w:right w:val="single" w:sz="4" w:space="0" w:color="auto"/>
            </w:tcBorders>
            <w:shd w:val="clear" w:color="auto" w:fill="FFFFFF"/>
            <w:vAlign w:val="center"/>
          </w:tcPr>
          <w:p w:rsidR="00040679" w:rsidRPr="00040679" w:rsidRDefault="00040679">
            <w:pPr>
              <w:rPr>
                <w:rFonts w:ascii="Times New Roman" w:hAnsi="Times New Roman" w:cs="Times New Roman"/>
              </w:rPr>
            </w:pPr>
            <w:r>
              <w:rPr>
                <w:rFonts w:ascii="Times New Roman" w:hAnsi="Times New Roman" w:cs="Times New Roman"/>
              </w:rPr>
              <w:t>20 650,26</w:t>
            </w:r>
          </w:p>
        </w:tc>
      </w:tr>
      <w:tr w:rsidR="00F10B50" w:rsidTr="00040679">
        <w:trPr>
          <w:trHeight w:hRule="exact" w:val="1277"/>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F10B50" w:rsidRDefault="00040679">
            <w:pPr>
              <w:pStyle w:val="a6"/>
              <w:shd w:val="clear" w:color="auto" w:fill="auto"/>
              <w:spacing w:line="240" w:lineRule="auto"/>
              <w:ind w:firstLine="0"/>
              <w:jc w:val="center"/>
            </w:pPr>
            <w:r>
              <w:t>79 189,78</w:t>
            </w:r>
          </w:p>
        </w:tc>
        <w:tc>
          <w:tcPr>
            <w:tcW w:w="859"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pPr>
            <w:r>
              <w:t>1080</w:t>
            </w:r>
          </w:p>
        </w:tc>
        <w:tc>
          <w:tcPr>
            <w:tcW w:w="893"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119</w:t>
            </w:r>
          </w:p>
        </w:tc>
        <w:tc>
          <w:tcPr>
            <w:tcW w:w="826"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5255</w:t>
            </w:r>
          </w:p>
        </w:tc>
        <w:tc>
          <w:tcPr>
            <w:tcW w:w="854"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5085</w:t>
            </w: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040679">
            <w:pPr>
              <w:pStyle w:val="a6"/>
              <w:shd w:val="clear" w:color="auto" w:fill="auto"/>
              <w:spacing w:line="240" w:lineRule="auto"/>
              <w:ind w:firstLine="340"/>
              <w:jc w:val="both"/>
            </w:pPr>
            <w:r>
              <w:t>25650,26</w:t>
            </w:r>
          </w:p>
        </w:tc>
      </w:tr>
      <w:tr w:rsidR="00F10B50" w:rsidTr="00040679">
        <w:trPr>
          <w:trHeight w:hRule="exact" w:val="331"/>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F10B50" w:rsidRDefault="00040679">
            <w:pPr>
              <w:pStyle w:val="a6"/>
              <w:shd w:val="clear" w:color="auto" w:fill="auto"/>
              <w:spacing w:line="240" w:lineRule="auto"/>
              <w:ind w:firstLine="0"/>
              <w:jc w:val="center"/>
            </w:pPr>
            <w:r>
              <w:t>1 539</w:t>
            </w:r>
          </w:p>
        </w:tc>
        <w:tc>
          <w:tcPr>
            <w:tcW w:w="859"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pPr>
            <w:r>
              <w:t>1080</w:t>
            </w:r>
          </w:p>
        </w:tc>
        <w:tc>
          <w:tcPr>
            <w:tcW w:w="893"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119</w:t>
            </w:r>
          </w:p>
        </w:tc>
        <w:tc>
          <w:tcPr>
            <w:tcW w:w="826"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255</w:t>
            </w:r>
          </w:p>
        </w:tc>
        <w:tc>
          <w:tcPr>
            <w:tcW w:w="854"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85</w:t>
            </w: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040679">
            <w:pPr>
              <w:pStyle w:val="a6"/>
              <w:shd w:val="clear" w:color="auto" w:fill="auto"/>
              <w:spacing w:line="240" w:lineRule="auto"/>
              <w:ind w:firstLine="340"/>
              <w:jc w:val="both"/>
            </w:pPr>
            <w:r>
              <w:t>0</w:t>
            </w:r>
          </w:p>
        </w:tc>
      </w:tr>
      <w:tr w:rsidR="00F10B50" w:rsidTr="00040679">
        <w:trPr>
          <w:trHeight w:hRule="exact" w:val="783"/>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F10B50" w:rsidRDefault="00040679">
            <w:pPr>
              <w:pStyle w:val="a6"/>
              <w:shd w:val="clear" w:color="auto" w:fill="auto"/>
              <w:spacing w:line="240" w:lineRule="auto"/>
              <w:ind w:firstLine="0"/>
              <w:jc w:val="center"/>
            </w:pPr>
            <w:r>
              <w:t>77 650,78</w:t>
            </w:r>
          </w:p>
        </w:tc>
        <w:tc>
          <w:tcPr>
            <w:tcW w:w="859"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0</w:t>
            </w:r>
          </w:p>
        </w:tc>
        <w:tc>
          <w:tcPr>
            <w:tcW w:w="893"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0</w:t>
            </w:r>
          </w:p>
        </w:tc>
        <w:tc>
          <w:tcPr>
            <w:tcW w:w="826"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5000</w:t>
            </w:r>
          </w:p>
        </w:tc>
        <w:tc>
          <w:tcPr>
            <w:tcW w:w="854" w:type="dxa"/>
            <w:tcBorders>
              <w:top w:val="single" w:sz="4" w:space="0" w:color="auto"/>
              <w:left w:val="single" w:sz="4" w:space="0" w:color="auto"/>
            </w:tcBorders>
            <w:shd w:val="clear" w:color="auto" w:fill="FFFFFF"/>
            <w:vAlign w:val="center"/>
          </w:tcPr>
          <w:p w:rsidR="00F10B50" w:rsidRPr="00040679" w:rsidRDefault="00040679">
            <w:pPr>
              <w:pStyle w:val="a6"/>
              <w:shd w:val="clear" w:color="auto" w:fill="auto"/>
              <w:spacing w:line="240" w:lineRule="auto"/>
              <w:ind w:firstLine="0"/>
              <w:jc w:val="center"/>
            </w:pPr>
            <w:r>
              <w:t>5000</w:t>
            </w:r>
          </w:p>
        </w:tc>
        <w:tc>
          <w:tcPr>
            <w:tcW w:w="835" w:type="dxa"/>
            <w:tcBorders>
              <w:top w:val="single" w:sz="4" w:space="0" w:color="auto"/>
              <w:left w:val="single" w:sz="4" w:space="0" w:color="auto"/>
              <w:right w:val="single" w:sz="4" w:space="0" w:color="auto"/>
            </w:tcBorders>
            <w:shd w:val="clear" w:color="auto" w:fill="FFFFFF"/>
            <w:vAlign w:val="center"/>
          </w:tcPr>
          <w:p w:rsidR="00F10B50" w:rsidRPr="00040679" w:rsidRDefault="00040679">
            <w:pPr>
              <w:pStyle w:val="a6"/>
              <w:shd w:val="clear" w:color="auto" w:fill="auto"/>
              <w:spacing w:line="240" w:lineRule="auto"/>
              <w:ind w:firstLine="340"/>
              <w:jc w:val="both"/>
            </w:pPr>
            <w:r>
              <w:t>20 650,26</w:t>
            </w:r>
          </w:p>
        </w:tc>
      </w:tr>
      <w:tr w:rsidR="00F10B50">
        <w:trPr>
          <w:trHeight w:hRule="exact" w:val="643"/>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tc>
        <w:tc>
          <w:tcPr>
            <w:tcW w:w="9057" w:type="dxa"/>
            <w:gridSpan w:val="7"/>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76" w:lineRule="auto"/>
              <w:ind w:firstLine="0"/>
            </w:pPr>
            <w:r>
              <w:t>Инвестиционные затраты по реконструкции, модернизации, прокладке тепловых сетей</w:t>
            </w:r>
          </w:p>
        </w:tc>
      </w:tr>
      <w:tr w:rsidR="00F10B50">
        <w:trPr>
          <w:trHeight w:hRule="exact" w:val="1598"/>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jc w:val="both"/>
            </w:pPr>
            <w:r>
              <w:lastRenderedPageBreak/>
              <w:t>2.1</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Замена участка теплотрассы от ТК-31 до д.5 по ул. Лесхозная с частичной заменой плит перекр и ремонт Тепл.камер</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1500,0</w:t>
            </w:r>
          </w:p>
        </w:tc>
        <w:tc>
          <w:tcPr>
            <w:tcW w:w="893" w:type="dxa"/>
            <w:tcBorders>
              <w:top w:val="single" w:sz="4" w:space="0" w:color="auto"/>
              <w:left w:val="single" w:sz="4" w:space="0" w:color="auto"/>
            </w:tcBorders>
            <w:shd w:val="clear" w:color="auto" w:fill="FFFFFF"/>
          </w:tcPr>
          <w:p w:rsidR="00F10B50" w:rsidRDefault="00F10B50">
            <w:pPr>
              <w:rPr>
                <w:sz w:val="10"/>
                <w:szCs w:val="10"/>
              </w:rPr>
            </w:pPr>
          </w:p>
        </w:tc>
        <w:tc>
          <w:tcPr>
            <w:tcW w:w="826"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tcPr>
          <w:p w:rsidR="00F10B50" w:rsidRDefault="00F10B50">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36"/>
          <w:jc w:val="center"/>
        </w:trPr>
        <w:tc>
          <w:tcPr>
            <w:tcW w:w="667"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160"/>
              <w:jc w:val="both"/>
            </w:pPr>
            <w:r>
              <w:t>2.2</w:t>
            </w:r>
          </w:p>
        </w:tc>
        <w:tc>
          <w:tcPr>
            <w:tcW w:w="3374"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r>
              <w:t>Замена участка теплотрассы</w:t>
            </w:r>
          </w:p>
        </w:tc>
        <w:tc>
          <w:tcPr>
            <w:tcW w:w="141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1690,0</w:t>
            </w:r>
          </w:p>
        </w:tc>
        <w:tc>
          <w:tcPr>
            <w:tcW w:w="859"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1690,0</w:t>
            </w:r>
          </w:p>
        </w:tc>
        <w:tc>
          <w:tcPr>
            <w:tcW w:w="893"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826"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835" w:type="dxa"/>
            <w:tcBorders>
              <w:top w:val="single" w:sz="4" w:space="0" w:color="auto"/>
              <w:left w:val="single" w:sz="4" w:space="0" w:color="auto"/>
              <w:bottom w:val="single" w:sz="4" w:space="0" w:color="auto"/>
              <w:right w:val="single" w:sz="4" w:space="0" w:color="auto"/>
            </w:tcBorders>
            <w:shd w:val="clear" w:color="auto" w:fill="FFFFFF"/>
          </w:tcPr>
          <w:p w:rsidR="00F10B50" w:rsidRDefault="00F10B50">
            <w:pPr>
              <w:rPr>
                <w:sz w:val="10"/>
                <w:szCs w:val="10"/>
              </w:rPr>
            </w:pPr>
          </w:p>
        </w:tc>
      </w:tr>
    </w:tbl>
    <w:p w:rsidR="00F10B50" w:rsidRDefault="00F10B50">
      <w:pPr>
        <w:spacing w:line="1" w:lineRule="exact"/>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667"/>
        <w:gridCol w:w="3374"/>
        <w:gridCol w:w="1416"/>
        <w:gridCol w:w="859"/>
        <w:gridCol w:w="859"/>
        <w:gridCol w:w="859"/>
        <w:gridCol w:w="854"/>
        <w:gridCol w:w="835"/>
      </w:tblGrid>
      <w:tr w:rsidR="00F10B50">
        <w:trPr>
          <w:trHeight w:hRule="exact" w:val="653"/>
          <w:jc w:val="center"/>
        </w:trPr>
        <w:tc>
          <w:tcPr>
            <w:tcW w:w="66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 п/п</w:t>
            </w:r>
          </w:p>
        </w:tc>
        <w:tc>
          <w:tcPr>
            <w:tcW w:w="33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rPr>
                <w:b/>
                <w:bCs/>
              </w:rPr>
              <w:t>Наименование источников</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83" w:lineRule="auto"/>
              <w:ind w:firstLine="0"/>
              <w:jc w:val="center"/>
            </w:pPr>
            <w:r>
              <w:rPr>
                <w:b/>
                <w:bCs/>
              </w:rPr>
              <w:t>Стоимость тыс.руб.</w:t>
            </w:r>
          </w:p>
        </w:tc>
        <w:tc>
          <w:tcPr>
            <w:tcW w:w="4266"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План реализации инвестиционной программы по годам</w:t>
            </w:r>
          </w:p>
        </w:tc>
      </w:tr>
      <w:tr w:rsidR="00F10B50">
        <w:trPr>
          <w:trHeight w:hRule="exact" w:val="643"/>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от ТК-44 до д.30 по ул. Октябрьская</w:t>
            </w:r>
          </w:p>
        </w:tc>
        <w:tc>
          <w:tcPr>
            <w:tcW w:w="1416"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tcPr>
          <w:p w:rsidR="00F10B50" w:rsidRDefault="00F10B50">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1392"/>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2.3</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Замена участка теплотрассы от ТК-10/1 до д.2 по ул. Театральная с частичной заменой плит перект и ремонт Тепл.камер</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750,0</w:t>
            </w: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750,0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tcPr>
          <w:p w:rsidR="00F10B50" w:rsidRDefault="00F10B50">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1387"/>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2.4</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Замена участка теплотрассы от ТК-36 до ТК-37 до д.5 до д.№1по ул. 60 лет Октября, частичная замена плит перект и ремонт Тепл.камер</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1250,0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1250,0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965"/>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2.5</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Замена участка теплотрассы от ТК-33 до ТК-12 ул.Первомайская</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tcPr>
          <w:p w:rsidR="00F10B50" w:rsidRDefault="00F10B50">
            <w:pPr>
              <w:rPr>
                <w:sz w:val="10"/>
                <w:szCs w:val="10"/>
              </w:rPr>
            </w:pPr>
          </w:p>
        </w:tc>
        <w:tc>
          <w:tcPr>
            <w:tcW w:w="83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1500,0</w:t>
            </w:r>
          </w:p>
        </w:tc>
      </w:tr>
      <w:tr w:rsidR="00F10B50">
        <w:trPr>
          <w:trHeight w:hRule="exact" w:val="1114"/>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6690,0</w:t>
            </w: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3940,0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1250,0</w:t>
            </w:r>
          </w:p>
        </w:tc>
        <w:tc>
          <w:tcPr>
            <w:tcW w:w="83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1500,0</w:t>
            </w: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5685,0</w:t>
            </w: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3348,0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1062,0</w:t>
            </w:r>
          </w:p>
        </w:tc>
        <w:tc>
          <w:tcPr>
            <w:tcW w:w="83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1275,0</w:t>
            </w: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-собственные средства</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334,0</w:t>
            </w: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197,0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both"/>
            </w:pPr>
            <w:r>
              <w:t>62,0</w:t>
            </w:r>
          </w:p>
        </w:tc>
        <w:tc>
          <w:tcPr>
            <w:tcW w:w="83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75,0</w:t>
            </w: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671,0</w:t>
            </w: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395,0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126,0</w:t>
            </w:r>
          </w:p>
        </w:tc>
        <w:tc>
          <w:tcPr>
            <w:tcW w:w="83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150,0</w:t>
            </w: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w:t>
            </w:r>
          </w:p>
        </w:tc>
        <w:tc>
          <w:tcPr>
            <w:tcW w:w="9056" w:type="dxa"/>
            <w:gridSpan w:val="7"/>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Инвестиционные затраты по прочим расходам</w:t>
            </w:r>
          </w:p>
        </w:tc>
      </w:tr>
      <w:tr w:rsidR="00F10B50">
        <w:trPr>
          <w:trHeight w:hRule="exact" w:val="1598"/>
          <w:jc w:val="center"/>
        </w:trPr>
        <w:tc>
          <w:tcPr>
            <w:tcW w:w="66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3.1</w:t>
            </w: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Произвести гидравлический расчет тепловой сети, с последующим шайбированием потребителей</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60,0</w:t>
            </w: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60,0</w:t>
            </w:r>
          </w:p>
        </w:tc>
        <w:tc>
          <w:tcPr>
            <w:tcW w:w="85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1282"/>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180,0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60,0</w:t>
            </w:r>
          </w:p>
        </w:tc>
        <w:tc>
          <w:tcPr>
            <w:tcW w:w="85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60,0</w:t>
            </w:r>
          </w:p>
        </w:tc>
        <w:tc>
          <w:tcPr>
            <w:tcW w:w="85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153,0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51,0</w:t>
            </w: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51,0</w:t>
            </w:r>
          </w:p>
        </w:tc>
        <w:tc>
          <w:tcPr>
            <w:tcW w:w="85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51,0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-собственные средства</w:t>
            </w:r>
          </w:p>
        </w:tc>
        <w:tc>
          <w:tcPr>
            <w:tcW w:w="141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9,0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3,0</w:t>
            </w:r>
          </w:p>
        </w:tc>
        <w:tc>
          <w:tcPr>
            <w:tcW w:w="85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3,0</w:t>
            </w:r>
          </w:p>
        </w:tc>
        <w:tc>
          <w:tcPr>
            <w:tcW w:w="85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326"/>
          <w:jc w:val="center"/>
        </w:trPr>
        <w:tc>
          <w:tcPr>
            <w:tcW w:w="667" w:type="dxa"/>
            <w:tcBorders>
              <w:top w:val="single" w:sz="4" w:space="0" w:color="auto"/>
              <w:left w:val="single" w:sz="4" w:space="0" w:color="auto"/>
            </w:tcBorders>
            <w:shd w:val="clear" w:color="auto" w:fill="FFFFFF"/>
          </w:tcPr>
          <w:p w:rsidR="00F10B50" w:rsidRDefault="00F10B50">
            <w:pPr>
              <w:rPr>
                <w:sz w:val="10"/>
                <w:szCs w:val="10"/>
              </w:rPr>
            </w:pPr>
          </w:p>
        </w:tc>
        <w:tc>
          <w:tcPr>
            <w:tcW w:w="33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18,0</w:t>
            </w:r>
          </w:p>
        </w:tc>
        <w:tc>
          <w:tcPr>
            <w:tcW w:w="859" w:type="dxa"/>
            <w:tcBorders>
              <w:top w:val="single" w:sz="4" w:space="0" w:color="auto"/>
              <w:left w:val="single" w:sz="4" w:space="0" w:color="auto"/>
            </w:tcBorders>
            <w:shd w:val="clear" w:color="auto" w:fill="FFFFFF"/>
          </w:tcPr>
          <w:p w:rsidR="00F10B50" w:rsidRDefault="00F10B50">
            <w:pPr>
              <w:rPr>
                <w:sz w:val="10"/>
                <w:szCs w:val="10"/>
              </w:rPr>
            </w:pP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6,0</w:t>
            </w:r>
          </w:p>
        </w:tc>
        <w:tc>
          <w:tcPr>
            <w:tcW w:w="85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6,0</w:t>
            </w:r>
          </w:p>
        </w:tc>
        <w:tc>
          <w:tcPr>
            <w:tcW w:w="85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6,0</w:t>
            </w:r>
          </w:p>
        </w:tc>
        <w:tc>
          <w:tcPr>
            <w:tcW w:w="835"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bl>
    <w:p w:rsidR="00F10B50" w:rsidRDefault="00F10B50">
      <w:pPr>
        <w:sectPr w:rsidR="00F10B50">
          <w:headerReference w:type="even" r:id="rId37"/>
          <w:headerReference w:type="default" r:id="rId38"/>
          <w:footerReference w:type="even" r:id="rId39"/>
          <w:footerReference w:type="default" r:id="rId40"/>
          <w:pgSz w:w="11900" w:h="16840"/>
          <w:pgMar w:top="1255" w:right="596" w:bottom="1473" w:left="1465" w:header="0" w:footer="3" w:gutter="0"/>
          <w:cols w:space="720"/>
          <w:noEndnote/>
          <w:docGrid w:linePitch="360"/>
        </w:sectPr>
      </w:pPr>
    </w:p>
    <w:p w:rsidR="00F10B50" w:rsidRDefault="008F5595">
      <w:pPr>
        <w:pStyle w:val="40"/>
        <w:keepNext/>
        <w:keepLines/>
        <w:shd w:val="clear" w:color="auto" w:fill="auto"/>
        <w:spacing w:after="460" w:line="240" w:lineRule="auto"/>
      </w:pPr>
      <w:bookmarkStart w:id="32" w:name="bookmark34"/>
      <w:bookmarkStart w:id="33" w:name="bookmark35"/>
      <w:bookmarkStart w:id="34" w:name="bookmark33"/>
      <w:r>
        <w:lastRenderedPageBreak/>
        <w:t>Раздел 8. Решение об определении единой теплоснабжающей организации</w:t>
      </w:r>
      <w:bookmarkEnd w:id="32"/>
      <w:bookmarkEnd w:id="33"/>
      <w:bookmarkEnd w:id="34"/>
    </w:p>
    <w:p w:rsidR="00F10B50" w:rsidRDefault="008F5595">
      <w:pPr>
        <w:pStyle w:val="1"/>
        <w:shd w:val="clear" w:color="auto" w:fill="auto"/>
        <w:ind w:firstLine="720"/>
        <w:jc w:val="both"/>
      </w:pPr>
      <w:r>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w:t>
      </w:r>
      <w:r>
        <w:rPr>
          <w:b/>
          <w:bCs/>
        </w:rPr>
        <w:t xml:space="preserve">Постановлением Правительства Российской Федерации от 8 августа 2012 г. </w:t>
      </w:r>
      <w:r>
        <w:rPr>
          <w:b/>
          <w:bCs/>
          <w:lang w:val="en-US" w:eastAsia="en-US" w:bidi="en-US"/>
        </w:rPr>
        <w:t>N</w:t>
      </w:r>
      <w:r w:rsidRPr="0019644B">
        <w:rPr>
          <w:b/>
          <w:bCs/>
          <w:lang w:eastAsia="en-US" w:bidi="en-US"/>
        </w:rPr>
        <w:t xml:space="preserve"> </w:t>
      </w:r>
      <w:r>
        <w:rPr>
          <w:b/>
          <w:bCs/>
        </w:rPr>
        <w:t>808, далее - Постановление.</w:t>
      </w:r>
    </w:p>
    <w:p w:rsidR="00F10B50" w:rsidRDefault="008F5595">
      <w:pPr>
        <w:pStyle w:val="1"/>
        <w:shd w:val="clear" w:color="auto" w:fill="auto"/>
        <w:ind w:firstLine="720"/>
        <w:jc w:val="both"/>
      </w:pPr>
      <w:r>
        <w:t>В соответствии с п. 7. Постановления критериями определения единой теплоснабжающей организации являются:</w:t>
      </w:r>
    </w:p>
    <w:p w:rsidR="00F10B50" w:rsidRDefault="008F5595">
      <w:pPr>
        <w:pStyle w:val="1"/>
        <w:numPr>
          <w:ilvl w:val="0"/>
          <w:numId w:val="10"/>
        </w:numPr>
        <w:shd w:val="clear" w:color="auto" w:fill="auto"/>
        <w:tabs>
          <w:tab w:val="left" w:pos="928"/>
        </w:tabs>
        <w:ind w:firstLine="720"/>
        <w:jc w:val="both"/>
      </w:pPr>
      <w: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F10B50" w:rsidRDefault="008F5595">
      <w:pPr>
        <w:pStyle w:val="1"/>
        <w:numPr>
          <w:ilvl w:val="0"/>
          <w:numId w:val="10"/>
        </w:numPr>
        <w:shd w:val="clear" w:color="auto" w:fill="auto"/>
        <w:tabs>
          <w:tab w:val="left" w:pos="942"/>
        </w:tabs>
        <w:ind w:firstLine="720"/>
        <w:jc w:val="both"/>
      </w:pPr>
      <w:r>
        <w:t>размер собственного капитала;</w:t>
      </w:r>
    </w:p>
    <w:p w:rsidR="00F10B50" w:rsidRDefault="008F5595">
      <w:pPr>
        <w:pStyle w:val="1"/>
        <w:numPr>
          <w:ilvl w:val="0"/>
          <w:numId w:val="10"/>
        </w:numPr>
        <w:shd w:val="clear" w:color="auto" w:fill="auto"/>
        <w:tabs>
          <w:tab w:val="left" w:pos="928"/>
        </w:tabs>
        <w:ind w:firstLine="720"/>
        <w:jc w:val="both"/>
      </w:pPr>
      <w:r>
        <w:t>способность в лучшей мере обеспечить надежность теплоснабжения в соответствующей системе теплоснабжения;</w:t>
      </w:r>
    </w:p>
    <w:p w:rsidR="00F10B50" w:rsidRDefault="008F5595">
      <w:pPr>
        <w:pStyle w:val="1"/>
        <w:shd w:val="clear" w:color="auto" w:fill="auto"/>
        <w:ind w:firstLine="720"/>
        <w:jc w:val="both"/>
      </w:pPr>
      <w:r>
        <w:t>Теплоснабжение жилого фонда и объектов социальной сферы, общественных зданий, промышленных предприятий и прочих потребителей сельского поселения «Каджером»</w:t>
      </w:r>
      <w:r w:rsidR="0079624B">
        <w:t xml:space="preserve"> Печорский филиал АО «КТК»</w:t>
      </w:r>
      <w:r>
        <w:t>, адрес: 169600, Республика Коми, г. Печора, Печорский проспект, д. 27/13.</w:t>
      </w:r>
    </w:p>
    <w:p w:rsidR="00F10B50" w:rsidRDefault="008F5595">
      <w:pPr>
        <w:pStyle w:val="1"/>
        <w:shd w:val="clear" w:color="auto" w:fill="auto"/>
        <w:spacing w:after="240"/>
        <w:ind w:firstLine="720"/>
        <w:jc w:val="both"/>
      </w:pPr>
      <w:bookmarkStart w:id="35" w:name="bookmark36"/>
      <w:r>
        <w:t xml:space="preserve">Статус единой теплоснабжающей организацией в МО СП «Каджером» присваивается </w:t>
      </w:r>
      <w:bookmarkEnd w:id="35"/>
      <w:r w:rsidR="0079624B">
        <w:t>Печорскому филиалу АО «КТК».</w:t>
      </w:r>
    </w:p>
    <w:p w:rsidR="00F10B50" w:rsidRDefault="008F5595">
      <w:pPr>
        <w:pStyle w:val="40"/>
        <w:keepNext/>
        <w:keepLines/>
        <w:shd w:val="clear" w:color="auto" w:fill="auto"/>
        <w:spacing w:after="0"/>
      </w:pPr>
      <w:bookmarkStart w:id="36" w:name="bookmark37"/>
      <w:bookmarkStart w:id="37" w:name="bookmark38"/>
      <w:r>
        <w:t>Раздел 9. Решения о распределении тепловой нагрузки между источниками тепловой</w:t>
      </w:r>
      <w:r>
        <w:br/>
        <w:t>энергии</w:t>
      </w:r>
      <w:bookmarkEnd w:id="36"/>
      <w:bookmarkEnd w:id="37"/>
    </w:p>
    <w:p w:rsidR="00F10B50" w:rsidRDefault="008F5595">
      <w:pPr>
        <w:pStyle w:val="1"/>
        <w:shd w:val="clear" w:color="auto" w:fill="auto"/>
        <w:ind w:firstLine="720"/>
        <w:jc w:val="both"/>
      </w:pPr>
      <w:r>
        <w:t>Решения о загрузке источников тепловой энергии, распределении (перераспределении) тепловой нагрузки потребителей тепловой энергии между источниками тепловой энергии, поставляющими тепловую энергию в данной системе, представлено в таблице 1.9.</w:t>
      </w:r>
    </w:p>
    <w:p w:rsidR="00F10B50" w:rsidRDefault="008F5595">
      <w:pPr>
        <w:pStyle w:val="1"/>
        <w:shd w:val="clear" w:color="auto" w:fill="auto"/>
        <w:ind w:firstLine="0"/>
        <w:jc w:val="right"/>
      </w:pPr>
      <w:r>
        <w:t>Таблица 1.9</w:t>
      </w:r>
    </w:p>
    <w:tbl>
      <w:tblPr>
        <w:tblOverlap w:val="never"/>
        <w:tblW w:w="0" w:type="auto"/>
        <w:jc w:val="center"/>
        <w:tblLayout w:type="fixed"/>
        <w:tblCellMar>
          <w:left w:w="10" w:type="dxa"/>
          <w:right w:w="10" w:type="dxa"/>
        </w:tblCellMar>
        <w:tblLook w:val="0000" w:firstRow="0" w:lastRow="0" w:firstColumn="0" w:lastColumn="0" w:noHBand="0" w:noVBand="0"/>
      </w:tblPr>
      <w:tblGrid>
        <w:gridCol w:w="3542"/>
        <w:gridCol w:w="1906"/>
        <w:gridCol w:w="1858"/>
        <w:gridCol w:w="1910"/>
      </w:tblGrid>
      <w:tr w:rsidR="00F10B50">
        <w:trPr>
          <w:trHeight w:hRule="exact" w:val="566"/>
          <w:jc w:val="center"/>
        </w:trPr>
        <w:tc>
          <w:tcPr>
            <w:tcW w:w="3542"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1906"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Фактическая располагаемая мощность источника (Гкал/ч)</w:t>
            </w:r>
          </w:p>
        </w:tc>
        <w:tc>
          <w:tcPr>
            <w:tcW w:w="3768"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Мощность тепловой энергии нетто (Гкал/ч)</w:t>
            </w:r>
          </w:p>
        </w:tc>
      </w:tr>
      <w:tr w:rsidR="00F10B50">
        <w:trPr>
          <w:trHeight w:hRule="exact" w:val="826"/>
          <w:jc w:val="center"/>
        </w:trPr>
        <w:tc>
          <w:tcPr>
            <w:tcW w:w="3542" w:type="dxa"/>
            <w:vMerge/>
            <w:tcBorders>
              <w:left w:val="single" w:sz="4" w:space="0" w:color="auto"/>
            </w:tcBorders>
            <w:shd w:val="clear" w:color="auto" w:fill="FFFFFF"/>
            <w:vAlign w:val="center"/>
          </w:tcPr>
          <w:p w:rsidR="00F10B50" w:rsidRDefault="00F10B50"/>
        </w:tc>
        <w:tc>
          <w:tcPr>
            <w:tcW w:w="1906" w:type="dxa"/>
            <w:vMerge/>
            <w:tcBorders>
              <w:left w:val="single" w:sz="4" w:space="0" w:color="auto"/>
            </w:tcBorders>
            <w:shd w:val="clear" w:color="auto" w:fill="FFFFFF"/>
            <w:vAlign w:val="bottom"/>
          </w:tcPr>
          <w:p w:rsidR="00F10B50" w:rsidRDefault="00F10B50"/>
        </w:tc>
        <w:tc>
          <w:tcPr>
            <w:tcW w:w="18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существующие</w:t>
            </w:r>
          </w:p>
        </w:tc>
        <w:tc>
          <w:tcPr>
            <w:tcW w:w="191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перспективные</w:t>
            </w:r>
          </w:p>
        </w:tc>
      </w:tr>
      <w:tr w:rsidR="00F10B50">
        <w:trPr>
          <w:trHeight w:hRule="exact" w:val="461"/>
          <w:jc w:val="center"/>
        </w:trPr>
        <w:tc>
          <w:tcPr>
            <w:tcW w:w="354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r>
              <w:t xml:space="preserve">Котельная №31, п. с. </w:t>
            </w:r>
            <w:r w:rsidR="0079624B">
              <w:t>Т</w:t>
            </w:r>
            <w:r>
              <w:t>.</w:t>
            </w:r>
          </w:p>
        </w:tc>
        <w:tc>
          <w:tcPr>
            <w:tcW w:w="1906" w:type="dxa"/>
            <w:tcBorders>
              <w:top w:val="single" w:sz="4" w:space="0" w:color="auto"/>
              <w:left w:val="single" w:sz="4" w:space="0" w:color="auto"/>
              <w:bottom w:val="single" w:sz="4" w:space="0" w:color="auto"/>
            </w:tcBorders>
            <w:shd w:val="clear" w:color="auto" w:fill="FFFFFF"/>
          </w:tcPr>
          <w:p w:rsidR="00F10B50" w:rsidRDefault="0079624B">
            <w:pPr>
              <w:pStyle w:val="a6"/>
              <w:shd w:val="clear" w:color="auto" w:fill="auto"/>
              <w:spacing w:line="240" w:lineRule="auto"/>
              <w:ind w:firstLine="0"/>
              <w:jc w:val="center"/>
            </w:pPr>
            <w:r>
              <w:t>10,844</w:t>
            </w:r>
          </w:p>
        </w:tc>
        <w:tc>
          <w:tcPr>
            <w:tcW w:w="1858" w:type="dxa"/>
            <w:tcBorders>
              <w:top w:val="single" w:sz="4" w:space="0" w:color="auto"/>
              <w:left w:val="single" w:sz="4" w:space="0" w:color="auto"/>
              <w:bottom w:val="single" w:sz="4" w:space="0" w:color="auto"/>
            </w:tcBorders>
            <w:shd w:val="clear" w:color="auto" w:fill="FFFFFF"/>
          </w:tcPr>
          <w:p w:rsidR="00F10B50" w:rsidRDefault="0079624B">
            <w:pPr>
              <w:pStyle w:val="a6"/>
              <w:shd w:val="clear" w:color="auto" w:fill="auto"/>
              <w:spacing w:line="240" w:lineRule="auto"/>
              <w:ind w:firstLine="0"/>
              <w:jc w:val="center"/>
            </w:pPr>
            <w:r>
              <w:t>4,153</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4,49</w:t>
            </w:r>
          </w:p>
        </w:tc>
      </w:tr>
    </w:tbl>
    <w:p w:rsidR="00F10B50" w:rsidRDefault="008F5595">
      <w:pPr>
        <w:rPr>
          <w:sz w:val="2"/>
          <w:szCs w:val="2"/>
        </w:rPr>
        <w:sectPr w:rsidR="00F10B50">
          <w:headerReference w:type="even" r:id="rId41"/>
          <w:headerReference w:type="default" r:id="rId42"/>
          <w:footerReference w:type="even" r:id="rId43"/>
          <w:footerReference w:type="default" r:id="rId44"/>
          <w:pgSz w:w="11900" w:h="16840"/>
          <w:pgMar w:top="1350" w:right="809" w:bottom="625" w:left="1660" w:header="0" w:footer="197" w:gutter="0"/>
          <w:cols w:space="720"/>
          <w:noEndnote/>
          <w:docGrid w:linePitch="360"/>
        </w:sectPr>
      </w:pPr>
      <w:r>
        <w:rPr>
          <w:noProof/>
          <w:lang w:bidi="ar-SA"/>
        </w:rPr>
        <w:drawing>
          <wp:inline distT="0" distB="0" distL="0" distR="0" wp14:anchorId="74CBBF5A" wp14:editId="4778E598">
            <wp:extent cx="420370" cy="481330"/>
            <wp:effectExtent l="0" t="0" r="0" b="0"/>
            <wp:docPr id="138" name="Picutre 138"/>
            <wp:cNvGraphicFramePr/>
            <a:graphic xmlns:a="http://schemas.openxmlformats.org/drawingml/2006/main">
              <a:graphicData uri="http://schemas.openxmlformats.org/drawingml/2006/picture">
                <pic:pic xmlns:pic="http://schemas.openxmlformats.org/drawingml/2006/picture">
                  <pic:nvPicPr>
                    <pic:cNvPr id="138" name="Picture 138"/>
                    <pic:cNvPicPr/>
                  </pic:nvPicPr>
                  <pic:blipFill>
                    <a:blip r:embed="rId45"/>
                    <a:stretch/>
                  </pic:blipFill>
                  <pic:spPr>
                    <a:xfrm>
                      <a:off x="0" y="0"/>
                      <a:ext cx="420370" cy="481330"/>
                    </a:xfrm>
                    <a:prstGeom prst="rect">
                      <a:avLst/>
                    </a:prstGeom>
                  </pic:spPr>
                </pic:pic>
              </a:graphicData>
            </a:graphic>
          </wp:inline>
        </w:drawing>
      </w:r>
    </w:p>
    <w:tbl>
      <w:tblPr>
        <w:tblOverlap w:val="never"/>
        <w:tblW w:w="0" w:type="auto"/>
        <w:jc w:val="center"/>
        <w:tblLayout w:type="fixed"/>
        <w:tblCellMar>
          <w:left w:w="10" w:type="dxa"/>
          <w:right w:w="10" w:type="dxa"/>
        </w:tblCellMar>
        <w:tblLook w:val="0000" w:firstRow="0" w:lastRow="0" w:firstColumn="0" w:lastColumn="0" w:noHBand="0" w:noVBand="0"/>
      </w:tblPr>
      <w:tblGrid>
        <w:gridCol w:w="3542"/>
        <w:gridCol w:w="1906"/>
        <w:gridCol w:w="1858"/>
        <w:gridCol w:w="1910"/>
      </w:tblGrid>
      <w:tr w:rsidR="00F10B50">
        <w:trPr>
          <w:trHeight w:hRule="exact" w:val="566"/>
          <w:jc w:val="center"/>
        </w:trPr>
        <w:tc>
          <w:tcPr>
            <w:tcW w:w="3542"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340"/>
            </w:pPr>
            <w:r>
              <w:rPr>
                <w:b/>
                <w:bCs/>
              </w:rPr>
              <w:lastRenderedPageBreak/>
              <w:t>Наименование котельной</w:t>
            </w:r>
          </w:p>
        </w:tc>
        <w:tc>
          <w:tcPr>
            <w:tcW w:w="1906"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Фактическая располагаемая мощность источника (Гкал/ч)</w:t>
            </w:r>
          </w:p>
        </w:tc>
        <w:tc>
          <w:tcPr>
            <w:tcW w:w="3768"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Мощность тепловой энергии нетто (Гкал/ч)</w:t>
            </w:r>
          </w:p>
        </w:tc>
      </w:tr>
      <w:tr w:rsidR="00F10B50">
        <w:trPr>
          <w:trHeight w:hRule="exact" w:val="830"/>
          <w:jc w:val="center"/>
        </w:trPr>
        <w:tc>
          <w:tcPr>
            <w:tcW w:w="3542" w:type="dxa"/>
            <w:vMerge/>
            <w:tcBorders>
              <w:left w:val="single" w:sz="4" w:space="0" w:color="auto"/>
            </w:tcBorders>
            <w:shd w:val="clear" w:color="auto" w:fill="FFFFFF"/>
            <w:vAlign w:val="center"/>
          </w:tcPr>
          <w:p w:rsidR="00F10B50" w:rsidRDefault="00F10B50"/>
        </w:tc>
        <w:tc>
          <w:tcPr>
            <w:tcW w:w="1906" w:type="dxa"/>
            <w:vMerge/>
            <w:tcBorders>
              <w:left w:val="single" w:sz="4" w:space="0" w:color="auto"/>
            </w:tcBorders>
            <w:shd w:val="clear" w:color="auto" w:fill="FFFFFF"/>
            <w:vAlign w:val="bottom"/>
          </w:tcPr>
          <w:p w:rsidR="00F10B50" w:rsidRDefault="00F10B50"/>
        </w:tc>
        <w:tc>
          <w:tcPr>
            <w:tcW w:w="185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существующие</w:t>
            </w:r>
          </w:p>
        </w:tc>
        <w:tc>
          <w:tcPr>
            <w:tcW w:w="191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перспективные</w:t>
            </w:r>
          </w:p>
        </w:tc>
      </w:tr>
      <w:tr w:rsidR="00F10B50">
        <w:trPr>
          <w:trHeight w:hRule="exact" w:val="326"/>
          <w:jc w:val="center"/>
        </w:trPr>
        <w:tc>
          <w:tcPr>
            <w:tcW w:w="354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Каджером</w:t>
            </w:r>
          </w:p>
        </w:tc>
        <w:tc>
          <w:tcPr>
            <w:tcW w:w="1906" w:type="dxa"/>
            <w:tcBorders>
              <w:top w:val="single" w:sz="4" w:space="0" w:color="auto"/>
              <w:left w:val="single" w:sz="4" w:space="0" w:color="auto"/>
            </w:tcBorders>
            <w:shd w:val="clear" w:color="auto" w:fill="FFFFFF"/>
          </w:tcPr>
          <w:p w:rsidR="00F10B50" w:rsidRDefault="00F10B50">
            <w:pPr>
              <w:rPr>
                <w:sz w:val="10"/>
                <w:szCs w:val="10"/>
              </w:rPr>
            </w:pPr>
          </w:p>
        </w:tc>
        <w:tc>
          <w:tcPr>
            <w:tcW w:w="1858" w:type="dxa"/>
            <w:tcBorders>
              <w:top w:val="single" w:sz="4" w:space="0" w:color="auto"/>
              <w:left w:val="single" w:sz="4" w:space="0" w:color="auto"/>
            </w:tcBorders>
            <w:shd w:val="clear" w:color="auto" w:fill="FFFFFF"/>
          </w:tcPr>
          <w:p w:rsidR="00F10B50" w:rsidRDefault="00F10B50">
            <w:pPr>
              <w:rPr>
                <w:sz w:val="10"/>
                <w:szCs w:val="10"/>
              </w:rPr>
            </w:pPr>
          </w:p>
        </w:tc>
        <w:tc>
          <w:tcPr>
            <w:tcW w:w="1910" w:type="dxa"/>
            <w:tcBorders>
              <w:top w:val="single" w:sz="4" w:space="0" w:color="auto"/>
              <w:left w:val="single" w:sz="4" w:space="0" w:color="auto"/>
              <w:right w:val="single" w:sz="4" w:space="0" w:color="auto"/>
            </w:tcBorders>
            <w:shd w:val="clear" w:color="auto" w:fill="FFFFFF"/>
          </w:tcPr>
          <w:p w:rsidR="00F10B50" w:rsidRDefault="00F10B50">
            <w:pPr>
              <w:rPr>
                <w:sz w:val="10"/>
                <w:szCs w:val="10"/>
              </w:rPr>
            </w:pPr>
          </w:p>
        </w:tc>
      </w:tr>
      <w:tr w:rsidR="00F10B50">
        <w:trPr>
          <w:trHeight w:hRule="exact" w:val="643"/>
          <w:jc w:val="center"/>
        </w:trPr>
        <w:tc>
          <w:tcPr>
            <w:tcW w:w="354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after="40" w:line="240" w:lineRule="auto"/>
              <w:ind w:firstLine="0"/>
            </w:pPr>
            <w:r>
              <w:t xml:space="preserve">Котельная №33, п. с. </w:t>
            </w:r>
            <w:r w:rsidR="0079624B">
              <w:t>Т</w:t>
            </w:r>
            <w:r>
              <w:t>.</w:t>
            </w:r>
          </w:p>
          <w:p w:rsidR="00F10B50" w:rsidRDefault="008F5595">
            <w:pPr>
              <w:pStyle w:val="a6"/>
              <w:shd w:val="clear" w:color="auto" w:fill="auto"/>
              <w:spacing w:line="240" w:lineRule="auto"/>
              <w:ind w:firstLine="0"/>
            </w:pPr>
            <w:r>
              <w:t>Каджером</w:t>
            </w:r>
          </w:p>
        </w:tc>
        <w:tc>
          <w:tcPr>
            <w:tcW w:w="1906"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1,177</w:t>
            </w:r>
          </w:p>
        </w:tc>
        <w:tc>
          <w:tcPr>
            <w:tcW w:w="1858"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0,579</w:t>
            </w:r>
          </w:p>
        </w:tc>
        <w:tc>
          <w:tcPr>
            <w:tcW w:w="191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0,878</w:t>
            </w:r>
          </w:p>
        </w:tc>
      </w:tr>
      <w:tr w:rsidR="00F10B50">
        <w:trPr>
          <w:trHeight w:hRule="exact" w:val="331"/>
          <w:jc w:val="center"/>
        </w:trPr>
        <w:tc>
          <w:tcPr>
            <w:tcW w:w="354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 xml:space="preserve">Котельная №57, п. с. </w:t>
            </w:r>
            <w:r w:rsidR="0079624B">
              <w:t>Т</w:t>
            </w:r>
            <w:r>
              <w:t>. Талый</w:t>
            </w:r>
          </w:p>
        </w:tc>
        <w:tc>
          <w:tcPr>
            <w:tcW w:w="1906" w:type="dxa"/>
            <w:tcBorders>
              <w:top w:val="single" w:sz="4" w:space="0" w:color="auto"/>
              <w:left w:val="single" w:sz="4" w:space="0" w:color="auto"/>
            </w:tcBorders>
            <w:shd w:val="clear" w:color="auto" w:fill="FFFFFF"/>
            <w:vAlign w:val="bottom"/>
          </w:tcPr>
          <w:p w:rsidR="00F10B50" w:rsidRDefault="00E368EB">
            <w:pPr>
              <w:pStyle w:val="a6"/>
              <w:shd w:val="clear" w:color="auto" w:fill="auto"/>
              <w:spacing w:line="240" w:lineRule="auto"/>
              <w:ind w:firstLine="0"/>
              <w:jc w:val="center"/>
            </w:pPr>
            <w:r>
              <w:t>1,706</w:t>
            </w:r>
          </w:p>
        </w:tc>
        <w:tc>
          <w:tcPr>
            <w:tcW w:w="1858" w:type="dxa"/>
            <w:tcBorders>
              <w:top w:val="single" w:sz="4" w:space="0" w:color="auto"/>
              <w:left w:val="single" w:sz="4" w:space="0" w:color="auto"/>
            </w:tcBorders>
            <w:shd w:val="clear" w:color="auto" w:fill="FFFFFF"/>
            <w:vAlign w:val="bottom"/>
          </w:tcPr>
          <w:p w:rsidR="00F10B50" w:rsidRDefault="00E368EB">
            <w:pPr>
              <w:pStyle w:val="a6"/>
              <w:shd w:val="clear" w:color="auto" w:fill="auto"/>
              <w:spacing w:line="240" w:lineRule="auto"/>
              <w:ind w:firstLine="0"/>
              <w:jc w:val="center"/>
            </w:pPr>
            <w:r>
              <w:t>0,551</w:t>
            </w:r>
          </w:p>
        </w:tc>
        <w:tc>
          <w:tcPr>
            <w:tcW w:w="1910" w:type="dxa"/>
            <w:tcBorders>
              <w:top w:val="single" w:sz="4" w:space="0" w:color="auto"/>
              <w:left w:val="single" w:sz="4" w:space="0" w:color="auto"/>
              <w:right w:val="single" w:sz="4" w:space="0" w:color="auto"/>
            </w:tcBorders>
            <w:shd w:val="clear" w:color="auto" w:fill="FFFFFF"/>
            <w:vAlign w:val="bottom"/>
          </w:tcPr>
          <w:p w:rsidR="00F10B50" w:rsidRDefault="00E368EB">
            <w:pPr>
              <w:pStyle w:val="a6"/>
              <w:shd w:val="clear" w:color="auto" w:fill="auto"/>
              <w:spacing w:line="240" w:lineRule="auto"/>
              <w:ind w:firstLine="0"/>
              <w:jc w:val="center"/>
            </w:pPr>
            <w:r>
              <w:t>н/д</w:t>
            </w:r>
          </w:p>
        </w:tc>
      </w:tr>
      <w:tr w:rsidR="00F10B50">
        <w:trPr>
          <w:trHeight w:hRule="exact" w:val="970"/>
          <w:jc w:val="center"/>
        </w:trPr>
        <w:tc>
          <w:tcPr>
            <w:tcW w:w="354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after="40" w:line="240" w:lineRule="auto"/>
              <w:ind w:firstLine="0"/>
            </w:pPr>
            <w:r>
              <w:t xml:space="preserve">Котельная СМН, п. с. </w:t>
            </w:r>
            <w:r w:rsidR="0079624B">
              <w:t>Т</w:t>
            </w:r>
            <w:r>
              <w:t>.</w:t>
            </w:r>
          </w:p>
          <w:p w:rsidR="00F10B50" w:rsidRDefault="008F5595">
            <w:pPr>
              <w:pStyle w:val="a6"/>
              <w:shd w:val="clear" w:color="auto" w:fill="auto"/>
              <w:spacing w:line="240" w:lineRule="auto"/>
              <w:ind w:firstLine="0"/>
            </w:pPr>
            <w:bookmarkStart w:id="38" w:name="bookmark39"/>
            <w:r>
              <w:t>Зеленоборск</w:t>
            </w:r>
            <w:bookmarkEnd w:id="38"/>
          </w:p>
        </w:tc>
        <w:tc>
          <w:tcPr>
            <w:tcW w:w="190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1858"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r w:rsidR="0079624B">
        <w:trPr>
          <w:trHeight w:hRule="exact" w:val="970"/>
          <w:jc w:val="center"/>
        </w:trPr>
        <w:tc>
          <w:tcPr>
            <w:tcW w:w="3542" w:type="dxa"/>
            <w:tcBorders>
              <w:top w:val="single" w:sz="4" w:space="0" w:color="auto"/>
              <w:left w:val="single" w:sz="4" w:space="0" w:color="auto"/>
              <w:bottom w:val="single" w:sz="4" w:space="0" w:color="auto"/>
            </w:tcBorders>
            <w:shd w:val="clear" w:color="auto" w:fill="FFFFFF"/>
            <w:vAlign w:val="center"/>
          </w:tcPr>
          <w:p w:rsidR="0079624B" w:rsidRDefault="0079624B">
            <w:pPr>
              <w:pStyle w:val="a6"/>
              <w:shd w:val="clear" w:color="auto" w:fill="auto"/>
              <w:spacing w:after="40" w:line="240" w:lineRule="auto"/>
              <w:ind w:firstLine="0"/>
            </w:pPr>
            <w:r>
              <w:t>Котельная п. Зеленоборск (пеллетная)</w:t>
            </w:r>
          </w:p>
        </w:tc>
        <w:tc>
          <w:tcPr>
            <w:tcW w:w="1906" w:type="dxa"/>
            <w:tcBorders>
              <w:top w:val="single" w:sz="4" w:space="0" w:color="auto"/>
              <w:left w:val="single" w:sz="4" w:space="0" w:color="auto"/>
              <w:bottom w:val="single" w:sz="4" w:space="0" w:color="auto"/>
            </w:tcBorders>
            <w:shd w:val="clear" w:color="auto" w:fill="FFFFFF"/>
          </w:tcPr>
          <w:p w:rsidR="0079624B" w:rsidRDefault="00E368EB">
            <w:pPr>
              <w:pStyle w:val="a6"/>
              <w:shd w:val="clear" w:color="auto" w:fill="auto"/>
              <w:spacing w:line="271" w:lineRule="auto"/>
              <w:ind w:firstLine="0"/>
              <w:jc w:val="center"/>
            </w:pPr>
            <w:r>
              <w:t>0,840</w:t>
            </w:r>
          </w:p>
        </w:tc>
        <w:tc>
          <w:tcPr>
            <w:tcW w:w="1858" w:type="dxa"/>
            <w:tcBorders>
              <w:top w:val="single" w:sz="4" w:space="0" w:color="auto"/>
              <w:left w:val="single" w:sz="4" w:space="0" w:color="auto"/>
              <w:bottom w:val="single" w:sz="4" w:space="0" w:color="auto"/>
            </w:tcBorders>
            <w:shd w:val="clear" w:color="auto" w:fill="FFFFFF"/>
          </w:tcPr>
          <w:p w:rsidR="0079624B" w:rsidRDefault="00E368EB">
            <w:pPr>
              <w:pStyle w:val="a6"/>
              <w:shd w:val="clear" w:color="auto" w:fill="auto"/>
              <w:spacing w:line="271" w:lineRule="auto"/>
              <w:ind w:firstLine="0"/>
              <w:jc w:val="center"/>
            </w:pPr>
            <w:r>
              <w:t>0,611</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79624B" w:rsidRDefault="00E368EB">
            <w:pPr>
              <w:pStyle w:val="a6"/>
              <w:shd w:val="clear" w:color="auto" w:fill="auto"/>
              <w:spacing w:line="271" w:lineRule="auto"/>
              <w:ind w:firstLine="0"/>
              <w:jc w:val="center"/>
            </w:pPr>
            <w:r>
              <w:t>0,611</w:t>
            </w:r>
          </w:p>
        </w:tc>
      </w:tr>
    </w:tbl>
    <w:p w:rsidR="00F10B50" w:rsidRDefault="00F10B50">
      <w:pPr>
        <w:spacing w:after="259" w:line="1" w:lineRule="exact"/>
      </w:pPr>
    </w:p>
    <w:p w:rsidR="00F10B50" w:rsidRDefault="008F5595">
      <w:pPr>
        <w:pStyle w:val="40"/>
        <w:keepNext/>
        <w:keepLines/>
        <w:shd w:val="clear" w:color="auto" w:fill="auto"/>
        <w:spacing w:after="0"/>
      </w:pPr>
      <w:bookmarkStart w:id="39" w:name="bookmark40"/>
      <w:bookmarkStart w:id="40" w:name="bookmark41"/>
      <w:r>
        <w:t>Раздел 10. Решения по бесхозяйным тепловым сетям</w:t>
      </w:r>
      <w:bookmarkEnd w:id="39"/>
      <w:bookmarkEnd w:id="40"/>
    </w:p>
    <w:p w:rsidR="00F10B50" w:rsidRDefault="008F5595">
      <w:pPr>
        <w:pStyle w:val="1"/>
        <w:shd w:val="clear" w:color="auto" w:fill="auto"/>
        <w:ind w:firstLine="720"/>
        <w:jc w:val="both"/>
      </w:pPr>
      <w:r>
        <w:t>На территории МО СП «Каджером» бесхозяйные тепловые сети в ходе разработки схемы теплоснабжения не выявлены.</w:t>
      </w:r>
    </w:p>
    <w:p w:rsidR="00F10B50" w:rsidRDefault="008F5595">
      <w:pPr>
        <w:pStyle w:val="1"/>
        <w:shd w:val="clear" w:color="auto" w:fill="auto"/>
        <w:spacing w:after="260"/>
        <w:ind w:firstLine="720"/>
        <w:jc w:val="both"/>
      </w:pPr>
      <w:r>
        <w:t>-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368EB" w:rsidRDefault="00E368EB">
      <w:pPr>
        <w:rPr>
          <w:rFonts w:ascii="Times New Roman" w:eastAsia="Times New Roman" w:hAnsi="Times New Roman" w:cs="Times New Roman"/>
          <w:b/>
          <w:bCs/>
        </w:rPr>
      </w:pPr>
      <w:bookmarkStart w:id="41" w:name="bookmark42"/>
      <w:bookmarkStart w:id="42" w:name="bookmark43"/>
      <w:r>
        <w:br w:type="page"/>
      </w:r>
    </w:p>
    <w:p w:rsidR="00F10B50" w:rsidRDefault="008F5595">
      <w:pPr>
        <w:pStyle w:val="40"/>
        <w:keepNext/>
        <w:keepLines/>
        <w:shd w:val="clear" w:color="auto" w:fill="auto"/>
        <w:spacing w:after="60"/>
      </w:pPr>
      <w:r>
        <w:lastRenderedPageBreak/>
        <w:t>ОБОСНОВЫВАЮЩИЕ МАТЕРИАЛЫ</w:t>
      </w:r>
      <w:bookmarkEnd w:id="41"/>
      <w:bookmarkEnd w:id="42"/>
    </w:p>
    <w:p w:rsidR="00F10B50" w:rsidRDefault="008F5595">
      <w:pPr>
        <w:pStyle w:val="1"/>
        <w:shd w:val="clear" w:color="auto" w:fill="auto"/>
        <w:spacing w:after="100"/>
        <w:ind w:firstLine="0"/>
        <w:jc w:val="center"/>
      </w:pPr>
      <w:bookmarkStart w:id="43" w:name="bookmark44"/>
      <w:bookmarkStart w:id="44" w:name="bookmark45"/>
      <w:bookmarkStart w:id="45" w:name="bookmark46"/>
      <w:r>
        <w:rPr>
          <w:b/>
          <w:bCs/>
        </w:rPr>
        <w:t>Глава 1. Существующее положение в сфере производства, передачи и потребления</w:t>
      </w:r>
      <w:r>
        <w:rPr>
          <w:b/>
          <w:bCs/>
        </w:rPr>
        <w:br/>
        <w:t>тепловой энергии</w:t>
      </w:r>
      <w:bookmarkEnd w:id="43"/>
      <w:bookmarkEnd w:id="44"/>
      <w:bookmarkEnd w:id="45"/>
    </w:p>
    <w:p w:rsidR="00F10B50" w:rsidRDefault="008F5595">
      <w:pPr>
        <w:pStyle w:val="40"/>
        <w:keepNext/>
        <w:keepLines/>
        <w:numPr>
          <w:ilvl w:val="0"/>
          <w:numId w:val="11"/>
        </w:numPr>
        <w:shd w:val="clear" w:color="auto" w:fill="auto"/>
        <w:tabs>
          <w:tab w:val="left" w:pos="435"/>
        </w:tabs>
        <w:spacing w:after="0"/>
      </w:pPr>
      <w:bookmarkStart w:id="46" w:name="bookmark47"/>
      <w:bookmarkStart w:id="47" w:name="bookmark48"/>
      <w:r>
        <w:t>Функциональная структура теплоснабжения.</w:t>
      </w:r>
      <w:bookmarkEnd w:id="46"/>
      <w:bookmarkEnd w:id="47"/>
    </w:p>
    <w:p w:rsidR="00F10B50" w:rsidRDefault="008F5595">
      <w:pPr>
        <w:pStyle w:val="1"/>
        <w:shd w:val="clear" w:color="auto" w:fill="auto"/>
        <w:ind w:firstLine="720"/>
        <w:jc w:val="both"/>
      </w:pPr>
      <w:r>
        <w:t xml:space="preserve">Теплоснабжение населенных пунктов сельского поселения Каджером осуществляется от водогрейных котельных </w:t>
      </w:r>
      <w:r w:rsidR="00E368EB">
        <w:t>Печорского филиала АО «КТК</w:t>
      </w:r>
      <w:r>
        <w:t>».</w:t>
      </w:r>
    </w:p>
    <w:p w:rsidR="00F10B50" w:rsidRDefault="008F5595">
      <w:pPr>
        <w:pStyle w:val="1"/>
        <w:shd w:val="clear" w:color="auto" w:fill="auto"/>
        <w:ind w:firstLine="720"/>
        <w:jc w:val="both"/>
      </w:pPr>
      <w:r>
        <w:t>Котельные предназначены для теплоснабжения общественных зданий и жилого фонда сельского поселения Каджером. Жилищный фонд и общественная застройка сельского поселения Каджером преимущественно обеспечены централизованным теплоснабжением.</w:t>
      </w:r>
    </w:p>
    <w:p w:rsidR="00F10B50" w:rsidRDefault="008F5595">
      <w:pPr>
        <w:pStyle w:val="1"/>
        <w:shd w:val="clear" w:color="auto" w:fill="auto"/>
        <w:ind w:firstLine="720"/>
        <w:jc w:val="both"/>
      </w:pPr>
      <w:r>
        <w:t>В муниципальном образовании сельское поселение «Каджером» имеется 4 котельных (таблица 2.1), работающих на нефти и угле. На момент разработки схемы теплоснабжения для МО СП «Каджером» проводилась модернизация котельной СМН находящейся в п.с.т. Зеленоборск.</w:t>
      </w:r>
      <w:r w:rsidR="00E368EB">
        <w:t xml:space="preserve"> Дополнительно в 2016-2018 гг была введена пеллетная модульная котельная п. Зеленоборск.</w:t>
      </w:r>
    </w:p>
    <w:p w:rsidR="00F10B50" w:rsidRDefault="008F5595">
      <w:pPr>
        <w:pStyle w:val="1"/>
        <w:shd w:val="clear" w:color="auto" w:fill="auto"/>
        <w:ind w:firstLine="720"/>
        <w:jc w:val="both"/>
      </w:pPr>
      <w:r>
        <w:t>Тепловые сети двухтрубные, проложены подземно (в непроходных каналах) и надземно, стальными трубами. Износ сетей на данный момент более 50%.</w:t>
      </w:r>
    </w:p>
    <w:p w:rsidR="00F10B50" w:rsidRDefault="008F5595">
      <w:pPr>
        <w:pStyle w:val="1"/>
        <w:shd w:val="clear" w:color="auto" w:fill="auto"/>
        <w:ind w:firstLine="720"/>
        <w:jc w:val="both"/>
      </w:pPr>
      <w:r>
        <w:t>Загрузка котельных на данный момент 80%</w:t>
      </w:r>
    </w:p>
    <w:p w:rsidR="00F10B50" w:rsidRDefault="008F5595">
      <w:pPr>
        <w:pStyle w:val="1"/>
        <w:shd w:val="clear" w:color="auto" w:fill="auto"/>
        <w:spacing w:after="100"/>
        <w:ind w:firstLine="720"/>
        <w:jc w:val="both"/>
      </w:pPr>
      <w:bookmarkStart w:id="48" w:name="bookmark49"/>
      <w:r>
        <w:t xml:space="preserve">Малоэтажный жилой фонд снабжается теплом от бытовых котлов различной модификации и печей. Эксплуатирующей организацией является </w:t>
      </w:r>
      <w:r w:rsidR="002D6EF5">
        <w:t>Печорский филиал АО «КТК</w:t>
      </w:r>
      <w:r>
        <w:t>».</w:t>
      </w:r>
      <w:bookmarkEnd w:id="48"/>
    </w:p>
    <w:p w:rsidR="00F10B50" w:rsidRDefault="008F5595">
      <w:pPr>
        <w:pStyle w:val="40"/>
        <w:keepNext/>
        <w:keepLines/>
        <w:shd w:val="clear" w:color="auto" w:fill="auto"/>
        <w:spacing w:after="0"/>
      </w:pPr>
      <w:bookmarkStart w:id="49" w:name="bookmark50"/>
      <w:bookmarkStart w:id="50" w:name="bookmark51"/>
      <w:r>
        <w:t>1.2. Источники тепловой энергии</w:t>
      </w:r>
      <w:bookmarkEnd w:id="49"/>
      <w:bookmarkEnd w:id="50"/>
    </w:p>
    <w:p w:rsidR="00F10B50" w:rsidRDefault="008F5595">
      <w:pPr>
        <w:pStyle w:val="1"/>
        <w:shd w:val="clear" w:color="auto" w:fill="auto"/>
        <w:ind w:firstLine="720"/>
        <w:jc w:val="both"/>
      </w:pPr>
      <w:r>
        <w:t>Характеристики котельных представлены в таблице 2.1.2.1.</w:t>
      </w:r>
    </w:p>
    <w:p w:rsidR="00F10B50" w:rsidRDefault="008F5595">
      <w:pPr>
        <w:pStyle w:val="1"/>
        <w:shd w:val="clear" w:color="auto" w:fill="auto"/>
        <w:ind w:firstLine="720"/>
        <w:jc w:val="both"/>
      </w:pPr>
      <w:r>
        <w:t>Характеристики насосного оборудования котельных приведены в таблице 2.1.2.2.</w:t>
      </w:r>
    </w:p>
    <w:p w:rsidR="00F10B50" w:rsidRDefault="008F5595">
      <w:pPr>
        <w:pStyle w:val="1"/>
        <w:shd w:val="clear" w:color="auto" w:fill="auto"/>
        <w:spacing w:after="100"/>
        <w:ind w:firstLine="720"/>
        <w:jc w:val="both"/>
        <w:sectPr w:rsidR="00F10B50">
          <w:headerReference w:type="even" r:id="rId46"/>
          <w:headerReference w:type="default" r:id="rId47"/>
          <w:footerReference w:type="even" r:id="rId48"/>
          <w:footerReference w:type="default" r:id="rId49"/>
          <w:pgSz w:w="11900" w:h="16840"/>
          <w:pgMar w:top="1350" w:right="814" w:bottom="3366" w:left="1660" w:header="0" w:footer="3" w:gutter="0"/>
          <w:cols w:space="720"/>
          <w:noEndnote/>
          <w:docGrid w:linePitch="360"/>
        </w:sectPr>
      </w:pPr>
      <w:r>
        <w:t>Характеристики тягодутьевого оборудования представлены в таблице 2.1.2.3.</w:t>
      </w:r>
    </w:p>
    <w:p w:rsidR="00F10B50" w:rsidRDefault="008F5595">
      <w:pPr>
        <w:pStyle w:val="ab"/>
        <w:shd w:val="clear" w:color="auto" w:fill="auto"/>
        <w:ind w:left="13008"/>
      </w:pPr>
      <w:r>
        <w:lastRenderedPageBreak/>
        <w:t>Таблица 2.1.2.1.</w:t>
      </w:r>
    </w:p>
    <w:tbl>
      <w:tblPr>
        <w:tblOverlap w:val="never"/>
        <w:tblW w:w="0" w:type="auto"/>
        <w:jc w:val="center"/>
        <w:tblLayout w:type="fixed"/>
        <w:tblCellMar>
          <w:left w:w="10" w:type="dxa"/>
          <w:right w:w="10" w:type="dxa"/>
        </w:tblCellMar>
        <w:tblLook w:val="0000" w:firstRow="0" w:lastRow="0" w:firstColumn="0" w:lastColumn="0" w:noHBand="0" w:noVBand="0"/>
      </w:tblPr>
      <w:tblGrid>
        <w:gridCol w:w="542"/>
        <w:gridCol w:w="3168"/>
        <w:gridCol w:w="1670"/>
        <w:gridCol w:w="504"/>
        <w:gridCol w:w="696"/>
        <w:gridCol w:w="840"/>
        <w:gridCol w:w="754"/>
        <w:gridCol w:w="758"/>
        <w:gridCol w:w="874"/>
        <w:gridCol w:w="1560"/>
        <w:gridCol w:w="994"/>
        <w:gridCol w:w="989"/>
        <w:gridCol w:w="1426"/>
      </w:tblGrid>
      <w:tr w:rsidR="00F10B50">
        <w:trPr>
          <w:trHeight w:hRule="exact" w:val="782"/>
          <w:jc w:val="center"/>
        </w:trPr>
        <w:tc>
          <w:tcPr>
            <w:tcW w:w="542"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 п/ п</w:t>
            </w:r>
          </w:p>
        </w:tc>
        <w:tc>
          <w:tcPr>
            <w:tcW w:w="3168"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Место расположения объекта (населенный</w:t>
            </w:r>
          </w:p>
          <w:p w:rsidR="00F10B50" w:rsidRDefault="008F5595">
            <w:pPr>
              <w:pStyle w:val="a6"/>
              <w:shd w:val="clear" w:color="auto" w:fill="auto"/>
              <w:spacing w:line="240" w:lineRule="auto"/>
              <w:ind w:firstLine="0"/>
              <w:jc w:val="center"/>
            </w:pPr>
            <w:r>
              <w:rPr>
                <w:b/>
                <w:bCs/>
              </w:rPr>
              <w:t>пункт)</w:t>
            </w:r>
          </w:p>
        </w:tc>
        <w:tc>
          <w:tcPr>
            <w:tcW w:w="1670"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Марка</w:t>
            </w:r>
          </w:p>
          <w:p w:rsidR="00F10B50" w:rsidRDefault="008F5595">
            <w:pPr>
              <w:pStyle w:val="a6"/>
              <w:shd w:val="clear" w:color="auto" w:fill="auto"/>
              <w:spacing w:line="240" w:lineRule="auto"/>
              <w:ind w:firstLine="0"/>
              <w:jc w:val="center"/>
            </w:pPr>
            <w:r>
              <w:rPr>
                <w:b/>
                <w:bCs/>
              </w:rPr>
              <w:t>котлоагрегатов</w:t>
            </w:r>
          </w:p>
        </w:tc>
        <w:tc>
          <w:tcPr>
            <w:tcW w:w="504"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Кол-во</w:t>
            </w:r>
          </w:p>
        </w:tc>
        <w:tc>
          <w:tcPr>
            <w:tcW w:w="696"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Дата ввода в эксплуатацию</w:t>
            </w:r>
          </w:p>
        </w:tc>
        <w:tc>
          <w:tcPr>
            <w:tcW w:w="840"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Износ (%)</w:t>
            </w:r>
          </w:p>
        </w:tc>
        <w:tc>
          <w:tcPr>
            <w:tcW w:w="754"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Установленная мощность (Гкал/ч)</w:t>
            </w:r>
          </w:p>
        </w:tc>
        <w:tc>
          <w:tcPr>
            <w:tcW w:w="758" w:type="dxa"/>
            <w:vMerge w:val="restart"/>
            <w:tcBorders>
              <w:top w:val="single" w:sz="4" w:space="0" w:color="auto"/>
              <w:left w:val="single" w:sz="4" w:space="0" w:color="auto"/>
            </w:tcBorders>
            <w:shd w:val="clear" w:color="auto" w:fill="FFFFFF"/>
            <w:textDirection w:val="btLr"/>
            <w:vAlign w:val="bottom"/>
          </w:tcPr>
          <w:p w:rsidR="00F10B50" w:rsidRDefault="008F5595">
            <w:pPr>
              <w:pStyle w:val="a6"/>
              <w:shd w:val="clear" w:color="auto" w:fill="auto"/>
              <w:spacing w:line="240" w:lineRule="auto"/>
              <w:ind w:firstLine="0"/>
              <w:jc w:val="center"/>
            </w:pPr>
            <w:r>
              <w:rPr>
                <w:b/>
                <w:bCs/>
              </w:rPr>
              <w:t>Присоединенная нагрузка (Гкал/ч)</w:t>
            </w:r>
          </w:p>
        </w:tc>
        <w:tc>
          <w:tcPr>
            <w:tcW w:w="2434" w:type="dxa"/>
            <w:gridSpan w:val="2"/>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Топливо (основное)</w:t>
            </w:r>
          </w:p>
        </w:tc>
        <w:tc>
          <w:tcPr>
            <w:tcW w:w="1983" w:type="dxa"/>
            <w:gridSpan w:val="2"/>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Тепловые сети</w:t>
            </w:r>
          </w:p>
        </w:tc>
        <w:tc>
          <w:tcPr>
            <w:tcW w:w="1426" w:type="dxa"/>
            <w:vMerge w:val="restart"/>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Тепловые потери в т/с, (%) (из производ прогр на 2014 год)</w:t>
            </w:r>
          </w:p>
        </w:tc>
      </w:tr>
      <w:tr w:rsidR="00F10B50">
        <w:trPr>
          <w:trHeight w:hRule="exact" w:val="1354"/>
          <w:jc w:val="center"/>
        </w:trPr>
        <w:tc>
          <w:tcPr>
            <w:tcW w:w="542" w:type="dxa"/>
            <w:vMerge/>
            <w:tcBorders>
              <w:left w:val="single" w:sz="4" w:space="0" w:color="auto"/>
            </w:tcBorders>
            <w:shd w:val="clear" w:color="auto" w:fill="FFFFFF"/>
            <w:vAlign w:val="center"/>
          </w:tcPr>
          <w:p w:rsidR="00F10B50" w:rsidRDefault="00F10B50"/>
        </w:tc>
        <w:tc>
          <w:tcPr>
            <w:tcW w:w="3168" w:type="dxa"/>
            <w:vMerge/>
            <w:tcBorders>
              <w:left w:val="single" w:sz="4" w:space="0" w:color="auto"/>
            </w:tcBorders>
            <w:shd w:val="clear" w:color="auto" w:fill="FFFFFF"/>
            <w:vAlign w:val="center"/>
          </w:tcPr>
          <w:p w:rsidR="00F10B50" w:rsidRDefault="00F10B50"/>
        </w:tc>
        <w:tc>
          <w:tcPr>
            <w:tcW w:w="1670" w:type="dxa"/>
            <w:vMerge/>
            <w:tcBorders>
              <w:left w:val="single" w:sz="4" w:space="0" w:color="auto"/>
            </w:tcBorders>
            <w:shd w:val="clear" w:color="auto" w:fill="FFFFFF"/>
            <w:textDirection w:val="btLr"/>
            <w:vAlign w:val="bottom"/>
          </w:tcPr>
          <w:p w:rsidR="00F10B50" w:rsidRDefault="00F10B50"/>
        </w:tc>
        <w:tc>
          <w:tcPr>
            <w:tcW w:w="504" w:type="dxa"/>
            <w:vMerge/>
            <w:tcBorders>
              <w:left w:val="single" w:sz="4" w:space="0" w:color="auto"/>
            </w:tcBorders>
            <w:shd w:val="clear" w:color="auto" w:fill="FFFFFF"/>
            <w:textDirection w:val="btLr"/>
            <w:vAlign w:val="bottom"/>
          </w:tcPr>
          <w:p w:rsidR="00F10B50" w:rsidRDefault="00F10B50"/>
        </w:tc>
        <w:tc>
          <w:tcPr>
            <w:tcW w:w="696" w:type="dxa"/>
            <w:vMerge/>
            <w:tcBorders>
              <w:left w:val="single" w:sz="4" w:space="0" w:color="auto"/>
            </w:tcBorders>
            <w:shd w:val="clear" w:color="auto" w:fill="FFFFFF"/>
            <w:textDirection w:val="btLr"/>
            <w:vAlign w:val="bottom"/>
          </w:tcPr>
          <w:p w:rsidR="00F10B50" w:rsidRDefault="00F10B50"/>
        </w:tc>
        <w:tc>
          <w:tcPr>
            <w:tcW w:w="840" w:type="dxa"/>
            <w:vMerge/>
            <w:tcBorders>
              <w:left w:val="single" w:sz="4" w:space="0" w:color="auto"/>
            </w:tcBorders>
            <w:shd w:val="clear" w:color="auto" w:fill="FFFFFF"/>
            <w:textDirection w:val="btLr"/>
            <w:vAlign w:val="bottom"/>
          </w:tcPr>
          <w:p w:rsidR="00F10B50" w:rsidRDefault="00F10B50"/>
        </w:tc>
        <w:tc>
          <w:tcPr>
            <w:tcW w:w="754" w:type="dxa"/>
            <w:vMerge/>
            <w:tcBorders>
              <w:left w:val="single" w:sz="4" w:space="0" w:color="auto"/>
            </w:tcBorders>
            <w:shd w:val="clear" w:color="auto" w:fill="FFFFFF"/>
            <w:textDirection w:val="btLr"/>
            <w:vAlign w:val="bottom"/>
          </w:tcPr>
          <w:p w:rsidR="00F10B50" w:rsidRDefault="00F10B50"/>
        </w:tc>
        <w:tc>
          <w:tcPr>
            <w:tcW w:w="758" w:type="dxa"/>
            <w:vMerge/>
            <w:tcBorders>
              <w:left w:val="single" w:sz="4" w:space="0" w:color="auto"/>
            </w:tcBorders>
            <w:shd w:val="clear" w:color="auto" w:fill="FFFFFF"/>
            <w:textDirection w:val="btLr"/>
            <w:vAlign w:val="bottom"/>
          </w:tcPr>
          <w:p w:rsidR="00F10B50" w:rsidRDefault="00F10B50"/>
        </w:tc>
        <w:tc>
          <w:tcPr>
            <w:tcW w:w="8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Вид</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33" w:lineRule="auto"/>
              <w:ind w:firstLine="0"/>
              <w:jc w:val="center"/>
            </w:pPr>
            <w:r>
              <w:rPr>
                <w:b/>
                <w:bCs/>
              </w:rPr>
              <w:t>Годовая потребность</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Длина,</w:t>
            </w:r>
          </w:p>
          <w:p w:rsidR="00F10B50" w:rsidRDefault="008F5595">
            <w:pPr>
              <w:pStyle w:val="a6"/>
              <w:shd w:val="clear" w:color="auto" w:fill="auto"/>
              <w:spacing w:line="233" w:lineRule="auto"/>
              <w:ind w:firstLine="0"/>
              <w:jc w:val="center"/>
            </w:pPr>
            <w:r>
              <w:rPr>
                <w:b/>
                <w:bCs/>
              </w:rPr>
              <w:t>км</w:t>
            </w:r>
          </w:p>
        </w:tc>
        <w:tc>
          <w:tcPr>
            <w:tcW w:w="98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Износ</w:t>
            </w:r>
          </w:p>
          <w:p w:rsidR="00F10B50" w:rsidRDefault="008F5595">
            <w:pPr>
              <w:pStyle w:val="a6"/>
              <w:shd w:val="clear" w:color="auto" w:fill="auto"/>
              <w:spacing w:line="240" w:lineRule="auto"/>
              <w:ind w:firstLine="0"/>
              <w:jc w:val="center"/>
            </w:pPr>
            <w:r>
              <w:rPr>
                <w:b/>
                <w:bCs/>
              </w:rPr>
              <w:t>(%)</w:t>
            </w:r>
          </w:p>
        </w:tc>
        <w:tc>
          <w:tcPr>
            <w:tcW w:w="1426" w:type="dxa"/>
            <w:vMerge/>
            <w:tcBorders>
              <w:left w:val="single" w:sz="4" w:space="0" w:color="auto"/>
              <w:right w:val="single" w:sz="4" w:space="0" w:color="auto"/>
            </w:tcBorders>
            <w:shd w:val="clear" w:color="auto" w:fill="FFFFFF"/>
            <w:vAlign w:val="center"/>
          </w:tcPr>
          <w:p w:rsidR="00F10B50" w:rsidRDefault="00F10B50"/>
        </w:tc>
      </w:tr>
      <w:tr w:rsidR="00F10B50">
        <w:trPr>
          <w:trHeight w:hRule="exact" w:val="1114"/>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3168"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Котельная №31 пст.Каджером, ул.Первомайская 21</w:t>
            </w:r>
          </w:p>
        </w:tc>
        <w:tc>
          <w:tcPr>
            <w:tcW w:w="167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КВ-1,74</w:t>
            </w:r>
          </w:p>
          <w:p w:rsidR="00F10B50" w:rsidRDefault="008F5595">
            <w:pPr>
              <w:pStyle w:val="a6"/>
              <w:shd w:val="clear" w:color="auto" w:fill="auto"/>
              <w:spacing w:line="240" w:lineRule="auto"/>
              <w:ind w:firstLine="0"/>
              <w:jc w:val="center"/>
            </w:pPr>
            <w:r>
              <w:t>КВ-1,16</w:t>
            </w:r>
          </w:p>
          <w:p w:rsidR="00F10B50" w:rsidRDefault="008F5595">
            <w:pPr>
              <w:pStyle w:val="a6"/>
              <w:shd w:val="clear" w:color="auto" w:fill="auto"/>
              <w:spacing w:line="240" w:lineRule="auto"/>
              <w:ind w:firstLine="0"/>
              <w:jc w:val="center"/>
            </w:pPr>
            <w:r>
              <w:t>НР-18</w:t>
            </w:r>
          </w:p>
          <w:p w:rsidR="00F10B50" w:rsidRDefault="008F5595">
            <w:pPr>
              <w:pStyle w:val="a6"/>
              <w:shd w:val="clear" w:color="auto" w:fill="auto"/>
              <w:spacing w:line="240" w:lineRule="auto"/>
              <w:ind w:firstLine="0"/>
              <w:jc w:val="center"/>
            </w:pPr>
            <w:r>
              <w:t>КВГМ-10-115</w:t>
            </w:r>
          </w:p>
        </w:tc>
        <w:tc>
          <w:tcPr>
            <w:tcW w:w="50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w:t>
            </w:r>
          </w:p>
          <w:p w:rsidR="00F10B50" w:rsidRDefault="008F5595">
            <w:pPr>
              <w:pStyle w:val="a6"/>
              <w:shd w:val="clear" w:color="auto" w:fill="auto"/>
              <w:spacing w:line="240" w:lineRule="auto"/>
              <w:ind w:firstLine="0"/>
              <w:jc w:val="center"/>
            </w:pPr>
            <w:r>
              <w:t>3</w:t>
            </w:r>
          </w:p>
          <w:p w:rsidR="00F10B50" w:rsidRDefault="008F5595">
            <w:pPr>
              <w:pStyle w:val="a6"/>
              <w:shd w:val="clear" w:color="auto" w:fill="auto"/>
              <w:spacing w:line="240" w:lineRule="auto"/>
              <w:ind w:firstLine="0"/>
              <w:jc w:val="center"/>
            </w:pPr>
            <w:r>
              <w:t>1</w:t>
            </w:r>
          </w:p>
          <w:p w:rsidR="00F10B50" w:rsidRDefault="008F5595">
            <w:pPr>
              <w:pStyle w:val="a6"/>
              <w:shd w:val="clear" w:color="auto" w:fill="auto"/>
              <w:spacing w:line="240" w:lineRule="auto"/>
              <w:ind w:firstLine="0"/>
              <w:jc w:val="center"/>
            </w:pPr>
            <w:r>
              <w:t>2</w:t>
            </w:r>
          </w:p>
        </w:tc>
        <w:tc>
          <w:tcPr>
            <w:tcW w:w="69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2011</w:t>
            </w:r>
          </w:p>
          <w:p w:rsidR="00F10B50" w:rsidRDefault="008F5595">
            <w:pPr>
              <w:pStyle w:val="a6"/>
              <w:shd w:val="clear" w:color="auto" w:fill="auto"/>
              <w:spacing w:line="240" w:lineRule="auto"/>
              <w:ind w:firstLine="0"/>
              <w:jc w:val="center"/>
            </w:pPr>
            <w:r>
              <w:t>2013</w:t>
            </w:r>
          </w:p>
          <w:p w:rsidR="00F10B50" w:rsidRDefault="008F5595">
            <w:pPr>
              <w:pStyle w:val="a6"/>
              <w:shd w:val="clear" w:color="auto" w:fill="auto"/>
              <w:spacing w:line="240" w:lineRule="auto"/>
              <w:ind w:firstLine="0"/>
              <w:jc w:val="center"/>
            </w:pPr>
            <w:r>
              <w:t>2012</w:t>
            </w:r>
          </w:p>
          <w:p w:rsidR="00F10B50" w:rsidRDefault="008F5595">
            <w:pPr>
              <w:pStyle w:val="a6"/>
              <w:shd w:val="clear" w:color="auto" w:fill="auto"/>
              <w:spacing w:line="240" w:lineRule="auto"/>
              <w:ind w:firstLine="0"/>
              <w:jc w:val="center"/>
            </w:pPr>
            <w:r>
              <w:t>2000</w:t>
            </w:r>
          </w:p>
        </w:tc>
        <w:tc>
          <w:tcPr>
            <w:tcW w:w="8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26</w:t>
            </w:r>
          </w:p>
        </w:tc>
        <w:tc>
          <w:tcPr>
            <w:tcW w:w="754"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10,844</w:t>
            </w:r>
          </w:p>
        </w:tc>
        <w:tc>
          <w:tcPr>
            <w:tcW w:w="758"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4,153</w:t>
            </w:r>
          </w:p>
        </w:tc>
        <w:tc>
          <w:tcPr>
            <w:tcW w:w="8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нефть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2211,8</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7058</w:t>
            </w:r>
          </w:p>
        </w:tc>
        <w:tc>
          <w:tcPr>
            <w:tcW w:w="98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142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14,5</w:t>
            </w:r>
          </w:p>
        </w:tc>
      </w:tr>
      <w:tr w:rsidR="00F10B50">
        <w:trPr>
          <w:trHeight w:hRule="exact" w:val="835"/>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tc>
        <w:tc>
          <w:tcPr>
            <w:tcW w:w="31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№33 пст.Каджером, ул.Строителей 13 корп.А</w:t>
            </w:r>
          </w:p>
        </w:tc>
        <w:tc>
          <w:tcPr>
            <w:tcW w:w="16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Энергия-3</w:t>
            </w:r>
          </w:p>
          <w:p w:rsidR="00F10B50" w:rsidRDefault="008F5595">
            <w:pPr>
              <w:pStyle w:val="a6"/>
              <w:shd w:val="clear" w:color="auto" w:fill="auto"/>
              <w:spacing w:line="240" w:lineRule="auto"/>
              <w:ind w:firstLine="0"/>
              <w:jc w:val="center"/>
            </w:pPr>
            <w:r>
              <w:t>КВ-0,95</w:t>
            </w:r>
          </w:p>
        </w:tc>
        <w:tc>
          <w:tcPr>
            <w:tcW w:w="50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p w:rsidR="00F10B50" w:rsidRDefault="008F5595">
            <w:pPr>
              <w:pStyle w:val="a6"/>
              <w:shd w:val="clear" w:color="auto" w:fill="auto"/>
              <w:spacing w:line="240" w:lineRule="auto"/>
              <w:ind w:firstLine="0"/>
              <w:jc w:val="center"/>
            </w:pPr>
            <w:r>
              <w:t>1</w:t>
            </w:r>
          </w:p>
        </w:tc>
        <w:tc>
          <w:tcPr>
            <w:tcW w:w="69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1981</w:t>
            </w:r>
          </w:p>
          <w:p w:rsidR="00F10B50" w:rsidRDefault="008F5595">
            <w:pPr>
              <w:pStyle w:val="a6"/>
              <w:shd w:val="clear" w:color="auto" w:fill="auto"/>
              <w:spacing w:line="240" w:lineRule="auto"/>
              <w:ind w:firstLine="0"/>
              <w:jc w:val="center"/>
            </w:pPr>
            <w:r>
              <w:t>2013</w:t>
            </w:r>
          </w:p>
        </w:tc>
        <w:tc>
          <w:tcPr>
            <w:tcW w:w="8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67</w:t>
            </w:r>
          </w:p>
        </w:tc>
        <w:tc>
          <w:tcPr>
            <w:tcW w:w="754"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1,177</w:t>
            </w:r>
          </w:p>
        </w:tc>
        <w:tc>
          <w:tcPr>
            <w:tcW w:w="758"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0,579</w:t>
            </w:r>
          </w:p>
        </w:tc>
        <w:tc>
          <w:tcPr>
            <w:tcW w:w="8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уголь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1269,3</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1235</w:t>
            </w:r>
          </w:p>
        </w:tc>
        <w:tc>
          <w:tcPr>
            <w:tcW w:w="98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w:t>
            </w:r>
          </w:p>
        </w:tc>
        <w:tc>
          <w:tcPr>
            <w:tcW w:w="142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20</w:t>
            </w:r>
          </w:p>
        </w:tc>
      </w:tr>
      <w:tr w:rsidR="00F10B50">
        <w:trPr>
          <w:trHeight w:hRule="exact" w:val="672"/>
          <w:jc w:val="center"/>
        </w:trPr>
        <w:tc>
          <w:tcPr>
            <w:tcW w:w="54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w:t>
            </w:r>
          </w:p>
        </w:tc>
        <w:tc>
          <w:tcPr>
            <w:tcW w:w="31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№57 пст. Талый, ул.Станционная 1, корп.А</w:t>
            </w:r>
          </w:p>
        </w:tc>
        <w:tc>
          <w:tcPr>
            <w:tcW w:w="16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НР-18</w:t>
            </w:r>
          </w:p>
        </w:tc>
        <w:tc>
          <w:tcPr>
            <w:tcW w:w="50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w:t>
            </w:r>
          </w:p>
        </w:tc>
        <w:tc>
          <w:tcPr>
            <w:tcW w:w="69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1983</w:t>
            </w:r>
          </w:p>
        </w:tc>
        <w:tc>
          <w:tcPr>
            <w:tcW w:w="8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80</w:t>
            </w:r>
          </w:p>
        </w:tc>
        <w:tc>
          <w:tcPr>
            <w:tcW w:w="754"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1,706</w:t>
            </w:r>
          </w:p>
        </w:tc>
        <w:tc>
          <w:tcPr>
            <w:tcW w:w="758" w:type="dxa"/>
            <w:tcBorders>
              <w:top w:val="single" w:sz="4" w:space="0" w:color="auto"/>
              <w:left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0,551</w:t>
            </w:r>
          </w:p>
        </w:tc>
        <w:tc>
          <w:tcPr>
            <w:tcW w:w="87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уголь</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849</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656</w:t>
            </w:r>
          </w:p>
        </w:tc>
        <w:tc>
          <w:tcPr>
            <w:tcW w:w="98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80</w:t>
            </w:r>
          </w:p>
        </w:tc>
        <w:tc>
          <w:tcPr>
            <w:tcW w:w="1426"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25</w:t>
            </w:r>
          </w:p>
        </w:tc>
      </w:tr>
      <w:tr w:rsidR="00F10B50">
        <w:trPr>
          <w:trHeight w:hRule="exact" w:val="922"/>
          <w:jc w:val="center"/>
        </w:trPr>
        <w:tc>
          <w:tcPr>
            <w:tcW w:w="54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w:t>
            </w:r>
          </w:p>
        </w:tc>
        <w:tc>
          <w:tcPr>
            <w:tcW w:w="316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СМН* п.с.т. Зеленоборск</w:t>
            </w:r>
          </w:p>
        </w:tc>
        <w:tc>
          <w:tcPr>
            <w:tcW w:w="167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280"/>
            </w:pPr>
            <w:r>
              <w:rPr>
                <w:lang w:val="en-US" w:eastAsia="en-US" w:bidi="en-US"/>
              </w:rPr>
              <w:t>TTKV-2</w:t>
            </w:r>
          </w:p>
        </w:tc>
        <w:tc>
          <w:tcPr>
            <w:tcW w:w="50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69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84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754" w:type="dxa"/>
            <w:tcBorders>
              <w:top w:val="single" w:sz="4" w:space="0" w:color="auto"/>
              <w:left w:val="single" w:sz="4" w:space="0" w:color="auto"/>
              <w:bottom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w:t>
            </w:r>
          </w:p>
        </w:tc>
        <w:tc>
          <w:tcPr>
            <w:tcW w:w="758" w:type="dxa"/>
            <w:tcBorders>
              <w:top w:val="single" w:sz="4" w:space="0" w:color="auto"/>
              <w:left w:val="single" w:sz="4" w:space="0" w:color="auto"/>
              <w:bottom w:val="single" w:sz="4" w:space="0" w:color="auto"/>
            </w:tcBorders>
            <w:shd w:val="clear" w:color="auto" w:fill="FFFFFF"/>
            <w:vAlign w:val="center"/>
          </w:tcPr>
          <w:p w:rsidR="00F10B50" w:rsidRDefault="00E368EB">
            <w:pPr>
              <w:pStyle w:val="a6"/>
              <w:shd w:val="clear" w:color="auto" w:fill="auto"/>
              <w:spacing w:line="240" w:lineRule="auto"/>
              <w:ind w:firstLine="0"/>
              <w:jc w:val="center"/>
            </w:pPr>
            <w:r>
              <w:t>-</w:t>
            </w:r>
          </w:p>
        </w:tc>
        <w:tc>
          <w:tcPr>
            <w:tcW w:w="87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нефть</w:t>
            </w:r>
          </w:p>
        </w:tc>
        <w:tc>
          <w:tcPr>
            <w:tcW w:w="15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99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98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r>
      <w:tr w:rsidR="00E368EB">
        <w:trPr>
          <w:trHeight w:hRule="exact" w:val="922"/>
          <w:jc w:val="center"/>
        </w:trPr>
        <w:tc>
          <w:tcPr>
            <w:tcW w:w="542"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5</w:t>
            </w:r>
          </w:p>
        </w:tc>
        <w:tc>
          <w:tcPr>
            <w:tcW w:w="3168"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pPr>
            <w:r>
              <w:t>Котельная п. Зеленоборск (пеллетная)</w:t>
            </w:r>
          </w:p>
        </w:tc>
        <w:tc>
          <w:tcPr>
            <w:tcW w:w="1670" w:type="dxa"/>
            <w:tcBorders>
              <w:top w:val="single" w:sz="4" w:space="0" w:color="auto"/>
              <w:left w:val="single" w:sz="4" w:space="0" w:color="auto"/>
              <w:bottom w:val="single" w:sz="4" w:space="0" w:color="auto"/>
            </w:tcBorders>
            <w:shd w:val="clear" w:color="auto" w:fill="FFFFFF"/>
            <w:vAlign w:val="center"/>
          </w:tcPr>
          <w:p w:rsidR="00E368EB" w:rsidRPr="00E368EB" w:rsidRDefault="00E368EB">
            <w:pPr>
              <w:pStyle w:val="a6"/>
              <w:shd w:val="clear" w:color="auto" w:fill="auto"/>
              <w:spacing w:line="240" w:lineRule="auto"/>
              <w:ind w:firstLine="280"/>
              <w:rPr>
                <w:lang w:eastAsia="en-US" w:bidi="en-US"/>
              </w:rPr>
            </w:pPr>
            <w:r>
              <w:rPr>
                <w:lang w:val="en-US" w:eastAsia="en-US" w:bidi="en-US"/>
              </w:rPr>
              <w:t xml:space="preserve">Faci 0,6 Мвт </w:t>
            </w:r>
          </w:p>
        </w:tc>
        <w:tc>
          <w:tcPr>
            <w:tcW w:w="504"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2</w:t>
            </w:r>
          </w:p>
        </w:tc>
        <w:tc>
          <w:tcPr>
            <w:tcW w:w="696"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2016-2018</w:t>
            </w:r>
          </w:p>
        </w:tc>
        <w:tc>
          <w:tcPr>
            <w:tcW w:w="840"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p>
        </w:tc>
        <w:tc>
          <w:tcPr>
            <w:tcW w:w="754"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0,840</w:t>
            </w:r>
          </w:p>
        </w:tc>
        <w:tc>
          <w:tcPr>
            <w:tcW w:w="758"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0,611</w:t>
            </w:r>
          </w:p>
        </w:tc>
        <w:tc>
          <w:tcPr>
            <w:tcW w:w="874"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пеллеты</w:t>
            </w:r>
          </w:p>
        </w:tc>
        <w:tc>
          <w:tcPr>
            <w:tcW w:w="1560"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r>
              <w:t>н/д</w:t>
            </w:r>
          </w:p>
        </w:tc>
        <w:tc>
          <w:tcPr>
            <w:tcW w:w="994"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p>
        </w:tc>
        <w:tc>
          <w:tcPr>
            <w:tcW w:w="989" w:type="dxa"/>
            <w:tcBorders>
              <w:top w:val="single" w:sz="4" w:space="0" w:color="auto"/>
              <w:left w:val="single" w:sz="4" w:space="0" w:color="auto"/>
              <w:bottom w:val="single" w:sz="4" w:space="0" w:color="auto"/>
            </w:tcBorders>
            <w:shd w:val="clear" w:color="auto" w:fill="FFFFFF"/>
            <w:vAlign w:val="center"/>
          </w:tcPr>
          <w:p w:rsidR="00E368EB" w:rsidRDefault="00E368EB">
            <w:pPr>
              <w:pStyle w:val="a6"/>
              <w:shd w:val="clear" w:color="auto" w:fill="auto"/>
              <w:spacing w:line="240" w:lineRule="auto"/>
              <w:ind w:firstLine="0"/>
              <w:jc w:val="center"/>
            </w:pPr>
          </w:p>
        </w:tc>
        <w:tc>
          <w:tcPr>
            <w:tcW w:w="1426" w:type="dxa"/>
            <w:tcBorders>
              <w:top w:val="single" w:sz="4" w:space="0" w:color="auto"/>
              <w:left w:val="single" w:sz="4" w:space="0" w:color="auto"/>
              <w:bottom w:val="single" w:sz="4" w:space="0" w:color="auto"/>
              <w:right w:val="single" w:sz="4" w:space="0" w:color="auto"/>
            </w:tcBorders>
            <w:shd w:val="clear" w:color="auto" w:fill="FFFFFF"/>
            <w:vAlign w:val="center"/>
          </w:tcPr>
          <w:p w:rsidR="00E368EB" w:rsidRDefault="00E368EB">
            <w:pPr>
              <w:pStyle w:val="a6"/>
              <w:shd w:val="clear" w:color="auto" w:fill="auto"/>
              <w:spacing w:line="240" w:lineRule="auto"/>
              <w:ind w:firstLine="0"/>
              <w:jc w:val="center"/>
            </w:pPr>
          </w:p>
        </w:tc>
      </w:tr>
    </w:tbl>
    <w:p w:rsidR="00F10B50" w:rsidRDefault="008F5595">
      <w:pPr>
        <w:pStyle w:val="ab"/>
        <w:shd w:val="clear" w:color="auto" w:fill="auto"/>
        <w:ind w:left="1080"/>
      </w:pPr>
      <w:r>
        <w:t>- на момент разработки схемы теплоснабжения для МО СП «Каджером» проводилась модернизация котельной СМН</w:t>
      </w:r>
    </w:p>
    <w:p w:rsidR="00F10B50" w:rsidRDefault="00F10B50">
      <w:pPr>
        <w:spacing w:after="59" w:line="1" w:lineRule="exact"/>
      </w:pPr>
    </w:p>
    <w:p w:rsidR="00F10B50" w:rsidRDefault="008F5595">
      <w:pPr>
        <w:pStyle w:val="1"/>
        <w:shd w:val="clear" w:color="auto" w:fill="auto"/>
        <w:spacing w:line="240" w:lineRule="auto"/>
        <w:ind w:firstLine="0"/>
        <w:sectPr w:rsidR="00F10B50">
          <w:headerReference w:type="even" r:id="rId50"/>
          <w:headerReference w:type="default" r:id="rId51"/>
          <w:footerReference w:type="even" r:id="rId52"/>
          <w:footerReference w:type="default" r:id="rId53"/>
          <w:pgSz w:w="16840" w:h="11900" w:orient="landscape"/>
          <w:pgMar w:top="1670" w:right="1047" w:bottom="1670" w:left="1018" w:header="0" w:footer="3" w:gutter="0"/>
          <w:cols w:space="720"/>
          <w:noEndnote/>
          <w:docGrid w:linePitch="360"/>
        </w:sectPr>
      </w:pPr>
      <w:r>
        <w:t>в п.с.т. Зеленоборск.</w:t>
      </w:r>
    </w:p>
    <w:p w:rsidR="00F10B50" w:rsidRDefault="008F5595">
      <w:pPr>
        <w:pStyle w:val="ab"/>
        <w:shd w:val="clear" w:color="auto" w:fill="auto"/>
        <w:ind w:left="7901"/>
      </w:pPr>
      <w:r>
        <w:lastRenderedPageBreak/>
        <w:t>Таблица 2.1.2.2</w:t>
      </w:r>
    </w:p>
    <w:tbl>
      <w:tblPr>
        <w:tblOverlap w:val="never"/>
        <w:tblW w:w="0" w:type="auto"/>
        <w:jc w:val="center"/>
        <w:tblLayout w:type="fixed"/>
        <w:tblCellMar>
          <w:left w:w="10" w:type="dxa"/>
          <w:right w:w="10" w:type="dxa"/>
        </w:tblCellMar>
        <w:tblLook w:val="0000" w:firstRow="0" w:lastRow="0" w:firstColumn="0" w:lastColumn="0" w:noHBand="0" w:noVBand="0"/>
      </w:tblPr>
      <w:tblGrid>
        <w:gridCol w:w="1579"/>
        <w:gridCol w:w="1699"/>
        <w:gridCol w:w="994"/>
        <w:gridCol w:w="422"/>
        <w:gridCol w:w="710"/>
        <w:gridCol w:w="566"/>
        <w:gridCol w:w="710"/>
        <w:gridCol w:w="710"/>
        <w:gridCol w:w="850"/>
        <w:gridCol w:w="706"/>
        <w:gridCol w:w="581"/>
      </w:tblGrid>
      <w:tr w:rsidR="00F10B50">
        <w:trPr>
          <w:trHeight w:hRule="exact" w:val="2246"/>
          <w:jc w:val="center"/>
        </w:trPr>
        <w:tc>
          <w:tcPr>
            <w:tcW w:w="1579" w:type="dxa"/>
            <w:tcBorders>
              <w:top w:val="single" w:sz="4" w:space="0" w:color="auto"/>
              <w:left w:val="single" w:sz="4" w:space="0" w:color="auto"/>
            </w:tcBorders>
            <w:shd w:val="clear" w:color="auto" w:fill="D9D9D9"/>
          </w:tcPr>
          <w:p w:rsidR="00F10B50" w:rsidRDefault="008F5595">
            <w:pPr>
              <w:pStyle w:val="a6"/>
              <w:shd w:val="clear" w:color="auto" w:fill="auto"/>
              <w:spacing w:before="1000" w:line="240" w:lineRule="auto"/>
              <w:ind w:firstLine="280"/>
              <w:rPr>
                <w:sz w:val="20"/>
                <w:szCs w:val="20"/>
              </w:rPr>
            </w:pPr>
            <w:r>
              <w:rPr>
                <w:b/>
                <w:bCs/>
                <w:color w:val="333333"/>
                <w:sz w:val="20"/>
                <w:szCs w:val="20"/>
              </w:rPr>
              <w:t>Котельная</w:t>
            </w:r>
          </w:p>
        </w:tc>
        <w:tc>
          <w:tcPr>
            <w:tcW w:w="1699" w:type="dxa"/>
            <w:tcBorders>
              <w:top w:val="single" w:sz="4" w:space="0" w:color="auto"/>
              <w:left w:val="single" w:sz="4" w:space="0" w:color="auto"/>
            </w:tcBorders>
            <w:shd w:val="clear" w:color="auto" w:fill="D9D9D9"/>
          </w:tcPr>
          <w:p w:rsidR="00F10B50" w:rsidRDefault="008F5595">
            <w:pPr>
              <w:pStyle w:val="a6"/>
              <w:shd w:val="clear" w:color="auto" w:fill="auto"/>
              <w:spacing w:before="880" w:line="240" w:lineRule="auto"/>
              <w:ind w:firstLine="0"/>
              <w:jc w:val="center"/>
              <w:rPr>
                <w:sz w:val="20"/>
                <w:szCs w:val="20"/>
              </w:rPr>
            </w:pPr>
            <w:r>
              <w:rPr>
                <w:b/>
                <w:bCs/>
                <w:color w:val="333333"/>
                <w:sz w:val="20"/>
                <w:szCs w:val="20"/>
              </w:rPr>
              <w:t>Перечень оборудования</w:t>
            </w:r>
          </w:p>
        </w:tc>
        <w:tc>
          <w:tcPr>
            <w:tcW w:w="994" w:type="dxa"/>
            <w:tcBorders>
              <w:top w:val="single" w:sz="4" w:space="0" w:color="auto"/>
              <w:left w:val="single" w:sz="4" w:space="0" w:color="auto"/>
            </w:tcBorders>
            <w:shd w:val="clear" w:color="auto" w:fill="D9D9D9"/>
          </w:tcPr>
          <w:p w:rsidR="00F10B50" w:rsidRDefault="008F5595">
            <w:pPr>
              <w:pStyle w:val="a6"/>
              <w:shd w:val="clear" w:color="auto" w:fill="auto"/>
              <w:spacing w:before="1000" w:line="240" w:lineRule="auto"/>
              <w:ind w:firstLine="0"/>
              <w:jc w:val="center"/>
              <w:rPr>
                <w:sz w:val="20"/>
                <w:szCs w:val="20"/>
              </w:rPr>
            </w:pPr>
            <w:r>
              <w:rPr>
                <w:b/>
                <w:bCs/>
                <w:color w:val="333333"/>
                <w:sz w:val="20"/>
                <w:szCs w:val="20"/>
              </w:rPr>
              <w:t>Марка</w:t>
            </w:r>
          </w:p>
        </w:tc>
        <w:tc>
          <w:tcPr>
            <w:tcW w:w="422"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80" w:line="240" w:lineRule="auto"/>
              <w:ind w:firstLine="0"/>
              <w:jc w:val="center"/>
              <w:rPr>
                <w:sz w:val="20"/>
                <w:szCs w:val="20"/>
              </w:rPr>
            </w:pPr>
            <w:r>
              <w:rPr>
                <w:b/>
                <w:bCs/>
                <w:color w:val="333333"/>
                <w:sz w:val="20"/>
                <w:szCs w:val="20"/>
              </w:rPr>
              <w:t>Кол-во, штук</w:t>
            </w:r>
          </w:p>
        </w:tc>
        <w:tc>
          <w:tcPr>
            <w:tcW w:w="71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line="240" w:lineRule="auto"/>
              <w:ind w:firstLine="0"/>
              <w:jc w:val="center"/>
              <w:rPr>
                <w:sz w:val="20"/>
                <w:szCs w:val="20"/>
              </w:rPr>
            </w:pPr>
            <w:r>
              <w:rPr>
                <w:b/>
                <w:bCs/>
                <w:color w:val="333333"/>
                <w:sz w:val="20"/>
                <w:szCs w:val="20"/>
              </w:rPr>
              <w:t>Расход перекаченного теплоносителя, куб.м.час</w:t>
            </w:r>
          </w:p>
        </w:tc>
        <w:tc>
          <w:tcPr>
            <w:tcW w:w="566"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60" w:line="240" w:lineRule="auto"/>
              <w:ind w:firstLine="0"/>
              <w:jc w:val="center"/>
              <w:rPr>
                <w:sz w:val="20"/>
                <w:szCs w:val="20"/>
              </w:rPr>
            </w:pPr>
            <w:r>
              <w:rPr>
                <w:b/>
                <w:bCs/>
                <w:color w:val="333333"/>
                <w:sz w:val="20"/>
                <w:szCs w:val="20"/>
              </w:rPr>
              <w:t>Напор ,м</w:t>
            </w:r>
          </w:p>
        </w:tc>
        <w:tc>
          <w:tcPr>
            <w:tcW w:w="71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20" w:line="240" w:lineRule="auto"/>
              <w:ind w:firstLine="0"/>
              <w:jc w:val="center"/>
              <w:rPr>
                <w:sz w:val="20"/>
                <w:szCs w:val="20"/>
              </w:rPr>
            </w:pPr>
            <w:r>
              <w:rPr>
                <w:b/>
                <w:bCs/>
                <w:color w:val="333333"/>
                <w:sz w:val="20"/>
                <w:szCs w:val="20"/>
              </w:rPr>
              <w:t>Коэффициент полезного действия насоса,%</w:t>
            </w:r>
          </w:p>
        </w:tc>
        <w:tc>
          <w:tcPr>
            <w:tcW w:w="71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line="240" w:lineRule="auto"/>
              <w:ind w:firstLine="0"/>
              <w:jc w:val="center"/>
              <w:rPr>
                <w:sz w:val="20"/>
                <w:szCs w:val="20"/>
              </w:rPr>
            </w:pPr>
            <w:r>
              <w:rPr>
                <w:b/>
                <w:bCs/>
                <w:color w:val="333333"/>
                <w:sz w:val="20"/>
                <w:szCs w:val="20"/>
              </w:rPr>
              <w:t>Коэффициент полезного действия электродвигателя,%</w:t>
            </w:r>
          </w:p>
        </w:tc>
        <w:tc>
          <w:tcPr>
            <w:tcW w:w="85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line="240" w:lineRule="auto"/>
              <w:ind w:firstLine="0"/>
              <w:jc w:val="center"/>
              <w:rPr>
                <w:sz w:val="20"/>
                <w:szCs w:val="20"/>
              </w:rPr>
            </w:pPr>
            <w:r>
              <w:rPr>
                <w:b/>
                <w:bCs/>
                <w:color w:val="333333"/>
                <w:sz w:val="20"/>
                <w:szCs w:val="20"/>
              </w:rPr>
              <w:t>Коэффициент полезного действия трансмиссии,%</w:t>
            </w:r>
          </w:p>
        </w:tc>
        <w:tc>
          <w:tcPr>
            <w:tcW w:w="706"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00" w:line="240" w:lineRule="auto"/>
              <w:ind w:firstLine="0"/>
              <w:jc w:val="center"/>
              <w:rPr>
                <w:sz w:val="20"/>
                <w:szCs w:val="20"/>
              </w:rPr>
            </w:pPr>
            <w:r>
              <w:rPr>
                <w:b/>
                <w:bCs/>
                <w:color w:val="333333"/>
                <w:sz w:val="20"/>
                <w:szCs w:val="20"/>
              </w:rPr>
              <w:t>Режим работы одного, час/год</w:t>
            </w:r>
          </w:p>
        </w:tc>
        <w:tc>
          <w:tcPr>
            <w:tcW w:w="581" w:type="dxa"/>
            <w:tcBorders>
              <w:top w:val="single" w:sz="4" w:space="0" w:color="auto"/>
              <w:left w:val="single" w:sz="4" w:space="0" w:color="auto"/>
              <w:right w:val="single" w:sz="4" w:space="0" w:color="auto"/>
            </w:tcBorders>
            <w:shd w:val="clear" w:color="auto" w:fill="D9D9D9"/>
            <w:textDirection w:val="btLr"/>
          </w:tcPr>
          <w:p w:rsidR="00F10B50" w:rsidRDefault="008F5595">
            <w:pPr>
              <w:pStyle w:val="a6"/>
              <w:shd w:val="clear" w:color="auto" w:fill="auto"/>
              <w:spacing w:before="160" w:line="240" w:lineRule="auto"/>
              <w:ind w:firstLine="0"/>
              <w:jc w:val="center"/>
              <w:rPr>
                <w:sz w:val="20"/>
                <w:szCs w:val="20"/>
              </w:rPr>
            </w:pPr>
            <w:r>
              <w:rPr>
                <w:b/>
                <w:bCs/>
                <w:color w:val="333333"/>
                <w:sz w:val="20"/>
                <w:szCs w:val="20"/>
              </w:rPr>
              <w:t>Мощность, кВт</w:t>
            </w:r>
          </w:p>
        </w:tc>
      </w:tr>
      <w:tr w:rsidR="00F10B50">
        <w:trPr>
          <w:trHeight w:hRule="exact" w:val="562"/>
          <w:jc w:val="center"/>
        </w:trPr>
        <w:tc>
          <w:tcPr>
            <w:tcW w:w="157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сетевой</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w:t>
            </w:r>
          </w:p>
          <w:p w:rsidR="00F10B50" w:rsidRDefault="008F5595">
            <w:pPr>
              <w:pStyle w:val="a6"/>
              <w:shd w:val="clear" w:color="auto" w:fill="auto"/>
              <w:spacing w:line="209" w:lineRule="auto"/>
              <w:ind w:firstLine="0"/>
              <w:jc w:val="center"/>
            </w:pPr>
            <w:r>
              <w:t>315/71а</w:t>
            </w:r>
          </w:p>
        </w:tc>
        <w:tc>
          <w:tcPr>
            <w:tcW w:w="4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tc>
        <w:tc>
          <w:tcPr>
            <w:tcW w:w="7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300</w:t>
            </w:r>
          </w:p>
        </w:tc>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62</w:t>
            </w:r>
          </w:p>
        </w:tc>
        <w:tc>
          <w:tcPr>
            <w:tcW w:w="7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6696</w:t>
            </w:r>
          </w:p>
        </w:tc>
        <w:tc>
          <w:tcPr>
            <w:tcW w:w="581"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80,6</w:t>
            </w:r>
          </w:p>
        </w:tc>
      </w:tr>
      <w:tr w:rsidR="00F10B50">
        <w:trPr>
          <w:trHeight w:hRule="exact" w:val="326"/>
          <w:jc w:val="center"/>
        </w:trPr>
        <w:tc>
          <w:tcPr>
            <w:tcW w:w="157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подпиточный</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 20/30</w:t>
            </w:r>
          </w:p>
        </w:tc>
        <w:tc>
          <w:tcPr>
            <w:tcW w:w="4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w:t>
            </w:r>
          </w:p>
        </w:tc>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30</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193</w:t>
            </w:r>
          </w:p>
        </w:tc>
        <w:tc>
          <w:tcPr>
            <w:tcW w:w="581"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3,3</w:t>
            </w:r>
          </w:p>
        </w:tc>
      </w:tr>
      <w:tr w:rsidR="00F10B50">
        <w:trPr>
          <w:trHeight w:hRule="exact" w:val="326"/>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33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сетевой</w:t>
            </w:r>
          </w:p>
        </w:tc>
        <w:tc>
          <w:tcPr>
            <w:tcW w:w="99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К 45/55</w:t>
            </w:r>
          </w:p>
        </w:tc>
        <w:tc>
          <w:tcPr>
            <w:tcW w:w="4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3</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45</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55</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6696</w:t>
            </w:r>
          </w:p>
        </w:tc>
        <w:tc>
          <w:tcPr>
            <w:tcW w:w="581"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13,1</w:t>
            </w:r>
          </w:p>
        </w:tc>
      </w:tr>
      <w:tr w:rsidR="00F10B50">
        <w:trPr>
          <w:trHeight w:hRule="exact" w:val="326"/>
          <w:jc w:val="center"/>
        </w:trPr>
        <w:tc>
          <w:tcPr>
            <w:tcW w:w="157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57 Талый</w:t>
            </w:r>
          </w:p>
        </w:tc>
        <w:tc>
          <w:tcPr>
            <w:tcW w:w="169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сетевой</w:t>
            </w:r>
          </w:p>
        </w:tc>
        <w:tc>
          <w:tcPr>
            <w:tcW w:w="9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К 45/55</w:t>
            </w:r>
          </w:p>
        </w:tc>
        <w:tc>
          <w:tcPr>
            <w:tcW w:w="4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w:t>
            </w:r>
          </w:p>
        </w:tc>
        <w:tc>
          <w:tcPr>
            <w:tcW w:w="71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45</w:t>
            </w:r>
          </w:p>
        </w:tc>
        <w:tc>
          <w:tcPr>
            <w:tcW w:w="56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55</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6696</w:t>
            </w:r>
          </w:p>
        </w:tc>
        <w:tc>
          <w:tcPr>
            <w:tcW w:w="581"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pPr>
            <w:r>
              <w:t>13,1</w:t>
            </w:r>
          </w:p>
        </w:tc>
      </w:tr>
      <w:tr w:rsidR="00F10B50">
        <w:trPr>
          <w:trHeight w:hRule="exact" w:val="322"/>
          <w:jc w:val="center"/>
        </w:trPr>
        <w:tc>
          <w:tcPr>
            <w:tcW w:w="157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57 Талый</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подпиточный</w:t>
            </w:r>
          </w:p>
        </w:tc>
        <w:tc>
          <w:tcPr>
            <w:tcW w:w="9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 20/30</w:t>
            </w:r>
          </w:p>
        </w:tc>
        <w:tc>
          <w:tcPr>
            <w:tcW w:w="4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w:t>
            </w:r>
          </w:p>
        </w:tc>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30</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32</w:t>
            </w:r>
          </w:p>
        </w:tc>
        <w:tc>
          <w:tcPr>
            <w:tcW w:w="581"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3,3</w:t>
            </w:r>
          </w:p>
        </w:tc>
      </w:tr>
      <w:tr w:rsidR="00F10B50">
        <w:trPr>
          <w:trHeight w:hRule="exact" w:val="336"/>
          <w:jc w:val="center"/>
        </w:trPr>
        <w:tc>
          <w:tcPr>
            <w:tcW w:w="157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57 Талый</w:t>
            </w:r>
          </w:p>
        </w:tc>
        <w:tc>
          <w:tcPr>
            <w:tcW w:w="169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ГВС</w:t>
            </w:r>
          </w:p>
        </w:tc>
        <w:tc>
          <w:tcPr>
            <w:tcW w:w="99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 20/30</w:t>
            </w:r>
          </w:p>
        </w:tc>
        <w:tc>
          <w:tcPr>
            <w:tcW w:w="42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w:t>
            </w:r>
          </w:p>
        </w:tc>
        <w:tc>
          <w:tcPr>
            <w:tcW w:w="71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w:t>
            </w:r>
          </w:p>
        </w:tc>
        <w:tc>
          <w:tcPr>
            <w:tcW w:w="56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30</w:t>
            </w:r>
          </w:p>
        </w:tc>
        <w:tc>
          <w:tcPr>
            <w:tcW w:w="71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85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06"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8160</w:t>
            </w:r>
          </w:p>
        </w:tc>
        <w:tc>
          <w:tcPr>
            <w:tcW w:w="581"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3,3</w:t>
            </w:r>
          </w:p>
        </w:tc>
      </w:tr>
    </w:tbl>
    <w:p w:rsidR="00F10B50" w:rsidRDefault="00F10B50">
      <w:pPr>
        <w:spacing w:after="199" w:line="1" w:lineRule="exact"/>
      </w:pPr>
    </w:p>
    <w:p w:rsidR="00F10B50" w:rsidRDefault="00F10B50">
      <w:pPr>
        <w:spacing w:line="1" w:lineRule="exact"/>
      </w:pPr>
    </w:p>
    <w:p w:rsidR="00F10B50" w:rsidRDefault="008F5595">
      <w:pPr>
        <w:pStyle w:val="ab"/>
        <w:shd w:val="clear" w:color="auto" w:fill="auto"/>
        <w:ind w:left="7901"/>
      </w:pPr>
      <w:r>
        <w:t>Таблица 2.1.2.3</w:t>
      </w:r>
    </w:p>
    <w:tbl>
      <w:tblPr>
        <w:tblOverlap w:val="never"/>
        <w:tblW w:w="0" w:type="auto"/>
        <w:jc w:val="center"/>
        <w:tblLayout w:type="fixed"/>
        <w:tblCellMar>
          <w:left w:w="10" w:type="dxa"/>
          <w:right w:w="10" w:type="dxa"/>
        </w:tblCellMar>
        <w:tblLook w:val="0000" w:firstRow="0" w:lastRow="0" w:firstColumn="0" w:lastColumn="0" w:noHBand="0" w:noVBand="0"/>
      </w:tblPr>
      <w:tblGrid>
        <w:gridCol w:w="1579"/>
        <w:gridCol w:w="1699"/>
        <w:gridCol w:w="1277"/>
        <w:gridCol w:w="566"/>
        <w:gridCol w:w="710"/>
        <w:gridCol w:w="706"/>
        <w:gridCol w:w="960"/>
        <w:gridCol w:w="960"/>
        <w:gridCol w:w="970"/>
      </w:tblGrid>
      <w:tr w:rsidR="00F10B50">
        <w:trPr>
          <w:trHeight w:hRule="exact" w:val="1920"/>
          <w:jc w:val="center"/>
        </w:trPr>
        <w:tc>
          <w:tcPr>
            <w:tcW w:w="1579" w:type="dxa"/>
            <w:tcBorders>
              <w:top w:val="single" w:sz="4" w:space="0" w:color="auto"/>
              <w:left w:val="single" w:sz="4" w:space="0" w:color="auto"/>
            </w:tcBorders>
            <w:shd w:val="clear" w:color="auto" w:fill="D9D9D9"/>
          </w:tcPr>
          <w:p w:rsidR="00F10B50" w:rsidRDefault="008F5595">
            <w:pPr>
              <w:pStyle w:val="a6"/>
              <w:shd w:val="clear" w:color="auto" w:fill="auto"/>
              <w:spacing w:before="840" w:line="240" w:lineRule="auto"/>
              <w:ind w:firstLine="280"/>
              <w:rPr>
                <w:sz w:val="20"/>
                <w:szCs w:val="20"/>
              </w:rPr>
            </w:pPr>
            <w:r>
              <w:rPr>
                <w:b/>
                <w:bCs/>
                <w:color w:val="333333"/>
                <w:sz w:val="20"/>
                <w:szCs w:val="20"/>
              </w:rPr>
              <w:t>Котельная</w:t>
            </w:r>
          </w:p>
        </w:tc>
        <w:tc>
          <w:tcPr>
            <w:tcW w:w="1699" w:type="dxa"/>
            <w:tcBorders>
              <w:top w:val="single" w:sz="4" w:space="0" w:color="auto"/>
              <w:left w:val="single" w:sz="4" w:space="0" w:color="auto"/>
            </w:tcBorders>
            <w:shd w:val="clear" w:color="auto" w:fill="D9D9D9"/>
          </w:tcPr>
          <w:p w:rsidR="00F10B50" w:rsidRDefault="008F5595">
            <w:pPr>
              <w:pStyle w:val="a6"/>
              <w:shd w:val="clear" w:color="auto" w:fill="auto"/>
              <w:spacing w:before="840" w:line="240" w:lineRule="auto"/>
              <w:ind w:firstLine="0"/>
              <w:jc w:val="center"/>
              <w:rPr>
                <w:sz w:val="20"/>
                <w:szCs w:val="20"/>
              </w:rPr>
            </w:pPr>
            <w:r>
              <w:rPr>
                <w:b/>
                <w:bCs/>
                <w:color w:val="333333"/>
                <w:sz w:val="20"/>
                <w:szCs w:val="20"/>
              </w:rPr>
              <w:t>Назначение</w:t>
            </w:r>
          </w:p>
        </w:tc>
        <w:tc>
          <w:tcPr>
            <w:tcW w:w="1277" w:type="dxa"/>
            <w:tcBorders>
              <w:top w:val="single" w:sz="4" w:space="0" w:color="auto"/>
              <w:left w:val="single" w:sz="4" w:space="0" w:color="auto"/>
            </w:tcBorders>
            <w:shd w:val="clear" w:color="auto" w:fill="D9D9D9"/>
          </w:tcPr>
          <w:p w:rsidR="00F10B50" w:rsidRDefault="008F5595">
            <w:pPr>
              <w:pStyle w:val="a6"/>
              <w:shd w:val="clear" w:color="auto" w:fill="auto"/>
              <w:spacing w:before="840" w:line="240" w:lineRule="auto"/>
              <w:ind w:firstLine="0"/>
              <w:jc w:val="center"/>
              <w:rPr>
                <w:sz w:val="20"/>
                <w:szCs w:val="20"/>
              </w:rPr>
            </w:pPr>
            <w:r>
              <w:rPr>
                <w:b/>
                <w:bCs/>
                <w:color w:val="333333"/>
                <w:sz w:val="20"/>
                <w:szCs w:val="20"/>
              </w:rPr>
              <w:t>Марка</w:t>
            </w:r>
          </w:p>
        </w:tc>
        <w:tc>
          <w:tcPr>
            <w:tcW w:w="566"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60" w:line="240" w:lineRule="auto"/>
              <w:ind w:firstLine="0"/>
              <w:jc w:val="center"/>
              <w:rPr>
                <w:sz w:val="20"/>
                <w:szCs w:val="20"/>
              </w:rPr>
            </w:pPr>
            <w:r>
              <w:rPr>
                <w:b/>
                <w:bCs/>
                <w:color w:val="333333"/>
                <w:sz w:val="20"/>
                <w:szCs w:val="20"/>
              </w:rPr>
              <w:t>Кол-во, штук</w:t>
            </w:r>
          </w:p>
        </w:tc>
        <w:tc>
          <w:tcPr>
            <w:tcW w:w="71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220" w:line="240" w:lineRule="auto"/>
              <w:ind w:firstLine="0"/>
              <w:jc w:val="center"/>
              <w:rPr>
                <w:sz w:val="20"/>
                <w:szCs w:val="20"/>
              </w:rPr>
            </w:pPr>
            <w:r>
              <w:rPr>
                <w:b/>
                <w:bCs/>
                <w:color w:val="333333"/>
                <w:sz w:val="20"/>
                <w:szCs w:val="20"/>
              </w:rPr>
              <w:t>Р мм.в.ст.</w:t>
            </w:r>
          </w:p>
        </w:tc>
        <w:tc>
          <w:tcPr>
            <w:tcW w:w="706"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00" w:line="240" w:lineRule="auto"/>
              <w:ind w:firstLine="0"/>
              <w:jc w:val="center"/>
              <w:rPr>
                <w:sz w:val="20"/>
                <w:szCs w:val="20"/>
              </w:rPr>
            </w:pPr>
            <w:r>
              <w:rPr>
                <w:b/>
                <w:bCs/>
                <w:color w:val="333333"/>
                <w:sz w:val="20"/>
                <w:szCs w:val="20"/>
              </w:rPr>
              <w:t>Частота вращения</w:t>
            </w:r>
          </w:p>
          <w:p w:rsidR="00F10B50" w:rsidRDefault="008F5595">
            <w:pPr>
              <w:pStyle w:val="a6"/>
              <w:shd w:val="clear" w:color="auto" w:fill="auto"/>
              <w:spacing w:line="240" w:lineRule="auto"/>
              <w:ind w:firstLine="0"/>
              <w:jc w:val="center"/>
              <w:rPr>
                <w:sz w:val="20"/>
                <w:szCs w:val="20"/>
              </w:rPr>
            </w:pPr>
            <w:r>
              <w:rPr>
                <w:b/>
                <w:bCs/>
                <w:color w:val="333333"/>
                <w:sz w:val="20"/>
                <w:szCs w:val="20"/>
              </w:rPr>
              <w:t>об/мин</w:t>
            </w:r>
          </w:p>
        </w:tc>
        <w:tc>
          <w:tcPr>
            <w:tcW w:w="96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240" w:line="240" w:lineRule="auto"/>
              <w:ind w:firstLine="0"/>
              <w:jc w:val="center"/>
              <w:rPr>
                <w:sz w:val="20"/>
                <w:szCs w:val="20"/>
              </w:rPr>
            </w:pPr>
            <w:r>
              <w:rPr>
                <w:b/>
                <w:bCs/>
                <w:color w:val="333333"/>
                <w:sz w:val="20"/>
                <w:szCs w:val="20"/>
              </w:rPr>
              <w:t>Режим работы одного, час/год</w:t>
            </w:r>
          </w:p>
        </w:tc>
        <w:tc>
          <w:tcPr>
            <w:tcW w:w="960" w:type="dxa"/>
            <w:tcBorders>
              <w:top w:val="single" w:sz="4" w:space="0" w:color="auto"/>
              <w:left w:val="single" w:sz="4" w:space="0" w:color="auto"/>
            </w:tcBorders>
            <w:shd w:val="clear" w:color="auto" w:fill="D9D9D9"/>
            <w:textDirection w:val="btLr"/>
          </w:tcPr>
          <w:p w:rsidR="00F10B50" w:rsidRDefault="008F5595">
            <w:pPr>
              <w:pStyle w:val="a6"/>
              <w:shd w:val="clear" w:color="auto" w:fill="auto"/>
              <w:spacing w:before="120" w:line="240" w:lineRule="auto"/>
              <w:ind w:firstLine="0"/>
              <w:jc w:val="center"/>
              <w:rPr>
                <w:sz w:val="20"/>
                <w:szCs w:val="20"/>
              </w:rPr>
            </w:pPr>
            <w:r>
              <w:rPr>
                <w:b/>
                <w:bCs/>
                <w:color w:val="333333"/>
                <w:sz w:val="20"/>
                <w:szCs w:val="20"/>
              </w:rPr>
              <w:t>коэффициент исп- ния мощности эл/двигателей</w:t>
            </w:r>
          </w:p>
        </w:tc>
        <w:tc>
          <w:tcPr>
            <w:tcW w:w="970" w:type="dxa"/>
            <w:tcBorders>
              <w:top w:val="single" w:sz="4" w:space="0" w:color="auto"/>
              <w:left w:val="single" w:sz="4" w:space="0" w:color="auto"/>
              <w:right w:val="single" w:sz="4" w:space="0" w:color="auto"/>
            </w:tcBorders>
            <w:shd w:val="clear" w:color="auto" w:fill="D9D9D9"/>
            <w:textDirection w:val="btLr"/>
          </w:tcPr>
          <w:p w:rsidR="00F10B50" w:rsidRDefault="008F5595">
            <w:pPr>
              <w:pStyle w:val="a6"/>
              <w:shd w:val="clear" w:color="auto" w:fill="auto"/>
              <w:spacing w:before="240" w:line="240" w:lineRule="auto"/>
              <w:ind w:firstLine="0"/>
              <w:jc w:val="center"/>
              <w:rPr>
                <w:sz w:val="20"/>
                <w:szCs w:val="20"/>
              </w:rPr>
            </w:pPr>
            <w:r>
              <w:rPr>
                <w:b/>
                <w:bCs/>
                <w:color w:val="333333"/>
                <w:sz w:val="20"/>
                <w:szCs w:val="20"/>
              </w:rPr>
              <w:t>КПД</w:t>
            </w:r>
          </w:p>
          <w:p w:rsidR="00F10B50" w:rsidRDefault="008F5595">
            <w:pPr>
              <w:pStyle w:val="a6"/>
              <w:shd w:val="clear" w:color="auto" w:fill="auto"/>
              <w:spacing w:line="240" w:lineRule="auto"/>
              <w:ind w:firstLine="0"/>
              <w:jc w:val="center"/>
              <w:rPr>
                <w:sz w:val="20"/>
                <w:szCs w:val="20"/>
              </w:rPr>
            </w:pPr>
            <w:r>
              <w:rPr>
                <w:b/>
                <w:bCs/>
                <w:color w:val="333333"/>
                <w:sz w:val="20"/>
                <w:szCs w:val="20"/>
              </w:rPr>
              <w:t>электродвигателя,%</w:t>
            </w:r>
          </w:p>
        </w:tc>
      </w:tr>
      <w:tr w:rsidR="00F10B50">
        <w:trPr>
          <w:trHeight w:hRule="exact" w:val="322"/>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вентилятор</w:t>
            </w:r>
          </w:p>
        </w:tc>
        <w:tc>
          <w:tcPr>
            <w:tcW w:w="127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ВД-2.8</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87,5</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6672</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0,8</w:t>
            </w:r>
          </w:p>
        </w:tc>
      </w:tr>
      <w:tr w:rsidR="00F10B50">
        <w:trPr>
          <w:trHeight w:hRule="exact" w:val="326"/>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вентилятор</w:t>
            </w:r>
          </w:p>
        </w:tc>
        <w:tc>
          <w:tcPr>
            <w:tcW w:w="127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ВД-2.8</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6</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87,5</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5088</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0,8</w:t>
            </w:r>
          </w:p>
        </w:tc>
      </w:tr>
      <w:tr w:rsidR="00F10B50">
        <w:trPr>
          <w:trHeight w:hRule="exact" w:val="326"/>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вентилятор</w:t>
            </w:r>
          </w:p>
        </w:tc>
        <w:tc>
          <w:tcPr>
            <w:tcW w:w="127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ВД-2.8</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3</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87,5</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744</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0,8</w:t>
            </w:r>
          </w:p>
        </w:tc>
      </w:tr>
      <w:tr w:rsidR="00F10B50">
        <w:trPr>
          <w:trHeight w:hRule="exact" w:val="326"/>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дымосос</w:t>
            </w:r>
          </w:p>
        </w:tc>
        <w:tc>
          <w:tcPr>
            <w:tcW w:w="127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Д-12.5</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155</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4344</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0,8</w:t>
            </w:r>
          </w:p>
        </w:tc>
      </w:tr>
      <w:tr w:rsidR="00F10B50">
        <w:trPr>
          <w:trHeight w:hRule="exact" w:val="322"/>
          <w:jc w:val="center"/>
        </w:trPr>
        <w:tc>
          <w:tcPr>
            <w:tcW w:w="157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дымосос</w:t>
            </w:r>
          </w:p>
        </w:tc>
        <w:tc>
          <w:tcPr>
            <w:tcW w:w="127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Д-12.5</w:t>
            </w:r>
          </w:p>
        </w:tc>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155</w:t>
            </w:r>
          </w:p>
        </w:tc>
        <w:tc>
          <w:tcPr>
            <w:tcW w:w="7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2880</w:t>
            </w:r>
          </w:p>
        </w:tc>
        <w:tc>
          <w:tcPr>
            <w:tcW w:w="9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0,8</w:t>
            </w:r>
          </w:p>
        </w:tc>
      </w:tr>
      <w:tr w:rsidR="00F10B50">
        <w:trPr>
          <w:trHeight w:hRule="exact" w:val="326"/>
          <w:jc w:val="center"/>
        </w:trPr>
        <w:tc>
          <w:tcPr>
            <w:tcW w:w="157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31 Каджером</w:t>
            </w:r>
          </w:p>
        </w:tc>
        <w:tc>
          <w:tcPr>
            <w:tcW w:w="169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дымосос</w:t>
            </w:r>
          </w:p>
        </w:tc>
        <w:tc>
          <w:tcPr>
            <w:tcW w:w="127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Д-11.2</w:t>
            </w:r>
          </w:p>
        </w:tc>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124</w:t>
            </w:r>
          </w:p>
        </w:tc>
        <w:tc>
          <w:tcPr>
            <w:tcW w:w="70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1488</w:t>
            </w:r>
          </w:p>
        </w:tc>
        <w:tc>
          <w:tcPr>
            <w:tcW w:w="9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0,8</w:t>
            </w:r>
          </w:p>
        </w:tc>
      </w:tr>
      <w:tr w:rsidR="00F10B50">
        <w:trPr>
          <w:trHeight w:hRule="exact" w:val="326"/>
          <w:jc w:val="center"/>
        </w:trPr>
        <w:tc>
          <w:tcPr>
            <w:tcW w:w="157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57 Талый</w:t>
            </w:r>
          </w:p>
        </w:tc>
        <w:tc>
          <w:tcPr>
            <w:tcW w:w="1699"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дымосос</w:t>
            </w:r>
          </w:p>
        </w:tc>
        <w:tc>
          <w:tcPr>
            <w:tcW w:w="127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ДН-9</w:t>
            </w:r>
          </w:p>
        </w:tc>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80</w:t>
            </w:r>
          </w:p>
        </w:tc>
        <w:tc>
          <w:tcPr>
            <w:tcW w:w="7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3600</w:t>
            </w:r>
          </w:p>
        </w:tc>
        <w:tc>
          <w:tcPr>
            <w:tcW w:w="9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0,8</w:t>
            </w:r>
          </w:p>
        </w:tc>
      </w:tr>
      <w:tr w:rsidR="00F10B50">
        <w:trPr>
          <w:trHeight w:hRule="exact" w:val="331"/>
          <w:jc w:val="center"/>
        </w:trPr>
        <w:tc>
          <w:tcPr>
            <w:tcW w:w="157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57 Талый</w:t>
            </w:r>
          </w:p>
        </w:tc>
        <w:tc>
          <w:tcPr>
            <w:tcW w:w="1699"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дымосос</w:t>
            </w:r>
          </w:p>
        </w:tc>
        <w:tc>
          <w:tcPr>
            <w:tcW w:w="1277"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ДН-9</w:t>
            </w:r>
          </w:p>
        </w:tc>
        <w:tc>
          <w:tcPr>
            <w:tcW w:w="56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71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80</w:t>
            </w:r>
          </w:p>
        </w:tc>
        <w:tc>
          <w:tcPr>
            <w:tcW w:w="70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1000</w:t>
            </w:r>
          </w:p>
        </w:tc>
        <w:tc>
          <w:tcPr>
            <w:tcW w:w="9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4440</w:t>
            </w:r>
          </w:p>
        </w:tc>
        <w:tc>
          <w:tcPr>
            <w:tcW w:w="96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0,76</w:t>
            </w:r>
          </w:p>
        </w:tc>
        <w:tc>
          <w:tcPr>
            <w:tcW w:w="970"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0,8</w:t>
            </w:r>
          </w:p>
        </w:tc>
      </w:tr>
    </w:tbl>
    <w:p w:rsidR="00F10B50" w:rsidRDefault="00F10B50">
      <w:pPr>
        <w:spacing w:after="399" w:line="1" w:lineRule="exact"/>
      </w:pPr>
    </w:p>
    <w:p w:rsidR="00F10B50" w:rsidRDefault="008F5595">
      <w:pPr>
        <w:pStyle w:val="1"/>
        <w:shd w:val="clear" w:color="auto" w:fill="auto"/>
        <w:ind w:firstLine="0"/>
        <w:jc w:val="center"/>
      </w:pPr>
      <w:r>
        <w:rPr>
          <w:b/>
          <w:bCs/>
        </w:rPr>
        <w:t>Краткая информация по котлам, устанавливаемым на котельных</w:t>
      </w:r>
    </w:p>
    <w:p w:rsidR="00F10B50" w:rsidRDefault="008F5595">
      <w:pPr>
        <w:pStyle w:val="40"/>
        <w:keepNext/>
        <w:keepLines/>
        <w:shd w:val="clear" w:color="auto" w:fill="auto"/>
        <w:spacing w:after="0"/>
        <w:ind w:firstLine="720"/>
        <w:jc w:val="left"/>
      </w:pPr>
      <w:bookmarkStart w:id="51" w:name="bookmark52"/>
      <w:bookmarkStart w:id="52" w:name="bookmark53"/>
      <w:r>
        <w:rPr>
          <w:u w:val="single"/>
        </w:rPr>
        <w:t>Котел КВр-0,5</w:t>
      </w:r>
      <w:bookmarkEnd w:id="51"/>
      <w:bookmarkEnd w:id="52"/>
    </w:p>
    <w:p w:rsidR="00F10B50" w:rsidRDefault="008F5595">
      <w:pPr>
        <w:pStyle w:val="1"/>
        <w:shd w:val="clear" w:color="auto" w:fill="auto"/>
        <w:ind w:firstLine="720"/>
        <w:jc w:val="both"/>
      </w:pPr>
      <w:r>
        <w:t>Водогрейный стальной отопительный котел КВр-0,5 на угле с ручной топкой мощностью 0,5 Гкал (0,58 МВт) предназначен для получения воды температурой до 115 °С давлением до 0,6 МПа. Отапливаемая площадь 5000 м</w:t>
      </w:r>
      <w:r>
        <w:rPr>
          <w:vertAlign w:val="superscript"/>
        </w:rPr>
        <w:t>2</w:t>
      </w:r>
    </w:p>
    <w:p w:rsidR="00F10B50" w:rsidRDefault="008F5595">
      <w:pPr>
        <w:pStyle w:val="1"/>
        <w:shd w:val="clear" w:color="auto" w:fill="auto"/>
        <w:ind w:firstLine="720"/>
        <w:jc w:val="both"/>
      </w:pPr>
      <w:r>
        <w:t xml:space="preserve">Водогрейные котлы КВр 0,5 Гкал имеют систему движения потока воды исключающую образование застойных зон, перегрев поверхностей нагрева, обеспечивают хороший теплосъем, отсутствие накипи и, следовательно, необходимость в водоподготовке. Качественная газоплотная теплоизоляция котлов КВр 0,5 гарантирует максимальное </w:t>
      </w:r>
      <w:r>
        <w:lastRenderedPageBreak/>
        <w:t>уменьшение потерь тепла через стенки котла и отсутствие присосов холодного воздуха в топку, делая процесс горения топлива более интенсивным и эффективным. Большой объем топочной камеры обеспечивает более полное выгорание топлива и снижает механический и химический недожог. Котел КВр 0,5 с развитой конвективной поверхностью нагрева имеет температуру уходящих газов не более 200 °С и как следствие минимально возможные потери с уходящими газами. Котлы КВр 0,5 Гкал изначально разработаны с целью снижения прямых затрат при производстве тепловой энергии за счет эффективного сжигания топлива и удобства его эксплуатации.</w:t>
      </w:r>
    </w:p>
    <w:p w:rsidR="00F10B50" w:rsidRDefault="008F5595">
      <w:pPr>
        <w:pStyle w:val="1"/>
        <w:shd w:val="clear" w:color="auto" w:fill="auto"/>
        <w:ind w:left="720" w:firstLine="0"/>
        <w:jc w:val="both"/>
      </w:pPr>
      <w:r>
        <w:rPr>
          <w:b/>
          <w:bCs/>
        </w:rPr>
        <w:t>Технические характеристики:</w:t>
      </w:r>
    </w:p>
    <w:p w:rsidR="00F10B50" w:rsidRDefault="008F5595">
      <w:pPr>
        <w:pStyle w:val="1"/>
        <w:shd w:val="clear" w:color="auto" w:fill="auto"/>
        <w:ind w:left="720" w:firstLine="0"/>
        <w:jc w:val="both"/>
      </w:pPr>
      <w:r>
        <w:t>Наименование-- Котел КВр-0,5</w:t>
      </w:r>
    </w:p>
    <w:p w:rsidR="00F10B50" w:rsidRDefault="008F5595">
      <w:pPr>
        <w:pStyle w:val="1"/>
        <w:shd w:val="clear" w:color="auto" w:fill="auto"/>
        <w:tabs>
          <w:tab w:val="left" w:pos="5088"/>
        </w:tabs>
        <w:ind w:left="720" w:firstLine="0"/>
        <w:jc w:val="both"/>
      </w:pPr>
      <w:r>
        <w:t>Мощность водогрейного котла, Гкал/ч (МВт) - 0,5 (0,58) Отапливаемая площадь при высоте потолка 3 м, м</w:t>
      </w:r>
      <w:r>
        <w:rPr>
          <w:vertAlign w:val="superscript"/>
        </w:rPr>
        <w:t>2</w:t>
      </w:r>
      <w:r>
        <w:t xml:space="preserve"> - 5000 Топливо - уголь (Кузнецкий Д Харанорский Б1) Низшая теплота сгорания, ккал/ч - 5230</w:t>
      </w:r>
      <w:r>
        <w:tab/>
        <w:t>2720</w:t>
      </w:r>
    </w:p>
    <w:p w:rsidR="00F10B50" w:rsidRDefault="008F5595">
      <w:pPr>
        <w:pStyle w:val="1"/>
        <w:shd w:val="clear" w:color="auto" w:fill="auto"/>
        <w:ind w:firstLine="720"/>
        <w:jc w:val="both"/>
      </w:pPr>
      <w:r>
        <w:t>КПД котла, не менее, % - 81 + 79</w:t>
      </w:r>
    </w:p>
    <w:p w:rsidR="00F10B50" w:rsidRDefault="008F5595">
      <w:pPr>
        <w:pStyle w:val="1"/>
        <w:shd w:val="clear" w:color="auto" w:fill="auto"/>
        <w:ind w:firstLine="720"/>
        <w:jc w:val="both"/>
      </w:pPr>
      <w:r>
        <w:t>Расход топлива, кг/ч115 - 229</w:t>
      </w:r>
    </w:p>
    <w:p w:rsidR="00F10B50" w:rsidRDefault="008F5595">
      <w:pPr>
        <w:pStyle w:val="1"/>
        <w:shd w:val="clear" w:color="auto" w:fill="auto"/>
        <w:ind w:firstLine="720"/>
        <w:jc w:val="both"/>
      </w:pPr>
      <w:r>
        <w:t>Расход условного топлива, кг/ч - 88</w:t>
      </w:r>
    </w:p>
    <w:p w:rsidR="00F10B50" w:rsidRDefault="008F5595">
      <w:pPr>
        <w:pStyle w:val="1"/>
        <w:shd w:val="clear" w:color="auto" w:fill="auto"/>
        <w:ind w:firstLine="720"/>
        <w:jc w:val="both"/>
      </w:pPr>
      <w:r>
        <w:t xml:space="preserve">Температура уходящих газов, </w:t>
      </w:r>
      <w:r w:rsidRPr="0019644B">
        <w:rPr>
          <w:lang w:eastAsia="en-US" w:bidi="en-US"/>
        </w:rPr>
        <w:t>°</w:t>
      </w:r>
      <w:r>
        <w:rPr>
          <w:lang w:val="en-US" w:eastAsia="en-US" w:bidi="en-US"/>
        </w:rPr>
        <w:t>C</w:t>
      </w:r>
      <w:r w:rsidRPr="0019644B">
        <w:rPr>
          <w:lang w:eastAsia="en-US" w:bidi="en-US"/>
        </w:rPr>
        <w:t xml:space="preserve"> </w:t>
      </w:r>
      <w:r>
        <w:t>- Не более 200</w:t>
      </w:r>
    </w:p>
    <w:p w:rsidR="00F10B50" w:rsidRDefault="008F5595">
      <w:pPr>
        <w:pStyle w:val="1"/>
        <w:shd w:val="clear" w:color="auto" w:fill="auto"/>
        <w:ind w:firstLine="720"/>
        <w:jc w:val="both"/>
      </w:pPr>
      <w:r>
        <w:t>Расход рабочей среды, м</w:t>
      </w:r>
      <w:r>
        <w:rPr>
          <w:vertAlign w:val="superscript"/>
        </w:rPr>
        <w:t>3</w:t>
      </w:r>
      <w:r>
        <w:t>/ч - 20</w:t>
      </w:r>
    </w:p>
    <w:p w:rsidR="00F10B50" w:rsidRDefault="008F5595">
      <w:pPr>
        <w:pStyle w:val="1"/>
        <w:shd w:val="clear" w:color="auto" w:fill="auto"/>
        <w:ind w:firstLine="720"/>
        <w:jc w:val="both"/>
      </w:pPr>
      <w:r>
        <w:t xml:space="preserve">Температура воды, </w:t>
      </w:r>
      <w:r w:rsidRPr="0019644B">
        <w:rPr>
          <w:lang w:eastAsia="en-US" w:bidi="en-US"/>
        </w:rPr>
        <w:t>°</w:t>
      </w:r>
      <w:r>
        <w:rPr>
          <w:lang w:val="en-US" w:eastAsia="en-US" w:bidi="en-US"/>
        </w:rPr>
        <w:t>C</w:t>
      </w:r>
      <w:r w:rsidRPr="0019644B">
        <w:rPr>
          <w:lang w:eastAsia="en-US" w:bidi="en-US"/>
        </w:rPr>
        <w:t xml:space="preserve"> </w:t>
      </w:r>
      <w:r>
        <w:t>- 70-95</w:t>
      </w:r>
    </w:p>
    <w:p w:rsidR="00F10B50" w:rsidRDefault="008F5595">
      <w:pPr>
        <w:pStyle w:val="1"/>
        <w:shd w:val="clear" w:color="auto" w:fill="auto"/>
        <w:ind w:firstLine="720"/>
        <w:jc w:val="both"/>
      </w:pPr>
      <w:r>
        <w:t>Давление рабочей среды, МПа (кгс/см2) -2,5 + 6</w:t>
      </w:r>
    </w:p>
    <w:p w:rsidR="00F10B50" w:rsidRDefault="008F5595">
      <w:pPr>
        <w:pStyle w:val="1"/>
        <w:shd w:val="clear" w:color="auto" w:fill="auto"/>
        <w:ind w:firstLine="720"/>
        <w:jc w:val="both"/>
      </w:pPr>
      <w:r>
        <w:t xml:space="preserve">Гидравлическое сопротивление котла при перепаде температур </w:t>
      </w:r>
      <w:r w:rsidRPr="0019644B">
        <w:rPr>
          <w:lang w:eastAsia="en-US" w:bidi="en-US"/>
        </w:rPr>
        <w:t>25°</w:t>
      </w:r>
      <w:r>
        <w:rPr>
          <w:lang w:val="en-US" w:eastAsia="en-US" w:bidi="en-US"/>
        </w:rPr>
        <w:t>C</w:t>
      </w:r>
      <w:r w:rsidRPr="0019644B">
        <w:rPr>
          <w:lang w:eastAsia="en-US" w:bidi="en-US"/>
        </w:rPr>
        <w:t xml:space="preserve">, </w:t>
      </w:r>
      <w:r>
        <w:t>МПа (кгс/см2) не более 0,06 (0,6)</w:t>
      </w:r>
    </w:p>
    <w:p w:rsidR="00F10B50" w:rsidRDefault="008F5595">
      <w:pPr>
        <w:pStyle w:val="1"/>
        <w:shd w:val="clear" w:color="auto" w:fill="auto"/>
        <w:ind w:firstLine="720"/>
        <w:jc w:val="both"/>
      </w:pPr>
      <w:r>
        <w:t>Аэродинамическое сопротивление, Па (мм. вод. ст.) -Не более 390</w:t>
      </w:r>
    </w:p>
    <w:p w:rsidR="00F10B50" w:rsidRDefault="008F5595">
      <w:pPr>
        <w:pStyle w:val="1"/>
        <w:shd w:val="clear" w:color="auto" w:fill="auto"/>
        <w:ind w:firstLine="720"/>
        <w:jc w:val="both"/>
      </w:pPr>
      <w:r>
        <w:t>Площадь зеркала горения, м2 - 1,2</w:t>
      </w:r>
    </w:p>
    <w:p w:rsidR="00F10B50" w:rsidRDefault="008F5595">
      <w:pPr>
        <w:pStyle w:val="1"/>
        <w:shd w:val="clear" w:color="auto" w:fill="auto"/>
        <w:ind w:firstLine="720"/>
        <w:jc w:val="both"/>
      </w:pPr>
      <w:r>
        <w:t>Габаритные размеры котельного блока, не более:</w:t>
      </w:r>
    </w:p>
    <w:p w:rsidR="00F10B50" w:rsidRDefault="008F5595">
      <w:pPr>
        <w:pStyle w:val="1"/>
        <w:shd w:val="clear" w:color="auto" w:fill="auto"/>
        <w:ind w:firstLine="720"/>
        <w:jc w:val="both"/>
      </w:pPr>
      <w:r>
        <w:t>Длина, мм - 2050</w:t>
      </w:r>
    </w:p>
    <w:p w:rsidR="00F10B50" w:rsidRDefault="008F5595">
      <w:pPr>
        <w:pStyle w:val="1"/>
        <w:shd w:val="clear" w:color="auto" w:fill="auto"/>
        <w:ind w:firstLine="720"/>
        <w:jc w:val="both"/>
      </w:pPr>
      <w:r>
        <w:t>Ширина, мм - 1450</w:t>
      </w:r>
    </w:p>
    <w:p w:rsidR="00F10B50" w:rsidRDefault="008F5595">
      <w:pPr>
        <w:pStyle w:val="1"/>
        <w:shd w:val="clear" w:color="auto" w:fill="auto"/>
        <w:ind w:firstLine="720"/>
        <w:jc w:val="both"/>
      </w:pPr>
      <w:r>
        <w:t>Высота, мм - 1950</w:t>
      </w:r>
    </w:p>
    <w:p w:rsidR="00F10B50" w:rsidRDefault="008F5595">
      <w:pPr>
        <w:pStyle w:val="1"/>
        <w:shd w:val="clear" w:color="auto" w:fill="auto"/>
        <w:ind w:firstLine="720"/>
        <w:jc w:val="both"/>
      </w:pPr>
      <w:r>
        <w:t>Обозначение котла в соответствии с ГОСТ 30735-2001 - Котел КВр-0,5 К, Котел КВр-0,58 КБ.</w:t>
      </w:r>
    </w:p>
    <w:p w:rsidR="00F10B50" w:rsidRDefault="008F5595">
      <w:pPr>
        <w:pStyle w:val="40"/>
        <w:keepNext/>
        <w:keepLines/>
        <w:shd w:val="clear" w:color="auto" w:fill="auto"/>
        <w:spacing w:after="0"/>
        <w:ind w:firstLine="720"/>
        <w:jc w:val="both"/>
      </w:pPr>
      <w:bookmarkStart w:id="53" w:name="bookmark54"/>
      <w:bookmarkStart w:id="54" w:name="bookmark55"/>
      <w:r>
        <w:t>Устройство водогрейного котла КВр-0,5:</w:t>
      </w:r>
      <w:bookmarkEnd w:id="53"/>
      <w:bookmarkEnd w:id="54"/>
    </w:p>
    <w:p w:rsidR="00F10B50" w:rsidRDefault="008F5595">
      <w:pPr>
        <w:pStyle w:val="1"/>
        <w:shd w:val="clear" w:color="auto" w:fill="auto"/>
        <w:ind w:firstLine="720"/>
        <w:jc w:val="both"/>
      </w:pPr>
      <w:r>
        <w:t xml:space="preserve">Водогрейный твердотопливный стальной отопительный котел КВр-0,5 мощностью 0,5 Гкал (0,58 МВт), предназначен для получения горячей воды номинальной температурой на </w:t>
      </w:r>
      <w:r>
        <w:lastRenderedPageBreak/>
        <w:t>выходе из котла 115 °С рабочим давлением до 0,6 (6,0) МПа (кгс/см), используемой в системах централизованного теплоснабжения на нужды отопления, горячего водоснабжения.</w:t>
      </w:r>
    </w:p>
    <w:p w:rsidR="00F10B50" w:rsidRDefault="008F5595">
      <w:pPr>
        <w:pStyle w:val="1"/>
        <w:shd w:val="clear" w:color="auto" w:fill="auto"/>
        <w:ind w:firstLine="720"/>
        <w:jc w:val="both"/>
      </w:pPr>
      <w:r>
        <w:t xml:space="preserve">Водогрейные котлы КВр 0,5 Гкал выполнены моноблоком - блок котла и ручная топка (колосники чугунные или радиальная воздухораспределительная решетка). Блок водогрейного котла представляет собой сварную конструкцию, состоящую из трубной системы (радиационной и конвективной поверхности нагрева), опорной рамы и каркаса с теплоизоляционными материалами, обшитого листовой сталью. Котлы имеют П-образную сомкнутую компоновку. Топочная камера угольных котлов состоит из труб 0 </w:t>
      </w:r>
      <w:r w:rsidRPr="0019644B">
        <w:rPr>
          <w:lang w:eastAsia="en-US" w:bidi="en-US"/>
        </w:rPr>
        <w:t>57</w:t>
      </w:r>
      <w:r>
        <w:rPr>
          <w:lang w:val="en-US" w:eastAsia="en-US" w:bidi="en-US"/>
        </w:rPr>
        <w:t>x</w:t>
      </w:r>
      <w:r w:rsidRPr="0019644B">
        <w:rPr>
          <w:lang w:eastAsia="en-US" w:bidi="en-US"/>
        </w:rPr>
        <w:t xml:space="preserve">3,5 </w:t>
      </w:r>
      <w:r>
        <w:t xml:space="preserve">мм и выполнена газоплотной путем плавникового оребрения. Конвективная поверхность нагрева состоит из пакетов, выполненных из труб 0 </w:t>
      </w:r>
      <w:r w:rsidRPr="0019644B">
        <w:rPr>
          <w:lang w:eastAsia="en-US" w:bidi="en-US"/>
        </w:rPr>
        <w:t>57</w:t>
      </w:r>
      <w:r>
        <w:rPr>
          <w:lang w:val="en-US" w:eastAsia="en-US" w:bidi="en-US"/>
        </w:rPr>
        <w:t>x</w:t>
      </w:r>
      <w:r w:rsidRPr="0019644B">
        <w:rPr>
          <w:lang w:eastAsia="en-US" w:bidi="en-US"/>
        </w:rPr>
        <w:t xml:space="preserve">3,5 </w:t>
      </w:r>
      <w:r>
        <w:t>мм, для интенсификации теплообмена трубы пакетов расположены в шахматном порядке. Газы в конвективной части делают два хода и выходят через газоход в верхней части задней стенки котла. В газоплотной части котельного блока изоляция выполнена облегченной из плит ПТЭ. В негазоплотной части котельного блока теплоизоляция выполнена из муллитокремнеземистого картона и войлока. Обшивка водогрейных котлов выполнена из стальных листов. Для очистки конвективных поверхностей нагрева от сажистых и золовых отложений предусмотрены люки.</w:t>
      </w:r>
    </w:p>
    <w:p w:rsidR="00F10B50" w:rsidRDefault="008F5595">
      <w:pPr>
        <w:pStyle w:val="1"/>
        <w:shd w:val="clear" w:color="auto" w:fill="auto"/>
        <w:ind w:firstLine="720"/>
        <w:jc w:val="both"/>
      </w:pPr>
      <w:r>
        <w:t>Под решеткой котельный блок имеет воздушный короб с лючком для очистки короба от золы и шлака. Короб служит для распределения воздушного потока, поданного вентилятором. В нижней части конвективной поверхности находится зольный бункер с лючком для очистки его от золы. Топливо забрасывают равномерным слоем на колосники или РВР через загрузочное окно, закрывающееся топочной дверцей. В котле с колосниковой решеткой зола проваливается через отверстия в колосниках в воздушный короб, в котлах с топкой РВР выгруз шлака также производят через топочную дверцу.</w:t>
      </w:r>
    </w:p>
    <w:p w:rsidR="00F10B50" w:rsidRDefault="008F5595">
      <w:pPr>
        <w:pStyle w:val="1"/>
        <w:shd w:val="clear" w:color="auto" w:fill="auto"/>
        <w:ind w:firstLine="720"/>
        <w:jc w:val="both"/>
      </w:pPr>
      <w:r>
        <w:t>В случае необходимости сжигания резервного топлива дров, в базовой модели котла КВр-0,5 устанавливается вторая топочная дверь.</w:t>
      </w:r>
      <w:r>
        <w:br w:type="page"/>
      </w:r>
    </w:p>
    <w:p w:rsidR="00F10B50" w:rsidRDefault="008F5595">
      <w:pPr>
        <w:spacing w:line="1" w:lineRule="exact"/>
      </w:pPr>
      <w:r>
        <w:rPr>
          <w:noProof/>
          <w:lang w:bidi="ar-SA"/>
        </w:rPr>
        <w:lastRenderedPageBreak/>
        <w:drawing>
          <wp:anchor distT="0" distB="353695" distL="0" distR="0" simplePos="0" relativeHeight="125829409" behindDoc="0" locked="0" layoutInCell="1" allowOverlap="1" wp14:anchorId="42965DC3" wp14:editId="1D97E8CB">
            <wp:simplePos x="0" y="0"/>
            <wp:positionH relativeFrom="page">
              <wp:posOffset>986790</wp:posOffset>
            </wp:positionH>
            <wp:positionV relativeFrom="paragraph">
              <wp:posOffset>0</wp:posOffset>
            </wp:positionV>
            <wp:extent cx="5882640" cy="3413760"/>
            <wp:effectExtent l="0" t="0" r="0" b="0"/>
            <wp:wrapTopAndBottom/>
            <wp:docPr id="175" name="Shape 175"/>
            <wp:cNvGraphicFramePr/>
            <a:graphic xmlns:a="http://schemas.openxmlformats.org/drawingml/2006/main">
              <a:graphicData uri="http://schemas.openxmlformats.org/drawingml/2006/picture">
                <pic:pic xmlns:pic="http://schemas.openxmlformats.org/drawingml/2006/picture">
                  <pic:nvPicPr>
                    <pic:cNvPr id="176" name="Picture box 176"/>
                    <pic:cNvPicPr/>
                  </pic:nvPicPr>
                  <pic:blipFill>
                    <a:blip r:embed="rId54"/>
                    <a:stretch/>
                  </pic:blipFill>
                  <pic:spPr>
                    <a:xfrm>
                      <a:off x="0" y="0"/>
                      <a:ext cx="5882640" cy="3413760"/>
                    </a:xfrm>
                    <a:prstGeom prst="rect">
                      <a:avLst/>
                    </a:prstGeom>
                  </pic:spPr>
                </pic:pic>
              </a:graphicData>
            </a:graphic>
          </wp:anchor>
        </w:drawing>
      </w:r>
      <w:r>
        <w:rPr>
          <w:noProof/>
          <w:lang w:bidi="ar-SA"/>
        </w:rPr>
        <mc:AlternateContent>
          <mc:Choice Requires="wps">
            <w:drawing>
              <wp:anchor distT="0" distB="0" distL="0" distR="0" simplePos="0" relativeHeight="251660288" behindDoc="0" locked="0" layoutInCell="1" allowOverlap="1" wp14:anchorId="67CA7D40" wp14:editId="5E33E15B">
                <wp:simplePos x="0" y="0"/>
                <wp:positionH relativeFrom="page">
                  <wp:posOffset>5040630</wp:posOffset>
                </wp:positionH>
                <wp:positionV relativeFrom="paragraph">
                  <wp:posOffset>2480945</wp:posOffset>
                </wp:positionV>
                <wp:extent cx="856615" cy="140335"/>
                <wp:effectExtent l="0" t="0" r="0" b="0"/>
                <wp:wrapNone/>
                <wp:docPr id="177" name="Shape 177"/>
                <wp:cNvGraphicFramePr/>
                <a:graphic xmlns:a="http://schemas.openxmlformats.org/drawingml/2006/main">
                  <a:graphicData uri="http://schemas.microsoft.com/office/word/2010/wordprocessingShape">
                    <wps:wsp>
                      <wps:cNvSpPr txBox="1"/>
                      <wps:spPr>
                        <a:xfrm>
                          <a:off x="0" y="0"/>
                          <a:ext cx="856615" cy="140335"/>
                        </a:xfrm>
                        <a:prstGeom prst="rect">
                          <a:avLst/>
                        </a:prstGeom>
                        <a:noFill/>
                      </wps:spPr>
                      <wps:txbx>
                        <w:txbxContent>
                          <w:p w:rsidR="001870BE" w:rsidRDefault="001870BE">
                            <w:pPr>
                              <w:pStyle w:val="a4"/>
                              <w:shd w:val="clear" w:color="auto" w:fill="auto"/>
                              <w:tabs>
                                <w:tab w:val="left" w:leader="underscore" w:pos="1186"/>
                              </w:tabs>
                              <w:rPr>
                                <w:sz w:val="16"/>
                                <w:szCs w:val="16"/>
                              </w:rPr>
                            </w:pPr>
                            <w:r>
                              <w:rPr>
                                <w:b/>
                                <w:bCs/>
                                <w:color w:val="333333"/>
                                <w:sz w:val="16"/>
                                <w:szCs w:val="16"/>
                              </w:rPr>
                              <w:tab/>
                            </w:r>
                          </w:p>
                        </w:txbxContent>
                      </wps:txbx>
                      <wps:bodyPr lIns="0" tIns="0" rIns="0" bIns="0"/>
                    </wps:wsp>
                  </a:graphicData>
                </a:graphic>
              </wp:anchor>
            </w:drawing>
          </mc:Choice>
          <mc:Fallback>
            <w:pict>
              <v:shape id="Shape 177" o:spid="_x0000_s1043" type="#_x0000_t202" style="position:absolute;margin-left:396.9pt;margin-top:195.35pt;width:67.45pt;height:11.05pt;z-index:251660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9HLhQEAAAcDAAAOAAAAZHJzL2Uyb0RvYy54bWysUstqwzAQvBf6D0L3xk7SPDB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" filled="f" stroked="f">
                <v:textbox inset="0,0,0,0">
                  <w:txbxContent>
                    <w:p w:rsidR="001870BE" w:rsidRDefault="001870BE">
                      <w:pPr>
                        <w:pStyle w:val="a4"/>
                        <w:shd w:val="clear" w:color="auto" w:fill="auto"/>
                        <w:tabs>
                          <w:tab w:val="left" w:leader="underscore" w:pos="1186"/>
                        </w:tabs>
                        <w:rPr>
                          <w:sz w:val="16"/>
                          <w:szCs w:val="16"/>
                        </w:rPr>
                      </w:pPr>
                      <w:r>
                        <w:rPr>
                          <w:b/>
                          <w:bCs/>
                          <w:color w:val="333333"/>
                          <w:sz w:val="16"/>
                          <w:szCs w:val="16"/>
                        </w:rPr>
                        <w:tab/>
                      </w:r>
                    </w:p>
                  </w:txbxContent>
                </v:textbox>
                <w10:wrap anchorx="page"/>
              </v:shape>
            </w:pict>
          </mc:Fallback>
        </mc:AlternateContent>
      </w:r>
      <w:r>
        <w:rPr>
          <w:noProof/>
          <w:lang w:bidi="ar-SA"/>
        </w:rPr>
        <mc:AlternateContent>
          <mc:Choice Requires="wps">
            <w:drawing>
              <wp:anchor distT="0" distB="0" distL="0" distR="0" simplePos="0" relativeHeight="251661312" behindDoc="0" locked="0" layoutInCell="1" allowOverlap="1" wp14:anchorId="0759497D" wp14:editId="0764E355">
                <wp:simplePos x="0" y="0"/>
                <wp:positionH relativeFrom="page">
                  <wp:posOffset>5528310</wp:posOffset>
                </wp:positionH>
                <wp:positionV relativeFrom="paragraph">
                  <wp:posOffset>3188335</wp:posOffset>
                </wp:positionV>
                <wp:extent cx="328930" cy="173990"/>
                <wp:effectExtent l="0" t="0" r="0" b="0"/>
                <wp:wrapNone/>
                <wp:docPr id="179" name="Shape 179"/>
                <wp:cNvGraphicFramePr/>
                <a:graphic xmlns:a="http://schemas.openxmlformats.org/drawingml/2006/main">
                  <a:graphicData uri="http://schemas.microsoft.com/office/word/2010/wordprocessingShape">
                    <wps:wsp>
                      <wps:cNvSpPr txBox="1"/>
                      <wps:spPr>
                        <a:xfrm>
                          <a:off x="0" y="0"/>
                          <a:ext cx="328930" cy="173990"/>
                        </a:xfrm>
                        <a:prstGeom prst="rect">
                          <a:avLst/>
                        </a:prstGeom>
                        <a:noFill/>
                      </wps:spPr>
                      <wps:txbx>
                        <w:txbxContent>
                          <w:p w:rsidR="001870BE" w:rsidRDefault="001870BE">
                            <w:pPr>
                              <w:pStyle w:val="a4"/>
                              <w:shd w:val="clear" w:color="auto" w:fill="auto"/>
                              <w:rPr>
                                <w:sz w:val="14"/>
                                <w:szCs w:val="14"/>
                              </w:rPr>
                            </w:pPr>
                            <w:r>
                              <w:rPr>
                                <w:rFonts w:ascii="Arial" w:eastAsia="Arial" w:hAnsi="Arial" w:cs="Arial"/>
                                <w:b/>
                                <w:bCs/>
                                <w:color w:val="837C90"/>
                                <w:sz w:val="14"/>
                                <w:szCs w:val="14"/>
                              </w:rPr>
                              <w:t>4йМ2Г</w:t>
                            </w:r>
                          </w:p>
                        </w:txbxContent>
                      </wps:txbx>
                      <wps:bodyPr lIns="0" tIns="0" rIns="0" bIns="0"/>
                    </wps:wsp>
                  </a:graphicData>
                </a:graphic>
              </wp:anchor>
            </w:drawing>
          </mc:Choice>
          <mc:Fallback>
            <w:pict>
              <v:shape id="Shape 179" o:spid="_x0000_s1044" type="#_x0000_t202" style="position:absolute;margin-left:435.3pt;margin-top:251.05pt;width:25.9pt;height:13.7pt;z-index:2516613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" filled="f" stroked="f">
                <v:textbox inset="0,0,0,0">
                  <w:txbxContent>
                    <w:p w:rsidR="001870BE" w:rsidRDefault="001870BE">
                      <w:pPr>
                        <w:pStyle w:val="a4"/>
                        <w:shd w:val="clear" w:color="auto" w:fill="auto"/>
                        <w:rPr>
                          <w:sz w:val="14"/>
                          <w:szCs w:val="14"/>
                        </w:rPr>
                      </w:pPr>
                      <w:r>
                        <w:rPr>
                          <w:rFonts w:ascii="Arial" w:eastAsia="Arial" w:hAnsi="Arial" w:cs="Arial"/>
                          <w:b/>
                          <w:bCs/>
                          <w:color w:val="837C90"/>
                          <w:sz w:val="14"/>
                          <w:szCs w:val="14"/>
                        </w:rPr>
                        <w:t>4йМ2Г</w:t>
                      </w:r>
                    </w:p>
                  </w:txbxContent>
                </v:textbox>
                <w10:wrap anchorx="page"/>
              </v:shape>
            </w:pict>
          </mc:Fallback>
        </mc:AlternateContent>
      </w:r>
      <w:r>
        <w:rPr>
          <w:noProof/>
          <w:lang w:bidi="ar-SA"/>
        </w:rPr>
        <mc:AlternateContent>
          <mc:Choice Requires="wps">
            <w:drawing>
              <wp:anchor distT="0" distB="0" distL="0" distR="0" simplePos="0" relativeHeight="251662336" behindDoc="0" locked="0" layoutInCell="1" allowOverlap="1" wp14:anchorId="4471D9B8" wp14:editId="5EBA3744">
                <wp:simplePos x="0" y="0"/>
                <wp:positionH relativeFrom="page">
                  <wp:posOffset>4025900</wp:posOffset>
                </wp:positionH>
                <wp:positionV relativeFrom="paragraph">
                  <wp:posOffset>911225</wp:posOffset>
                </wp:positionV>
                <wp:extent cx="646430" cy="466090"/>
                <wp:effectExtent l="0" t="0" r="0" b="0"/>
                <wp:wrapNone/>
                <wp:docPr id="181" name="Shape 181"/>
                <wp:cNvGraphicFramePr/>
                <a:graphic xmlns:a="http://schemas.openxmlformats.org/drawingml/2006/main">
                  <a:graphicData uri="http://schemas.microsoft.com/office/word/2010/wordprocessingShape">
                    <wps:wsp>
                      <wps:cNvSpPr txBox="1"/>
                      <wps:spPr>
                        <a:xfrm>
                          <a:off x="0" y="0"/>
                          <a:ext cx="646430" cy="466090"/>
                        </a:xfrm>
                        <a:prstGeom prst="rect">
                          <a:avLst/>
                        </a:prstGeom>
                        <a:noFill/>
                      </wps:spPr>
                      <wps:txbx>
                        <w:txbxContent>
                          <w:p w:rsidR="001870BE" w:rsidRDefault="001870BE">
                            <w:pPr>
                              <w:pStyle w:val="a4"/>
                              <w:shd w:val="clear" w:color="auto" w:fill="auto"/>
                              <w:spacing w:after="240"/>
                              <w:jc w:val="center"/>
                              <w:rPr>
                                <w:sz w:val="19"/>
                                <w:szCs w:val="19"/>
                              </w:rPr>
                            </w:pPr>
                            <w:r>
                              <w:rPr>
                                <w:b/>
                                <w:bCs/>
                                <w:i/>
                                <w:iCs/>
                                <w:color w:val="9C91A1"/>
                                <w:sz w:val="19"/>
                                <w:szCs w:val="19"/>
                              </w:rPr>
                              <w:t>гйхб</w:t>
                            </w:r>
                          </w:p>
                          <w:p w:rsidR="001870BE" w:rsidRDefault="001870BE">
                            <w:pPr>
                              <w:pStyle w:val="a4"/>
                              <w:shd w:val="clear" w:color="auto" w:fill="auto"/>
                              <w:rPr>
                                <w:sz w:val="19"/>
                                <w:szCs w:val="19"/>
                              </w:rPr>
                            </w:pPr>
                            <w:r>
                              <w:rPr>
                                <w:b/>
                                <w:bCs/>
                                <w:color w:val="9C91A1"/>
                                <w:sz w:val="19"/>
                                <w:szCs w:val="19"/>
                              </w:rPr>
                              <w:t xml:space="preserve">6чь^«/ </w:t>
                            </w:r>
                            <w:r>
                              <w:rPr>
                                <w:b/>
                                <w:bCs/>
                                <w:i/>
                                <w:iCs/>
                                <w:color w:val="9C91A1"/>
                                <w:sz w:val="19"/>
                                <w:szCs w:val="19"/>
                                <w:lang w:val="en-US" w:eastAsia="en-US" w:bidi="en-US"/>
                              </w:rPr>
                              <w:t>wn&gt;</w:t>
                            </w:r>
                          </w:p>
                        </w:txbxContent>
                      </wps:txbx>
                      <wps:bodyPr lIns="0" tIns="0" rIns="0" bIns="0"/>
                    </wps:wsp>
                  </a:graphicData>
                </a:graphic>
              </wp:anchor>
            </w:drawing>
          </mc:Choice>
          <mc:Fallback>
            <w:pict>
              <v:shape id="Shape 181" o:spid="_x0000_s1045" type="#_x0000_t202" style="position:absolute;margin-left:317pt;margin-top:71.75pt;width:50.9pt;height:36.7pt;z-index:2516623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" filled="f" stroked="f">
                <v:textbox inset="0,0,0,0">
                  <w:txbxContent>
                    <w:p w:rsidR="001870BE" w:rsidRDefault="001870BE">
                      <w:pPr>
                        <w:pStyle w:val="a4"/>
                        <w:shd w:val="clear" w:color="auto" w:fill="auto"/>
                        <w:spacing w:after="240"/>
                        <w:jc w:val="center"/>
                        <w:rPr>
                          <w:sz w:val="19"/>
                          <w:szCs w:val="19"/>
                        </w:rPr>
                      </w:pPr>
                      <w:r>
                        <w:rPr>
                          <w:b/>
                          <w:bCs/>
                          <w:i/>
                          <w:iCs/>
                          <w:color w:val="9C91A1"/>
                          <w:sz w:val="19"/>
                          <w:szCs w:val="19"/>
                        </w:rPr>
                        <w:t>гйхб</w:t>
                      </w:r>
                    </w:p>
                    <w:p w:rsidR="001870BE" w:rsidRDefault="001870BE">
                      <w:pPr>
                        <w:pStyle w:val="a4"/>
                        <w:shd w:val="clear" w:color="auto" w:fill="auto"/>
                        <w:rPr>
                          <w:sz w:val="19"/>
                          <w:szCs w:val="19"/>
                        </w:rPr>
                      </w:pPr>
                      <w:r>
                        <w:rPr>
                          <w:b/>
                          <w:bCs/>
                          <w:color w:val="9C91A1"/>
                          <w:sz w:val="19"/>
                          <w:szCs w:val="19"/>
                        </w:rPr>
                        <w:t xml:space="preserve">6чь^«/ </w:t>
                      </w:r>
                      <w:r>
                        <w:rPr>
                          <w:b/>
                          <w:bCs/>
                          <w:i/>
                          <w:iCs/>
                          <w:color w:val="9C91A1"/>
                          <w:sz w:val="19"/>
                          <w:szCs w:val="19"/>
                          <w:lang w:val="en-US" w:eastAsia="en-US" w:bidi="en-US"/>
                        </w:rPr>
                        <w:t>wn&gt;</w:t>
                      </w:r>
                    </w:p>
                  </w:txbxContent>
                </v:textbox>
                <w10:wrap anchorx="page"/>
              </v:shape>
            </w:pict>
          </mc:Fallback>
        </mc:AlternateContent>
      </w:r>
      <w:r>
        <w:rPr>
          <w:noProof/>
          <w:lang w:bidi="ar-SA"/>
        </w:rPr>
        <mc:AlternateContent>
          <mc:Choice Requires="wps">
            <w:drawing>
              <wp:anchor distT="0" distB="0" distL="0" distR="0" simplePos="0" relativeHeight="251663360" behindDoc="0" locked="0" layoutInCell="1" allowOverlap="1" wp14:anchorId="28E71A39" wp14:editId="44E5D379">
                <wp:simplePos x="0" y="0"/>
                <wp:positionH relativeFrom="page">
                  <wp:posOffset>2672080</wp:posOffset>
                </wp:positionH>
                <wp:positionV relativeFrom="paragraph">
                  <wp:posOffset>24130</wp:posOffset>
                </wp:positionV>
                <wp:extent cx="1807210" cy="768350"/>
                <wp:effectExtent l="0" t="0" r="0" b="0"/>
                <wp:wrapNone/>
                <wp:docPr id="183" name="Shape 183"/>
                <wp:cNvGraphicFramePr/>
                <a:graphic xmlns:a="http://schemas.openxmlformats.org/drawingml/2006/main">
                  <a:graphicData uri="http://schemas.microsoft.com/office/word/2010/wordprocessingShape">
                    <wps:wsp>
                      <wps:cNvSpPr txBox="1"/>
                      <wps:spPr>
                        <a:xfrm>
                          <a:off x="0" y="0"/>
                          <a:ext cx="1807210" cy="768350"/>
                        </a:xfrm>
                        <a:prstGeom prst="rect">
                          <a:avLst/>
                        </a:prstGeom>
                        <a:noFill/>
                      </wps:spPr>
                      <wps:txbx>
                        <w:txbxContent>
                          <w:p w:rsidR="001870BE" w:rsidRDefault="001870BE">
                            <w:pPr>
                              <w:pStyle w:val="a4"/>
                              <w:shd w:val="clear" w:color="auto" w:fill="auto"/>
                              <w:rPr>
                                <w:sz w:val="17"/>
                                <w:szCs w:val="17"/>
                              </w:rPr>
                            </w:pPr>
                            <w:r>
                              <w:rPr>
                                <w:rFonts w:ascii="Arial" w:eastAsia="Arial" w:hAnsi="Arial" w:cs="Arial"/>
                                <w:b/>
                                <w:bCs/>
                                <w:i/>
                                <w:iCs/>
                                <w:color w:val="9C91A1"/>
                                <w:sz w:val="17"/>
                                <w:szCs w:val="17"/>
                              </w:rPr>
                              <w:t xml:space="preserve">Лре&amp;ЧХНЯУЫй </w:t>
                            </w:r>
                            <w:r>
                              <w:rPr>
                                <w:rFonts w:ascii="Arial" w:eastAsia="Arial" w:hAnsi="Arial" w:cs="Arial"/>
                                <w:b/>
                                <w:bCs/>
                                <w:i/>
                                <w:iCs/>
                                <w:color w:val="9C91A1"/>
                                <w:sz w:val="17"/>
                                <w:szCs w:val="17"/>
                                <w:lang w:val="en-US" w:eastAsia="en-US" w:bidi="en-US"/>
                              </w:rPr>
                              <w:t>^'</w:t>
                            </w:r>
                            <w:r>
                              <w:rPr>
                                <w:rFonts w:ascii="Arial" w:eastAsia="Arial" w:hAnsi="Arial" w:cs="Arial"/>
                                <w:b/>
                                <w:bCs/>
                                <w:i/>
                                <w:iCs/>
                                <w:color w:val="9C91A1"/>
                                <w:sz w:val="17"/>
                                <w:szCs w:val="17"/>
                                <w:vertAlign w:val="superscript"/>
                                <w:lang w:val="en-US" w:eastAsia="en-US" w:bidi="en-US"/>
                              </w:rPr>
                              <w:t>Lt</w:t>
                            </w:r>
                            <w:r>
                              <w:rPr>
                                <w:rFonts w:ascii="Arial" w:eastAsia="Arial" w:hAnsi="Arial" w:cs="Arial"/>
                                <w:b/>
                                <w:bCs/>
                                <w:i/>
                                <w:iCs/>
                                <w:color w:val="9C91A1"/>
                                <w:sz w:val="17"/>
                                <w:szCs w:val="17"/>
                                <w:lang w:val="en-US" w:eastAsia="en-US" w:bidi="en-US"/>
                              </w:rPr>
                              <w:t xml:space="preserve">' ** </w:t>
                            </w:r>
                            <w:r>
                              <w:rPr>
                                <w:rFonts w:ascii="Arial" w:eastAsia="Arial" w:hAnsi="Arial" w:cs="Arial"/>
                                <w:b/>
                                <w:bCs/>
                                <w:i/>
                                <w:iCs/>
                                <w:color w:val="9C91A1"/>
                                <w:sz w:val="17"/>
                                <w:szCs w:val="17"/>
                                <w:vertAlign w:val="superscript"/>
                              </w:rPr>
                              <w:t>У</w:t>
                            </w:r>
                          </w:p>
                          <w:p w:rsidR="001870BE" w:rsidRDefault="001870BE">
                            <w:pPr>
                              <w:pStyle w:val="a4"/>
                              <w:shd w:val="clear" w:color="auto" w:fill="auto"/>
                              <w:spacing w:after="120" w:line="163" w:lineRule="auto"/>
                              <w:jc w:val="right"/>
                              <w:rPr>
                                <w:sz w:val="14"/>
                                <w:szCs w:val="14"/>
                              </w:rPr>
                            </w:pPr>
                            <w:r>
                              <w:rPr>
                                <w:i/>
                                <w:iCs/>
                                <w:color w:val="BBBBBB"/>
                                <w:sz w:val="28"/>
                                <w:szCs w:val="28"/>
                                <w:lang w:val="en-US" w:eastAsia="en-US" w:bidi="en-US"/>
                              </w:rPr>
                              <w:t xml:space="preserve">..&lt; </w:t>
                            </w:r>
                            <w:r>
                              <w:rPr>
                                <w:i/>
                                <w:iCs/>
                                <w:color w:val="9C91A1"/>
                                <w:sz w:val="28"/>
                                <w:szCs w:val="28"/>
                                <w:lang w:val="en-US" w:eastAsia="en-US" w:bidi="en-US"/>
                              </w:rPr>
                              <w:t xml:space="preserve">(Sy ss x' </w:t>
                            </w:r>
                            <w:r>
                              <w:rPr>
                                <w:smallCaps/>
                                <w:color w:val="9C91A1"/>
                                <w:sz w:val="22"/>
                                <w:szCs w:val="22"/>
                              </w:rPr>
                              <w:t xml:space="preserve">фж»д^;ц»й«р </w:t>
                            </w:r>
                            <w:r>
                              <w:rPr>
                                <w:rFonts w:ascii="Arial" w:eastAsia="Arial" w:hAnsi="Arial" w:cs="Arial"/>
                                <w:b/>
                                <w:bCs/>
                                <w:color w:val="9C91A1"/>
                                <w:sz w:val="14"/>
                                <w:szCs w:val="14"/>
                                <w:lang w:val="en-US" w:eastAsia="en-US" w:bidi="en-US"/>
                              </w:rPr>
                              <w:t xml:space="preserve">■' </w:t>
                            </w:r>
                            <w:r>
                              <w:rPr>
                                <w:rFonts w:ascii="Arial" w:eastAsia="Arial" w:hAnsi="Arial" w:cs="Arial"/>
                                <w:b/>
                                <w:bCs/>
                                <w:color w:val="9C91A1"/>
                                <w:sz w:val="14"/>
                                <w:szCs w:val="14"/>
                              </w:rPr>
                              <w:t xml:space="preserve">«ИХ </w:t>
                            </w:r>
                            <w:r>
                              <w:rPr>
                                <w:rFonts w:ascii="Arial" w:eastAsia="Arial" w:hAnsi="Arial" w:cs="Arial"/>
                                <w:b/>
                                <w:bCs/>
                                <w:color w:val="9C91A1"/>
                                <w:sz w:val="14"/>
                                <w:szCs w:val="14"/>
                                <w:lang w:val="en-US" w:eastAsia="en-US" w:bidi="en-US"/>
                              </w:rPr>
                              <w:t>fp?W&lt;W</w:t>
                            </w:r>
                          </w:p>
                          <w:p w:rsidR="001870BE" w:rsidRDefault="001870BE">
                            <w:pPr>
                              <w:pStyle w:val="a4"/>
                              <w:shd w:val="clear" w:color="auto" w:fill="auto"/>
                              <w:rPr>
                                <w:sz w:val="36"/>
                                <w:szCs w:val="36"/>
                              </w:rPr>
                            </w:pPr>
                            <w:r>
                              <w:rPr>
                                <w:color w:val="333333"/>
                                <w:sz w:val="36"/>
                                <w:szCs w:val="36"/>
                                <w:lang w:val="en-US" w:eastAsia="en-US" w:bidi="en-US"/>
                              </w:rPr>
                              <w:t xml:space="preserve">, Tf , </w:t>
                            </w:r>
                            <w:r>
                              <w:rPr>
                                <w:color w:val="333333"/>
                                <w:sz w:val="36"/>
                                <w:szCs w:val="36"/>
                              </w:rPr>
                              <w:t>ТГ</w:t>
                            </w:r>
                          </w:p>
                        </w:txbxContent>
                      </wps:txbx>
                      <wps:bodyPr lIns="0" tIns="0" rIns="0" bIns="0"/>
                    </wps:wsp>
                  </a:graphicData>
                </a:graphic>
              </wp:anchor>
            </w:drawing>
          </mc:Choice>
          <mc:Fallback>
            <w:pict>
              <v:shape id="Shape 183" o:spid="_x0000_s1046" type="#_x0000_t202" style="position:absolute;margin-left:210.4pt;margin-top:1.9pt;width:142.3pt;height:60.5pt;z-index:2516633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" filled="f" stroked="f">
                <v:textbox inset="0,0,0,0">
                  <w:txbxContent>
                    <w:p w:rsidR="001870BE" w:rsidRDefault="001870BE">
                      <w:pPr>
                        <w:pStyle w:val="a4"/>
                        <w:shd w:val="clear" w:color="auto" w:fill="auto"/>
                        <w:rPr>
                          <w:sz w:val="17"/>
                          <w:szCs w:val="17"/>
                        </w:rPr>
                      </w:pPr>
                      <w:r>
                        <w:rPr>
                          <w:rFonts w:ascii="Arial" w:eastAsia="Arial" w:hAnsi="Arial" w:cs="Arial"/>
                          <w:b/>
                          <w:bCs/>
                          <w:i/>
                          <w:iCs/>
                          <w:color w:val="9C91A1"/>
                          <w:sz w:val="17"/>
                          <w:szCs w:val="17"/>
                        </w:rPr>
                        <w:t xml:space="preserve">Лре&amp;ЧХНЯУЫй </w:t>
                      </w:r>
                      <w:r>
                        <w:rPr>
                          <w:rFonts w:ascii="Arial" w:eastAsia="Arial" w:hAnsi="Arial" w:cs="Arial"/>
                          <w:b/>
                          <w:bCs/>
                          <w:i/>
                          <w:iCs/>
                          <w:color w:val="9C91A1"/>
                          <w:sz w:val="17"/>
                          <w:szCs w:val="17"/>
                          <w:lang w:val="en-US" w:eastAsia="en-US" w:bidi="en-US"/>
                        </w:rPr>
                        <w:t>^'</w:t>
                      </w:r>
                      <w:r>
                        <w:rPr>
                          <w:rFonts w:ascii="Arial" w:eastAsia="Arial" w:hAnsi="Arial" w:cs="Arial"/>
                          <w:b/>
                          <w:bCs/>
                          <w:i/>
                          <w:iCs/>
                          <w:color w:val="9C91A1"/>
                          <w:sz w:val="17"/>
                          <w:szCs w:val="17"/>
                          <w:vertAlign w:val="superscript"/>
                          <w:lang w:val="en-US" w:eastAsia="en-US" w:bidi="en-US"/>
                        </w:rPr>
                        <w:t>Lt</w:t>
                      </w:r>
                      <w:r>
                        <w:rPr>
                          <w:rFonts w:ascii="Arial" w:eastAsia="Arial" w:hAnsi="Arial" w:cs="Arial"/>
                          <w:b/>
                          <w:bCs/>
                          <w:i/>
                          <w:iCs/>
                          <w:color w:val="9C91A1"/>
                          <w:sz w:val="17"/>
                          <w:szCs w:val="17"/>
                          <w:lang w:val="en-US" w:eastAsia="en-US" w:bidi="en-US"/>
                        </w:rPr>
                        <w:t xml:space="preserve">' ** </w:t>
                      </w:r>
                      <w:r>
                        <w:rPr>
                          <w:rFonts w:ascii="Arial" w:eastAsia="Arial" w:hAnsi="Arial" w:cs="Arial"/>
                          <w:b/>
                          <w:bCs/>
                          <w:i/>
                          <w:iCs/>
                          <w:color w:val="9C91A1"/>
                          <w:sz w:val="17"/>
                          <w:szCs w:val="17"/>
                          <w:vertAlign w:val="superscript"/>
                        </w:rPr>
                        <w:t>У</w:t>
                      </w:r>
                    </w:p>
                    <w:p w:rsidR="001870BE" w:rsidRDefault="001870BE">
                      <w:pPr>
                        <w:pStyle w:val="a4"/>
                        <w:shd w:val="clear" w:color="auto" w:fill="auto"/>
                        <w:spacing w:after="120" w:line="163" w:lineRule="auto"/>
                        <w:jc w:val="right"/>
                        <w:rPr>
                          <w:sz w:val="14"/>
                          <w:szCs w:val="14"/>
                        </w:rPr>
                      </w:pPr>
                      <w:r>
                        <w:rPr>
                          <w:i/>
                          <w:iCs/>
                          <w:color w:val="BBBBBB"/>
                          <w:sz w:val="28"/>
                          <w:szCs w:val="28"/>
                          <w:lang w:val="en-US" w:eastAsia="en-US" w:bidi="en-US"/>
                        </w:rPr>
                        <w:t xml:space="preserve">..&lt; </w:t>
                      </w:r>
                      <w:r>
                        <w:rPr>
                          <w:i/>
                          <w:iCs/>
                          <w:color w:val="9C91A1"/>
                          <w:sz w:val="28"/>
                          <w:szCs w:val="28"/>
                          <w:lang w:val="en-US" w:eastAsia="en-US" w:bidi="en-US"/>
                        </w:rPr>
                        <w:t xml:space="preserve">(Sy ss x' </w:t>
                      </w:r>
                      <w:r>
                        <w:rPr>
                          <w:smallCaps/>
                          <w:color w:val="9C91A1"/>
                          <w:sz w:val="22"/>
                          <w:szCs w:val="22"/>
                        </w:rPr>
                        <w:t xml:space="preserve">фж»д^;ц»й«р </w:t>
                      </w:r>
                      <w:r>
                        <w:rPr>
                          <w:rFonts w:ascii="Arial" w:eastAsia="Arial" w:hAnsi="Arial" w:cs="Arial"/>
                          <w:b/>
                          <w:bCs/>
                          <w:color w:val="9C91A1"/>
                          <w:sz w:val="14"/>
                          <w:szCs w:val="14"/>
                          <w:lang w:val="en-US" w:eastAsia="en-US" w:bidi="en-US"/>
                        </w:rPr>
                        <w:t xml:space="preserve">■' </w:t>
                      </w:r>
                      <w:r>
                        <w:rPr>
                          <w:rFonts w:ascii="Arial" w:eastAsia="Arial" w:hAnsi="Arial" w:cs="Arial"/>
                          <w:b/>
                          <w:bCs/>
                          <w:color w:val="9C91A1"/>
                          <w:sz w:val="14"/>
                          <w:szCs w:val="14"/>
                        </w:rPr>
                        <w:t xml:space="preserve">«ИХ </w:t>
                      </w:r>
                      <w:r>
                        <w:rPr>
                          <w:rFonts w:ascii="Arial" w:eastAsia="Arial" w:hAnsi="Arial" w:cs="Arial"/>
                          <w:b/>
                          <w:bCs/>
                          <w:color w:val="9C91A1"/>
                          <w:sz w:val="14"/>
                          <w:szCs w:val="14"/>
                          <w:lang w:val="en-US" w:eastAsia="en-US" w:bidi="en-US"/>
                        </w:rPr>
                        <w:t>fp?W&lt;W</w:t>
                      </w:r>
                    </w:p>
                    <w:p w:rsidR="001870BE" w:rsidRDefault="001870BE">
                      <w:pPr>
                        <w:pStyle w:val="a4"/>
                        <w:shd w:val="clear" w:color="auto" w:fill="auto"/>
                        <w:rPr>
                          <w:sz w:val="36"/>
                          <w:szCs w:val="36"/>
                        </w:rPr>
                      </w:pPr>
                      <w:r>
                        <w:rPr>
                          <w:color w:val="333333"/>
                          <w:sz w:val="36"/>
                          <w:szCs w:val="36"/>
                          <w:lang w:val="en-US" w:eastAsia="en-US" w:bidi="en-US"/>
                        </w:rPr>
                        <w:t xml:space="preserve">, Tf , </w:t>
                      </w:r>
                      <w:r>
                        <w:rPr>
                          <w:color w:val="333333"/>
                          <w:sz w:val="36"/>
                          <w:szCs w:val="36"/>
                        </w:rPr>
                        <w:t>ТГ</w:t>
                      </w:r>
                    </w:p>
                  </w:txbxContent>
                </v:textbox>
                <w10:wrap anchorx="page"/>
              </v:shape>
            </w:pict>
          </mc:Fallback>
        </mc:AlternateContent>
      </w:r>
      <w:r>
        <w:rPr>
          <w:noProof/>
          <w:lang w:bidi="ar-SA"/>
        </w:rPr>
        <mc:AlternateContent>
          <mc:Choice Requires="wps">
            <w:drawing>
              <wp:anchor distT="0" distB="0" distL="0" distR="0" simplePos="0" relativeHeight="251664384" behindDoc="0" locked="0" layoutInCell="1" allowOverlap="1" wp14:anchorId="3FEEAFD5" wp14:editId="42DC6747">
                <wp:simplePos x="0" y="0"/>
                <wp:positionH relativeFrom="page">
                  <wp:posOffset>6180455</wp:posOffset>
                </wp:positionH>
                <wp:positionV relativeFrom="paragraph">
                  <wp:posOffset>2575560</wp:posOffset>
                </wp:positionV>
                <wp:extent cx="433070" cy="728345"/>
                <wp:effectExtent l="0" t="0" r="0" b="0"/>
                <wp:wrapNone/>
                <wp:docPr id="185" name="Shape 185"/>
                <wp:cNvGraphicFramePr/>
                <a:graphic xmlns:a="http://schemas.openxmlformats.org/drawingml/2006/main">
                  <a:graphicData uri="http://schemas.microsoft.com/office/word/2010/wordprocessingShape">
                    <wps:wsp>
                      <wps:cNvSpPr txBox="1"/>
                      <wps:spPr>
                        <a:xfrm>
                          <a:off x="0" y="0"/>
                          <a:ext cx="433070" cy="728345"/>
                        </a:xfrm>
                        <a:prstGeom prst="rect">
                          <a:avLst/>
                        </a:prstGeom>
                        <a:noFill/>
                      </wps:spPr>
                      <wps:txbx>
                        <w:txbxContent>
                          <w:p w:rsidR="001870BE" w:rsidRDefault="001870BE">
                            <w:pPr>
                              <w:pStyle w:val="a4"/>
                              <w:shd w:val="clear" w:color="auto" w:fill="auto"/>
                              <w:rPr>
                                <w:sz w:val="74"/>
                                <w:szCs w:val="74"/>
                              </w:rPr>
                            </w:pPr>
                            <w:r>
                              <w:rPr>
                                <w:rFonts w:ascii="Arial" w:eastAsia="Arial" w:hAnsi="Arial" w:cs="Arial"/>
                                <w:color w:val="BBBBBB"/>
                                <w:sz w:val="74"/>
                                <w:szCs w:val="74"/>
                                <w:lang w:val="en-US" w:eastAsia="en-US" w:bidi="en-US"/>
                              </w:rPr>
                              <w:t>7</w:t>
                            </w:r>
                          </w:p>
                          <w:p w:rsidR="001870BE" w:rsidRDefault="001870BE">
                            <w:pPr>
                              <w:pStyle w:val="a4"/>
                              <w:shd w:val="clear" w:color="auto" w:fill="auto"/>
                              <w:spacing w:line="180" w:lineRule="auto"/>
                              <w:jc w:val="center"/>
                              <w:rPr>
                                <w:sz w:val="74"/>
                                <w:szCs w:val="74"/>
                              </w:rPr>
                            </w:pPr>
                            <w:r>
                              <w:rPr>
                                <w:rFonts w:ascii="Arial" w:eastAsia="Arial" w:hAnsi="Arial" w:cs="Arial"/>
                                <w:color w:val="BBBBBB"/>
                                <w:sz w:val="74"/>
                                <w:szCs w:val="74"/>
                              </w:rPr>
                              <w:t>/</w:t>
                            </w:r>
                          </w:p>
                        </w:txbxContent>
                      </wps:txbx>
                      <wps:bodyPr lIns="0" tIns="0" rIns="0" bIns="0"/>
                    </wps:wsp>
                  </a:graphicData>
                </a:graphic>
              </wp:anchor>
            </w:drawing>
          </mc:Choice>
          <mc:Fallback>
            <w:pict>
              <v:shape id="Shape 185" o:spid="_x0000_s1047" type="#_x0000_t202" style="position:absolute;margin-left:486.65pt;margin-top:202.8pt;width:34.1pt;height:57.35pt;z-index:2516643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" filled="f" stroked="f">
                <v:textbox inset="0,0,0,0">
                  <w:txbxContent>
                    <w:p w:rsidR="001870BE" w:rsidRDefault="001870BE">
                      <w:pPr>
                        <w:pStyle w:val="a4"/>
                        <w:shd w:val="clear" w:color="auto" w:fill="auto"/>
                        <w:rPr>
                          <w:sz w:val="74"/>
                          <w:szCs w:val="74"/>
                        </w:rPr>
                      </w:pPr>
                      <w:r>
                        <w:rPr>
                          <w:rFonts w:ascii="Arial" w:eastAsia="Arial" w:hAnsi="Arial" w:cs="Arial"/>
                          <w:color w:val="BBBBBB"/>
                          <w:sz w:val="74"/>
                          <w:szCs w:val="74"/>
                          <w:lang w:val="en-US" w:eastAsia="en-US" w:bidi="en-US"/>
                        </w:rPr>
                        <w:t>7</w:t>
                      </w:r>
                    </w:p>
                    <w:p w:rsidR="001870BE" w:rsidRDefault="001870BE">
                      <w:pPr>
                        <w:pStyle w:val="a4"/>
                        <w:shd w:val="clear" w:color="auto" w:fill="auto"/>
                        <w:spacing w:line="180" w:lineRule="auto"/>
                        <w:jc w:val="center"/>
                        <w:rPr>
                          <w:sz w:val="74"/>
                          <w:szCs w:val="74"/>
                        </w:rPr>
                      </w:pPr>
                      <w:r>
                        <w:rPr>
                          <w:rFonts w:ascii="Arial" w:eastAsia="Arial" w:hAnsi="Arial" w:cs="Arial"/>
                          <w:color w:val="BBBBBB"/>
                          <w:sz w:val="74"/>
                          <w:szCs w:val="74"/>
                        </w:rPr>
                        <w:t>/</w:t>
                      </w:r>
                    </w:p>
                  </w:txbxContent>
                </v:textbox>
                <w10:wrap anchorx="page"/>
              </v:shape>
            </w:pict>
          </mc:Fallback>
        </mc:AlternateContent>
      </w:r>
      <w:r>
        <w:rPr>
          <w:noProof/>
          <w:lang w:bidi="ar-SA"/>
        </w:rPr>
        <mc:AlternateContent>
          <mc:Choice Requires="wps">
            <w:drawing>
              <wp:anchor distT="0" distB="0" distL="0" distR="0" simplePos="0" relativeHeight="251665408" behindDoc="0" locked="0" layoutInCell="1" allowOverlap="1" wp14:anchorId="1C72F406" wp14:editId="01084CDF">
                <wp:simplePos x="0" y="0"/>
                <wp:positionH relativeFrom="page">
                  <wp:posOffset>2812415</wp:posOffset>
                </wp:positionH>
                <wp:positionV relativeFrom="paragraph">
                  <wp:posOffset>3481070</wp:posOffset>
                </wp:positionV>
                <wp:extent cx="2371090" cy="207010"/>
                <wp:effectExtent l="0" t="0" r="0" b="0"/>
                <wp:wrapNone/>
                <wp:docPr id="187" name="Shape 187"/>
                <wp:cNvGraphicFramePr/>
                <a:graphic xmlns:a="http://schemas.openxmlformats.org/drawingml/2006/main">
                  <a:graphicData uri="http://schemas.microsoft.com/office/word/2010/wordprocessingShape">
                    <wps:wsp>
                      <wps:cNvSpPr txBox="1"/>
                      <wps:spPr>
                        <a:xfrm>
                          <a:off x="0" y="0"/>
                          <a:ext cx="2371090" cy="207010"/>
                        </a:xfrm>
                        <a:prstGeom prst="rect">
                          <a:avLst/>
                        </a:prstGeom>
                        <a:noFill/>
                      </wps:spPr>
                      <wps:txbx>
                        <w:txbxContent>
                          <w:p w:rsidR="001870BE" w:rsidRDefault="001870BE">
                            <w:pPr>
                              <w:pStyle w:val="a4"/>
                              <w:shd w:val="clear" w:color="auto" w:fill="auto"/>
                            </w:pPr>
                            <w:r>
                              <w:t>Рисунок 2.1.2.1 Котел марки «КВр»</w:t>
                            </w:r>
                          </w:p>
                        </w:txbxContent>
                      </wps:txbx>
                      <wps:bodyPr lIns="0" tIns="0" rIns="0" bIns="0"/>
                    </wps:wsp>
                  </a:graphicData>
                </a:graphic>
              </wp:anchor>
            </w:drawing>
          </mc:Choice>
          <mc:Fallback>
            <w:pict>
              <v:shape id="Shape 187" o:spid="_x0000_s1048" type="#_x0000_t202" style="position:absolute;margin-left:221.45pt;margin-top:274.1pt;width:186.7pt;height:16.3pt;z-index:2516654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" filled="f" stroked="f">
                <v:textbox inset="0,0,0,0">
                  <w:txbxContent>
                    <w:p w:rsidR="001870BE" w:rsidRDefault="001870BE">
                      <w:pPr>
                        <w:pStyle w:val="a4"/>
                        <w:shd w:val="clear" w:color="auto" w:fill="auto"/>
                      </w:pPr>
                      <w:r>
                        <w:t>Рисунок 2.1.2.1 Котел марки «КВр»</w:t>
                      </w:r>
                    </w:p>
                  </w:txbxContent>
                </v:textbox>
                <w10:wrap anchorx="page"/>
              </v:shape>
            </w:pict>
          </mc:Fallback>
        </mc:AlternateContent>
      </w:r>
      <w:r>
        <w:rPr>
          <w:noProof/>
          <w:lang w:bidi="ar-SA"/>
        </w:rPr>
        <mc:AlternateContent>
          <mc:Choice Requires="wps">
            <w:drawing>
              <wp:anchor distT="2371090" distB="960120" distL="0" distR="0" simplePos="0" relativeHeight="125829410" behindDoc="0" locked="0" layoutInCell="1" allowOverlap="1" wp14:anchorId="3679AD73" wp14:editId="74FFF595">
                <wp:simplePos x="0" y="0"/>
                <wp:positionH relativeFrom="page">
                  <wp:posOffset>1117600</wp:posOffset>
                </wp:positionH>
                <wp:positionV relativeFrom="paragraph">
                  <wp:posOffset>2371090</wp:posOffset>
                </wp:positionV>
                <wp:extent cx="2914015" cy="433070"/>
                <wp:effectExtent l="0" t="0" r="0" b="0"/>
                <wp:wrapTopAndBottom/>
                <wp:docPr id="189" name="Shape 189"/>
                <wp:cNvGraphicFramePr/>
                <a:graphic xmlns:a="http://schemas.openxmlformats.org/drawingml/2006/main">
                  <a:graphicData uri="http://schemas.microsoft.com/office/word/2010/wordprocessingShape">
                    <wps:wsp>
                      <wps:cNvSpPr txBox="1"/>
                      <wps:spPr>
                        <a:xfrm>
                          <a:off x="0" y="0"/>
                          <a:ext cx="2914015" cy="433070"/>
                        </a:xfrm>
                        <a:prstGeom prst="rect">
                          <a:avLst/>
                        </a:prstGeom>
                        <a:noFill/>
                      </wps:spPr>
                      <wps:txbx>
                        <w:txbxContent>
                          <w:tbl>
                            <w:tblPr>
                              <w:tblOverlap w:val="never"/>
                              <w:tblW w:w="0" w:type="auto"/>
                              <w:tblLayout w:type="fixed"/>
                              <w:tblCellMar>
                                <w:left w:w="10" w:type="dxa"/>
                                <w:right w:w="10" w:type="dxa"/>
                              </w:tblCellMar>
                              <w:tblLook w:val="0000" w:firstRow="0" w:lastRow="0" w:firstColumn="0" w:lastColumn="0" w:noHBand="0" w:noVBand="0"/>
                            </w:tblPr>
                            <w:tblGrid>
                              <w:gridCol w:w="3475"/>
                              <w:gridCol w:w="1114"/>
                            </w:tblGrid>
                            <w:tr w:rsidR="001870BE">
                              <w:trPr>
                                <w:trHeight w:hRule="exact" w:val="154"/>
                                <w:tblHeader/>
                              </w:trPr>
                              <w:tc>
                                <w:tcPr>
                                  <w:tcW w:w="3475" w:type="dxa"/>
                                  <w:tcBorders>
                                    <w:top w:val="single" w:sz="4" w:space="0" w:color="auto"/>
                                  </w:tcBorders>
                                  <w:shd w:val="clear" w:color="auto" w:fill="FFFFFF"/>
                                </w:tcPr>
                                <w:p w:rsidR="001870BE" w:rsidRDefault="001870BE">
                                  <w:pPr>
                                    <w:rPr>
                                      <w:sz w:val="10"/>
                                      <w:szCs w:val="10"/>
                                    </w:rPr>
                                  </w:pPr>
                                </w:p>
                              </w:tc>
                              <w:tc>
                                <w:tcPr>
                                  <w:tcW w:w="1114" w:type="dxa"/>
                                  <w:tcBorders>
                                    <w:top w:val="single" w:sz="4" w:space="0" w:color="auto"/>
                                    <w:right w:val="single" w:sz="4" w:space="0" w:color="auto"/>
                                  </w:tcBorders>
                                  <w:shd w:val="clear" w:color="auto" w:fill="FFFFFF"/>
                                </w:tcPr>
                                <w:p w:rsidR="001870BE" w:rsidRDefault="001870BE">
                                  <w:pPr>
                                    <w:rPr>
                                      <w:sz w:val="10"/>
                                      <w:szCs w:val="10"/>
                                    </w:rPr>
                                  </w:pPr>
                                </w:p>
                              </w:tc>
                            </w:tr>
                            <w:tr w:rsidR="001870BE">
                              <w:trPr>
                                <w:trHeight w:hRule="exact" w:val="182"/>
                              </w:trPr>
                              <w:tc>
                                <w:tcPr>
                                  <w:tcW w:w="3475" w:type="dxa"/>
                                  <w:tcBorders>
                                    <w:top w:val="single" w:sz="4" w:space="0" w:color="auto"/>
                                  </w:tcBorders>
                                  <w:shd w:val="clear" w:color="auto" w:fill="FFFFFF"/>
                                </w:tcPr>
                                <w:p w:rsidR="001870BE" w:rsidRDefault="001870BE">
                                  <w:pPr>
                                    <w:rPr>
                                      <w:sz w:val="10"/>
                                      <w:szCs w:val="10"/>
                                    </w:rPr>
                                  </w:pPr>
                                </w:p>
                              </w:tc>
                              <w:tc>
                                <w:tcPr>
                                  <w:tcW w:w="1114" w:type="dxa"/>
                                  <w:tcBorders>
                                    <w:top w:val="single" w:sz="4" w:space="0" w:color="auto"/>
                                  </w:tcBorders>
                                  <w:shd w:val="clear" w:color="auto" w:fill="FFFFFF"/>
                                </w:tcPr>
                                <w:p w:rsidR="001870BE" w:rsidRDefault="001870BE">
                                  <w:pPr>
                                    <w:rPr>
                                      <w:sz w:val="10"/>
                                      <w:szCs w:val="10"/>
                                    </w:rPr>
                                  </w:pPr>
                                </w:p>
                              </w:tc>
                            </w:tr>
                            <w:tr w:rsidR="001870BE">
                              <w:trPr>
                                <w:trHeight w:hRule="exact" w:val="346"/>
                              </w:trPr>
                              <w:tc>
                                <w:tcPr>
                                  <w:tcW w:w="3475" w:type="dxa"/>
                                  <w:tcBorders>
                                    <w:top w:val="single" w:sz="4" w:space="0" w:color="auto"/>
                                  </w:tcBorders>
                                  <w:shd w:val="clear" w:color="auto" w:fill="FFFFFF"/>
                                </w:tcPr>
                                <w:p w:rsidR="001870BE" w:rsidRDefault="001870BE">
                                  <w:pPr>
                                    <w:pStyle w:val="a6"/>
                                    <w:shd w:val="clear" w:color="auto" w:fill="auto"/>
                                    <w:tabs>
                                      <w:tab w:val="left" w:leader="underscore" w:pos="1162"/>
                                    </w:tabs>
                                    <w:spacing w:line="240" w:lineRule="auto"/>
                                    <w:ind w:firstLine="0"/>
                                  </w:pPr>
                                  <w:r>
                                    <w:rPr>
                                      <w:rFonts w:ascii="Arial" w:eastAsia="Arial" w:hAnsi="Arial" w:cs="Arial"/>
                                      <w:b/>
                                      <w:bCs/>
                                      <w:color w:val="9C91A1"/>
                                      <w:lang w:val="en-US" w:eastAsia="en-US" w:bidi="en-US"/>
                                    </w:rPr>
                                    <w:t>I</w:t>
                                  </w:r>
                                  <w:r>
                                    <w:rPr>
                                      <w:rFonts w:ascii="Arial" w:eastAsia="Arial" w:hAnsi="Arial" w:cs="Arial"/>
                                      <w:b/>
                                      <w:bCs/>
                                      <w:color w:val="9C91A1"/>
                                      <w:lang w:val="en-US" w:eastAsia="en-US" w:bidi="en-US"/>
                                    </w:rPr>
                                    <w:tab/>
                                    <w:t>№</w:t>
                                  </w:r>
                                </w:p>
                              </w:tc>
                              <w:tc>
                                <w:tcPr>
                                  <w:tcW w:w="1114" w:type="dxa"/>
                                  <w:tcBorders>
                                    <w:top w:val="single" w:sz="4" w:space="0" w:color="auto"/>
                                  </w:tcBorders>
                                  <w:shd w:val="clear" w:color="auto" w:fill="FFFFFF"/>
                                </w:tcPr>
                                <w:p w:rsidR="001870BE" w:rsidRDefault="001870BE">
                                  <w:pPr>
                                    <w:rPr>
                                      <w:sz w:val="10"/>
                                      <w:szCs w:val="10"/>
                                    </w:rPr>
                                  </w:pPr>
                                </w:p>
                              </w:tc>
                            </w:tr>
                          </w:tbl>
                          <w:p w:rsidR="001870BE" w:rsidRDefault="001870BE">
                            <w:pPr>
                              <w:spacing w:line="1" w:lineRule="exact"/>
                            </w:pPr>
                          </w:p>
                        </w:txbxContent>
                      </wps:txbx>
                      <wps:bodyPr lIns="0" tIns="0" rIns="0" bIns="0"/>
                    </wps:wsp>
                  </a:graphicData>
                </a:graphic>
              </wp:anchor>
            </w:drawing>
          </mc:Choice>
          <mc:Fallback>
            <w:pict>
              <v:shape id="Shape 189" o:spid="_x0000_s1049" type="#_x0000_t202" style="position:absolute;margin-left:88pt;margin-top:186.7pt;width:229.45pt;height:34.1pt;z-index:125829410;visibility:visible;mso-wrap-style:square;mso-wrap-distance-left:0;mso-wrap-distance-top:186.7pt;mso-wrap-distance-right:0;mso-wrap-distance-bottom:75.6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" filled="f" stroked="f">
                <v:textbox inset="0,0,0,0">
                  <w:txbxContent>
                    <w:tbl>
                      <w:tblPr>
                        <w:tblOverlap w:val="never"/>
                        <w:tblW w:w="0" w:type="auto"/>
                        <w:tblLayout w:type="fixed"/>
                        <w:tblCellMar>
                          <w:left w:w="10" w:type="dxa"/>
                          <w:right w:w="10" w:type="dxa"/>
                        </w:tblCellMar>
                        <w:tblLook w:val="0000" w:firstRow="0" w:lastRow="0" w:firstColumn="0" w:lastColumn="0" w:noHBand="0" w:noVBand="0"/>
                      </w:tblPr>
                      <w:tblGrid>
                        <w:gridCol w:w="3475"/>
                        <w:gridCol w:w="1114"/>
                      </w:tblGrid>
                      <w:tr w:rsidR="001870BE">
                        <w:trPr>
                          <w:trHeight w:hRule="exact" w:val="154"/>
                          <w:tblHeader/>
                        </w:trPr>
                        <w:tc>
                          <w:tcPr>
                            <w:tcW w:w="3475" w:type="dxa"/>
                            <w:tcBorders>
                              <w:top w:val="single" w:sz="4" w:space="0" w:color="auto"/>
                            </w:tcBorders>
                            <w:shd w:val="clear" w:color="auto" w:fill="FFFFFF"/>
                          </w:tcPr>
                          <w:p w:rsidR="001870BE" w:rsidRDefault="001870BE">
                            <w:pPr>
                              <w:rPr>
                                <w:sz w:val="10"/>
                                <w:szCs w:val="10"/>
                              </w:rPr>
                            </w:pPr>
                          </w:p>
                        </w:tc>
                        <w:tc>
                          <w:tcPr>
                            <w:tcW w:w="1114" w:type="dxa"/>
                            <w:tcBorders>
                              <w:top w:val="single" w:sz="4" w:space="0" w:color="auto"/>
                              <w:right w:val="single" w:sz="4" w:space="0" w:color="auto"/>
                            </w:tcBorders>
                            <w:shd w:val="clear" w:color="auto" w:fill="FFFFFF"/>
                          </w:tcPr>
                          <w:p w:rsidR="001870BE" w:rsidRDefault="001870BE">
                            <w:pPr>
                              <w:rPr>
                                <w:sz w:val="10"/>
                                <w:szCs w:val="10"/>
                              </w:rPr>
                            </w:pPr>
                          </w:p>
                        </w:tc>
                      </w:tr>
                      <w:tr w:rsidR="001870BE">
                        <w:trPr>
                          <w:trHeight w:hRule="exact" w:val="182"/>
                        </w:trPr>
                        <w:tc>
                          <w:tcPr>
                            <w:tcW w:w="3475" w:type="dxa"/>
                            <w:tcBorders>
                              <w:top w:val="single" w:sz="4" w:space="0" w:color="auto"/>
                            </w:tcBorders>
                            <w:shd w:val="clear" w:color="auto" w:fill="FFFFFF"/>
                          </w:tcPr>
                          <w:p w:rsidR="001870BE" w:rsidRDefault="001870BE">
                            <w:pPr>
                              <w:rPr>
                                <w:sz w:val="10"/>
                                <w:szCs w:val="10"/>
                              </w:rPr>
                            </w:pPr>
                          </w:p>
                        </w:tc>
                        <w:tc>
                          <w:tcPr>
                            <w:tcW w:w="1114" w:type="dxa"/>
                            <w:tcBorders>
                              <w:top w:val="single" w:sz="4" w:space="0" w:color="auto"/>
                            </w:tcBorders>
                            <w:shd w:val="clear" w:color="auto" w:fill="FFFFFF"/>
                          </w:tcPr>
                          <w:p w:rsidR="001870BE" w:rsidRDefault="001870BE">
                            <w:pPr>
                              <w:rPr>
                                <w:sz w:val="10"/>
                                <w:szCs w:val="10"/>
                              </w:rPr>
                            </w:pPr>
                          </w:p>
                        </w:tc>
                      </w:tr>
                      <w:tr w:rsidR="001870BE">
                        <w:trPr>
                          <w:trHeight w:hRule="exact" w:val="346"/>
                        </w:trPr>
                        <w:tc>
                          <w:tcPr>
                            <w:tcW w:w="3475" w:type="dxa"/>
                            <w:tcBorders>
                              <w:top w:val="single" w:sz="4" w:space="0" w:color="auto"/>
                            </w:tcBorders>
                            <w:shd w:val="clear" w:color="auto" w:fill="FFFFFF"/>
                          </w:tcPr>
                          <w:p w:rsidR="001870BE" w:rsidRDefault="001870BE">
                            <w:pPr>
                              <w:pStyle w:val="a6"/>
                              <w:shd w:val="clear" w:color="auto" w:fill="auto"/>
                              <w:tabs>
                                <w:tab w:val="left" w:leader="underscore" w:pos="1162"/>
                              </w:tabs>
                              <w:spacing w:line="240" w:lineRule="auto"/>
                              <w:ind w:firstLine="0"/>
                            </w:pPr>
                            <w:r>
                              <w:rPr>
                                <w:rFonts w:ascii="Arial" w:eastAsia="Arial" w:hAnsi="Arial" w:cs="Arial"/>
                                <w:b/>
                                <w:bCs/>
                                <w:color w:val="9C91A1"/>
                                <w:lang w:val="en-US" w:eastAsia="en-US" w:bidi="en-US"/>
                              </w:rPr>
                              <w:t>I</w:t>
                            </w:r>
                            <w:r>
                              <w:rPr>
                                <w:rFonts w:ascii="Arial" w:eastAsia="Arial" w:hAnsi="Arial" w:cs="Arial"/>
                                <w:b/>
                                <w:bCs/>
                                <w:color w:val="9C91A1"/>
                                <w:lang w:val="en-US" w:eastAsia="en-US" w:bidi="en-US"/>
                              </w:rPr>
                              <w:tab/>
                              <w:t>№</w:t>
                            </w:r>
                          </w:p>
                        </w:tc>
                        <w:tc>
                          <w:tcPr>
                            <w:tcW w:w="1114" w:type="dxa"/>
                            <w:tcBorders>
                              <w:top w:val="single" w:sz="4" w:space="0" w:color="auto"/>
                            </w:tcBorders>
                            <w:shd w:val="clear" w:color="auto" w:fill="FFFFFF"/>
                          </w:tcPr>
                          <w:p w:rsidR="001870BE" w:rsidRDefault="001870BE">
                            <w:pPr>
                              <w:rPr>
                                <w:sz w:val="10"/>
                                <w:szCs w:val="10"/>
                              </w:rPr>
                            </w:pPr>
                          </w:p>
                        </w:tc>
                      </w:tr>
                    </w:tbl>
                    <w:p w:rsidR="001870BE" w:rsidRDefault="001870BE">
                      <w:pPr>
                        <w:spacing w:line="1" w:lineRule="exact"/>
                      </w:pPr>
                    </w:p>
                  </w:txbxContent>
                </v:textbox>
                <w10:wrap type="topAndBottom" anchorx="page"/>
              </v:shape>
            </w:pict>
          </mc:Fallback>
        </mc:AlternateContent>
      </w:r>
    </w:p>
    <w:p w:rsidR="00F10B50" w:rsidRDefault="008F5595">
      <w:pPr>
        <w:pStyle w:val="40"/>
        <w:keepNext/>
        <w:keepLines/>
        <w:shd w:val="clear" w:color="auto" w:fill="auto"/>
        <w:spacing w:after="0"/>
        <w:ind w:firstLine="720"/>
        <w:jc w:val="both"/>
      </w:pPr>
      <w:bookmarkStart w:id="55" w:name="bookmark56"/>
      <w:bookmarkStart w:id="56" w:name="bookmark57"/>
      <w:r>
        <w:t>Котел КВГМ-1,0</w:t>
      </w:r>
      <w:bookmarkEnd w:id="55"/>
      <w:bookmarkEnd w:id="56"/>
    </w:p>
    <w:p w:rsidR="00F10B50" w:rsidRDefault="008F5595">
      <w:pPr>
        <w:pStyle w:val="1"/>
        <w:shd w:val="clear" w:color="auto" w:fill="auto"/>
        <w:ind w:firstLine="720"/>
        <w:jc w:val="both"/>
      </w:pPr>
      <w:r>
        <w:t>Водогрейные котлы разработаны и введены в производство специалистами НП ЦКТИ им. Ползунова (г.Санкт-Петербург). С их же помощью и под наблюдением происходит модернизация и улучшение технических характеристик котлов КВГМ.</w:t>
      </w:r>
    </w:p>
    <w:p w:rsidR="00F10B50" w:rsidRDefault="008F5595">
      <w:pPr>
        <w:pStyle w:val="1"/>
        <w:shd w:val="clear" w:color="auto" w:fill="auto"/>
        <w:ind w:firstLine="720"/>
        <w:jc w:val="both"/>
      </w:pPr>
      <w:r>
        <w:t>Трубная часть котлов изготавливается из бесшовных цельнотянутых труб (ст.20 - ГОСТ 3262 и ГОСТ 8732), сварочные стыки подвергаются трехкратной проверке на целостность: два раза давлением воды до 16 атм. (после изготовления и при монтаже), а также установкой ультразвукового сканирования при изготовлении.</w:t>
      </w:r>
    </w:p>
    <w:p w:rsidR="00F10B50" w:rsidRDefault="008F5595">
      <w:pPr>
        <w:pStyle w:val="1"/>
        <w:shd w:val="clear" w:color="auto" w:fill="auto"/>
        <w:ind w:firstLine="720"/>
        <w:jc w:val="both"/>
      </w:pPr>
      <w:r>
        <w:t>Легкая обмуровка: обмуровка межтрубным газоплотным экраном, термостойкими материалами и обшивкой металлическими листами, обработанных термостойкой краской - производится на предприятии-изготовителе котла.</w:t>
      </w:r>
    </w:p>
    <w:p w:rsidR="00F10B50" w:rsidRDefault="008F5595">
      <w:pPr>
        <w:pStyle w:val="1"/>
        <w:shd w:val="clear" w:color="auto" w:fill="auto"/>
        <w:ind w:firstLine="720"/>
        <w:jc w:val="both"/>
      </w:pPr>
      <w:r>
        <w:t>Водогрейные котлы выпускаются с завода как трубной частью, так и в легкой обмуровке.</w:t>
      </w:r>
    </w:p>
    <w:p w:rsidR="00F10B50" w:rsidRDefault="008F5595">
      <w:pPr>
        <w:pStyle w:val="1"/>
        <w:shd w:val="clear" w:color="auto" w:fill="auto"/>
        <w:ind w:firstLine="720"/>
        <w:jc w:val="both"/>
      </w:pPr>
      <w:r>
        <w:t>Преимущества котлов КВГМ:</w:t>
      </w:r>
    </w:p>
    <w:p w:rsidR="00F10B50" w:rsidRDefault="008F5595">
      <w:pPr>
        <w:pStyle w:val="1"/>
        <w:numPr>
          <w:ilvl w:val="0"/>
          <w:numId w:val="12"/>
        </w:numPr>
        <w:shd w:val="clear" w:color="auto" w:fill="auto"/>
        <w:tabs>
          <w:tab w:val="left" w:pos="962"/>
        </w:tabs>
        <w:ind w:firstLine="720"/>
        <w:jc w:val="both"/>
      </w:pPr>
      <w:r>
        <w:t>многократное изменение направления потока воды в гидросистеме котла, позволяющее исключить застойные зоны и оседание солей на стенках труб;</w:t>
      </w:r>
    </w:p>
    <w:p w:rsidR="00F10B50" w:rsidRDefault="008F5595">
      <w:pPr>
        <w:pStyle w:val="1"/>
        <w:numPr>
          <w:ilvl w:val="0"/>
          <w:numId w:val="12"/>
        </w:numPr>
        <w:shd w:val="clear" w:color="auto" w:fill="auto"/>
        <w:tabs>
          <w:tab w:val="left" w:pos="962"/>
        </w:tabs>
        <w:ind w:firstLine="720"/>
        <w:jc w:val="both"/>
        <w:sectPr w:rsidR="00F10B50">
          <w:headerReference w:type="even" r:id="rId55"/>
          <w:headerReference w:type="default" r:id="rId56"/>
          <w:footerReference w:type="even" r:id="rId57"/>
          <w:footerReference w:type="default" r:id="rId58"/>
          <w:pgSz w:w="11900" w:h="16840"/>
          <w:pgMar w:top="1345" w:right="809" w:bottom="1633" w:left="1515" w:header="0" w:footer="3" w:gutter="0"/>
          <w:cols w:space="720"/>
          <w:noEndnote/>
          <w:docGrid w:linePitch="360"/>
        </w:sectPr>
      </w:pPr>
      <w:r>
        <w:t>перераспределение потоков лучистой энергии внутри топочного пространства котла при помощи дополнительных экранов исключает непрогретые зоны в топке;</w:t>
      </w:r>
    </w:p>
    <w:p w:rsidR="00F10B50" w:rsidRDefault="008F5595">
      <w:pPr>
        <w:pStyle w:val="1"/>
        <w:numPr>
          <w:ilvl w:val="0"/>
          <w:numId w:val="12"/>
        </w:numPr>
        <w:shd w:val="clear" w:color="auto" w:fill="auto"/>
        <w:tabs>
          <w:tab w:val="left" w:pos="987"/>
        </w:tabs>
        <w:ind w:firstLine="720"/>
        <w:jc w:val="both"/>
      </w:pPr>
      <w:r>
        <w:lastRenderedPageBreak/>
        <w:t>новое конструктивное решение по утилизации топочных газов в конвективной части котла позволяет производить чистку котла один раз в сезон;</w:t>
      </w:r>
    </w:p>
    <w:p w:rsidR="00F10B50" w:rsidRDefault="008F5595">
      <w:pPr>
        <w:pStyle w:val="1"/>
        <w:numPr>
          <w:ilvl w:val="0"/>
          <w:numId w:val="12"/>
        </w:numPr>
        <w:shd w:val="clear" w:color="auto" w:fill="auto"/>
        <w:tabs>
          <w:tab w:val="left" w:pos="982"/>
        </w:tabs>
        <w:ind w:firstLine="720"/>
        <w:jc w:val="both"/>
      </w:pPr>
      <w:r>
        <w:t>циркуляция воды в котле организованна по многоходовой схеме и осуществляется по принципу противотока относительно греющей среды.</w:t>
      </w:r>
    </w:p>
    <w:p w:rsidR="00F10B50" w:rsidRDefault="008F5595">
      <w:pPr>
        <w:pStyle w:val="1"/>
        <w:shd w:val="clear" w:color="auto" w:fill="auto"/>
        <w:ind w:firstLine="720"/>
        <w:jc w:val="both"/>
      </w:pPr>
      <w:r>
        <w:t>Наличие этих преимуществ дает возможность иметь более высокий КПД котла при снижении его габаритов, веса и цены и увеличивает гарантийный срок эксплуатации до 2-х лет.</w:t>
      </w:r>
    </w:p>
    <w:p w:rsidR="00F10B50" w:rsidRDefault="008F5595">
      <w:pPr>
        <w:pStyle w:val="1"/>
        <w:shd w:val="clear" w:color="auto" w:fill="auto"/>
        <w:spacing w:after="120"/>
        <w:ind w:firstLine="720"/>
        <w:jc w:val="both"/>
      </w:pPr>
      <w:r>
        <w:t>При технически правильном использовании котлы могут проработать без особого ремонта 10-12 лет.</w:t>
      </w:r>
    </w:p>
    <w:p w:rsidR="00F10B50" w:rsidRDefault="008F5595">
      <w:pPr>
        <w:pStyle w:val="40"/>
        <w:keepNext/>
        <w:keepLines/>
        <w:shd w:val="clear" w:color="auto" w:fill="auto"/>
        <w:spacing w:after="0"/>
        <w:ind w:firstLine="720"/>
        <w:jc w:val="left"/>
      </w:pPr>
      <w:bookmarkStart w:id="57" w:name="bookmark58"/>
      <w:bookmarkStart w:id="58" w:name="bookmark59"/>
      <w:r>
        <w:t>Котел НР-18</w:t>
      </w:r>
      <w:bookmarkEnd w:id="57"/>
      <w:bookmarkEnd w:id="58"/>
    </w:p>
    <w:p w:rsidR="00F10B50" w:rsidRDefault="008F5595">
      <w:pPr>
        <w:pStyle w:val="1"/>
        <w:shd w:val="clear" w:color="auto" w:fill="auto"/>
        <w:ind w:firstLine="720"/>
        <w:jc w:val="both"/>
      </w:pPr>
      <w:r>
        <w:t>Водогрейные котлы НР были разработаны инженером Николаем Ревокатовым и получили своё название по первым буквам имени и фамилии конструктора.</w:t>
      </w:r>
    </w:p>
    <w:p w:rsidR="00F10B50" w:rsidRDefault="008F5595">
      <w:pPr>
        <w:pStyle w:val="1"/>
        <w:shd w:val="clear" w:color="auto" w:fill="auto"/>
        <w:ind w:firstLine="1020"/>
        <w:jc w:val="both"/>
      </w:pPr>
      <w:r>
        <w:t>Котлы НР-18 и НР-17 предназначаются для теплоснабжения промышленных и гражданских зданий. Эти котлы изготовляются на давление 5 кг/см2 для температуры воды 4-100°С. Котлы могут быть использованы также в качестве паровых низкого давления до 0,7 кг/см2.</w:t>
      </w:r>
    </w:p>
    <w:p w:rsidR="00F10B50" w:rsidRDefault="008F5595">
      <w:pPr>
        <w:pStyle w:val="1"/>
        <w:shd w:val="clear" w:color="auto" w:fill="auto"/>
        <w:ind w:firstLine="720"/>
      </w:pPr>
      <w:r>
        <w:rPr>
          <w:b/>
          <w:bCs/>
        </w:rPr>
        <w:t>Технические характеристики котла НР-18</w:t>
      </w:r>
    </w:p>
    <w:p w:rsidR="00F10B50" w:rsidRDefault="008F5595">
      <w:pPr>
        <w:pStyle w:val="1"/>
        <w:shd w:val="clear" w:color="auto" w:fill="auto"/>
        <w:ind w:firstLine="720"/>
      </w:pPr>
      <w:r>
        <w:t>Производительность, Гкал/час - 0,65</w:t>
      </w:r>
    </w:p>
    <w:p w:rsidR="00F10B50" w:rsidRDefault="008F5595">
      <w:pPr>
        <w:pStyle w:val="1"/>
        <w:shd w:val="clear" w:color="auto" w:fill="auto"/>
        <w:spacing w:line="240" w:lineRule="auto"/>
        <w:ind w:firstLine="720"/>
      </w:pPr>
      <w:r>
        <w:t>Поверхность нагрева котла</w:t>
      </w:r>
    </w:p>
    <w:p w:rsidR="00F10B50" w:rsidRDefault="008F5595">
      <w:pPr>
        <w:pStyle w:val="1"/>
        <w:numPr>
          <w:ilvl w:val="0"/>
          <w:numId w:val="10"/>
        </w:numPr>
        <w:shd w:val="clear" w:color="auto" w:fill="auto"/>
        <w:tabs>
          <w:tab w:val="left" w:pos="1302"/>
        </w:tabs>
        <w:spacing w:line="240" w:lineRule="auto"/>
        <w:ind w:left="1020" w:firstLine="0"/>
      </w:pPr>
      <w:r>
        <w:t>16 секций, м</w:t>
      </w:r>
      <w:r>
        <w:rPr>
          <w:vertAlign w:val="superscript"/>
        </w:rPr>
        <w:t>2</w:t>
      </w:r>
      <w:r>
        <w:t xml:space="preserve"> - 27,0</w:t>
      </w:r>
    </w:p>
    <w:p w:rsidR="00F10B50" w:rsidRDefault="008F5595">
      <w:pPr>
        <w:pStyle w:val="1"/>
        <w:numPr>
          <w:ilvl w:val="0"/>
          <w:numId w:val="10"/>
        </w:numPr>
        <w:shd w:val="clear" w:color="auto" w:fill="auto"/>
        <w:tabs>
          <w:tab w:val="left" w:pos="1302"/>
        </w:tabs>
        <w:spacing w:line="240" w:lineRule="auto"/>
        <w:ind w:left="1020" w:firstLine="0"/>
      </w:pPr>
      <w:r>
        <w:t>24 секции, м</w:t>
      </w:r>
      <w:r>
        <w:rPr>
          <w:vertAlign w:val="superscript"/>
        </w:rPr>
        <w:t>2</w:t>
      </w:r>
      <w:r>
        <w:t xml:space="preserve"> - 40,0</w:t>
      </w:r>
    </w:p>
    <w:p w:rsidR="00F10B50" w:rsidRDefault="008F5595">
      <w:pPr>
        <w:pStyle w:val="1"/>
        <w:numPr>
          <w:ilvl w:val="0"/>
          <w:numId w:val="10"/>
        </w:numPr>
        <w:shd w:val="clear" w:color="auto" w:fill="auto"/>
        <w:tabs>
          <w:tab w:val="left" w:pos="1302"/>
        </w:tabs>
        <w:spacing w:line="240" w:lineRule="auto"/>
        <w:ind w:left="1020" w:firstLine="0"/>
      </w:pPr>
      <w:r>
        <w:t>32 секции, м</w:t>
      </w:r>
      <w:r>
        <w:rPr>
          <w:vertAlign w:val="superscript"/>
        </w:rPr>
        <w:t>2</w:t>
      </w:r>
      <w:r>
        <w:t xml:space="preserve"> - 53,0</w:t>
      </w:r>
    </w:p>
    <w:p w:rsidR="00F10B50" w:rsidRDefault="008F5595">
      <w:pPr>
        <w:pStyle w:val="1"/>
        <w:shd w:val="clear" w:color="auto" w:fill="auto"/>
        <w:spacing w:after="120" w:line="240" w:lineRule="auto"/>
        <w:ind w:firstLine="720"/>
      </w:pPr>
      <w:r>
        <w:t>Объем котла (32 секции):</w:t>
      </w:r>
    </w:p>
    <w:p w:rsidR="00F10B50" w:rsidRDefault="008F5595">
      <w:pPr>
        <w:pStyle w:val="1"/>
        <w:numPr>
          <w:ilvl w:val="0"/>
          <w:numId w:val="10"/>
        </w:numPr>
        <w:shd w:val="clear" w:color="auto" w:fill="auto"/>
        <w:tabs>
          <w:tab w:val="left" w:pos="1302"/>
        </w:tabs>
        <w:ind w:left="1020" w:firstLine="0"/>
      </w:pPr>
      <w:r>
        <w:t>полный, м</w:t>
      </w:r>
      <w:r>
        <w:rPr>
          <w:vertAlign w:val="superscript"/>
        </w:rPr>
        <w:t>3</w:t>
      </w:r>
      <w:r>
        <w:t xml:space="preserve"> - 1,27</w:t>
      </w:r>
    </w:p>
    <w:p w:rsidR="00F10B50" w:rsidRDefault="008F5595">
      <w:pPr>
        <w:pStyle w:val="1"/>
        <w:numPr>
          <w:ilvl w:val="0"/>
          <w:numId w:val="10"/>
        </w:numPr>
        <w:shd w:val="clear" w:color="auto" w:fill="auto"/>
        <w:tabs>
          <w:tab w:val="left" w:pos="1302"/>
        </w:tabs>
        <w:ind w:left="1020" w:firstLine="0"/>
      </w:pPr>
      <w:r>
        <w:t>секций, м</w:t>
      </w:r>
      <w:r>
        <w:rPr>
          <w:vertAlign w:val="superscript"/>
        </w:rPr>
        <w:t>3</w:t>
      </w:r>
      <w:r>
        <w:t xml:space="preserve"> - 0,07</w:t>
      </w:r>
    </w:p>
    <w:p w:rsidR="00F10B50" w:rsidRDefault="008F5595">
      <w:pPr>
        <w:pStyle w:val="1"/>
        <w:shd w:val="clear" w:color="auto" w:fill="auto"/>
        <w:ind w:firstLine="720"/>
      </w:pPr>
      <w:r>
        <w:t>Коллектор входной из труб</w:t>
      </w:r>
    </w:p>
    <w:p w:rsidR="00F10B50" w:rsidRDefault="008F5595">
      <w:pPr>
        <w:pStyle w:val="1"/>
        <w:numPr>
          <w:ilvl w:val="0"/>
          <w:numId w:val="10"/>
        </w:numPr>
        <w:shd w:val="clear" w:color="auto" w:fill="auto"/>
        <w:tabs>
          <w:tab w:val="left" w:pos="1302"/>
        </w:tabs>
        <w:ind w:left="1020" w:firstLine="0"/>
      </w:pPr>
      <w:r>
        <w:t>диаметр, мм. - 159</w:t>
      </w:r>
    </w:p>
    <w:p w:rsidR="00F10B50" w:rsidRDefault="008F5595">
      <w:pPr>
        <w:pStyle w:val="1"/>
        <w:numPr>
          <w:ilvl w:val="0"/>
          <w:numId w:val="10"/>
        </w:numPr>
        <w:shd w:val="clear" w:color="auto" w:fill="auto"/>
        <w:tabs>
          <w:tab w:val="left" w:pos="1302"/>
        </w:tabs>
        <w:spacing w:after="400"/>
        <w:ind w:left="1020" w:firstLine="0"/>
      </w:pPr>
      <w:r>
        <w:t>толщина стенки, мм. - 4,0</w:t>
      </w:r>
    </w:p>
    <w:p w:rsidR="00F10B50" w:rsidRDefault="008F5595">
      <w:pPr>
        <w:pStyle w:val="1"/>
        <w:shd w:val="clear" w:color="auto" w:fill="auto"/>
        <w:spacing w:after="120" w:line="240" w:lineRule="auto"/>
        <w:ind w:firstLine="720"/>
      </w:pPr>
      <w:r>
        <w:t>Коллектор котла из труб</w:t>
      </w:r>
    </w:p>
    <w:p w:rsidR="00F10B50" w:rsidRDefault="008F5595">
      <w:pPr>
        <w:pStyle w:val="1"/>
        <w:numPr>
          <w:ilvl w:val="0"/>
          <w:numId w:val="10"/>
        </w:numPr>
        <w:shd w:val="clear" w:color="auto" w:fill="auto"/>
        <w:tabs>
          <w:tab w:val="left" w:pos="1302"/>
        </w:tabs>
        <w:spacing w:after="120" w:line="240" w:lineRule="auto"/>
        <w:ind w:left="1020" w:firstLine="0"/>
      </w:pPr>
      <w:r>
        <w:t>диаметр, мм. - 108</w:t>
      </w:r>
    </w:p>
    <w:p w:rsidR="00F10B50" w:rsidRDefault="008F5595">
      <w:pPr>
        <w:pStyle w:val="1"/>
        <w:numPr>
          <w:ilvl w:val="0"/>
          <w:numId w:val="10"/>
        </w:numPr>
        <w:shd w:val="clear" w:color="auto" w:fill="auto"/>
        <w:tabs>
          <w:tab w:val="left" w:pos="1302"/>
        </w:tabs>
        <w:spacing w:after="120" w:line="240" w:lineRule="auto"/>
        <w:ind w:left="1020" w:firstLine="0"/>
      </w:pPr>
      <w:r>
        <w:t>толщина стенки, мм. - 4,0</w:t>
      </w:r>
    </w:p>
    <w:p w:rsidR="00F10B50" w:rsidRDefault="008F5595">
      <w:pPr>
        <w:pStyle w:val="1"/>
        <w:shd w:val="clear" w:color="auto" w:fill="auto"/>
        <w:spacing w:after="120" w:line="240" w:lineRule="auto"/>
        <w:ind w:firstLine="720"/>
      </w:pPr>
      <w:r>
        <w:t>Секции котла из труб</w:t>
      </w:r>
    </w:p>
    <w:p w:rsidR="00F10B50" w:rsidRDefault="008F5595">
      <w:pPr>
        <w:pStyle w:val="1"/>
        <w:numPr>
          <w:ilvl w:val="0"/>
          <w:numId w:val="10"/>
        </w:numPr>
        <w:shd w:val="clear" w:color="auto" w:fill="auto"/>
        <w:tabs>
          <w:tab w:val="left" w:pos="1302"/>
        </w:tabs>
        <w:spacing w:after="200" w:line="240" w:lineRule="auto"/>
        <w:ind w:left="1020" w:firstLine="0"/>
      </w:pPr>
      <w:r>
        <w:t>диаметр, мм. - 89</w:t>
      </w:r>
    </w:p>
    <w:p w:rsidR="00F10B50" w:rsidRDefault="008F5595">
      <w:pPr>
        <w:jc w:val="center"/>
        <w:rPr>
          <w:sz w:val="2"/>
          <w:szCs w:val="2"/>
        </w:rPr>
        <w:sectPr w:rsidR="00F10B50">
          <w:headerReference w:type="even" r:id="rId59"/>
          <w:headerReference w:type="default" r:id="rId60"/>
          <w:footerReference w:type="even" r:id="rId61"/>
          <w:footerReference w:type="default" r:id="rId62"/>
          <w:pgSz w:w="11900" w:h="16840"/>
          <w:pgMar w:top="1345" w:right="813" w:bottom="577" w:left="1516" w:header="0" w:footer="3" w:gutter="0"/>
          <w:cols w:space="720"/>
          <w:noEndnote/>
          <w:docGrid w:linePitch="360"/>
        </w:sectPr>
      </w:pPr>
      <w:r>
        <w:rPr>
          <w:noProof/>
          <w:lang w:bidi="ar-SA"/>
        </w:rPr>
        <w:drawing>
          <wp:inline distT="0" distB="0" distL="0" distR="0" wp14:anchorId="1A7D5482" wp14:editId="551FD0F9">
            <wp:extent cx="6071870" cy="713105"/>
            <wp:effectExtent l="0" t="0" r="0" b="0"/>
            <wp:docPr id="221" name="Picutre 221"/>
            <wp:cNvGraphicFramePr/>
            <a:graphic xmlns:a="http://schemas.openxmlformats.org/drawingml/2006/main">
              <a:graphicData uri="http://schemas.openxmlformats.org/drawingml/2006/picture">
                <pic:pic xmlns:pic="http://schemas.openxmlformats.org/drawingml/2006/picture">
                  <pic:nvPicPr>
                    <pic:cNvPr id="221" name="Picture 221"/>
                    <pic:cNvPicPr/>
                  </pic:nvPicPr>
                  <pic:blipFill>
                    <a:blip r:embed="rId63"/>
                    <a:stretch/>
                  </pic:blipFill>
                  <pic:spPr>
                    <a:xfrm>
                      <a:off x="0" y="0"/>
                      <a:ext cx="6071870" cy="713105"/>
                    </a:xfrm>
                    <a:prstGeom prst="rect">
                      <a:avLst/>
                    </a:prstGeom>
                  </pic:spPr>
                </pic:pic>
              </a:graphicData>
            </a:graphic>
          </wp:inline>
        </w:drawing>
      </w:r>
    </w:p>
    <w:p w:rsidR="00F10B50" w:rsidRDefault="008F5595">
      <w:pPr>
        <w:pStyle w:val="1"/>
        <w:shd w:val="clear" w:color="auto" w:fill="auto"/>
        <w:spacing w:after="120" w:line="240" w:lineRule="auto"/>
        <w:ind w:firstLine="720"/>
        <w:jc w:val="both"/>
      </w:pPr>
      <w:r>
        <w:lastRenderedPageBreak/>
        <w:t>Рабочее давление, кг/см2 - 7,0</w:t>
      </w:r>
    </w:p>
    <w:p w:rsidR="00F10B50" w:rsidRDefault="008F5595">
      <w:pPr>
        <w:pStyle w:val="1"/>
        <w:shd w:val="clear" w:color="auto" w:fill="auto"/>
        <w:spacing w:after="120" w:line="240" w:lineRule="auto"/>
        <w:ind w:firstLine="720"/>
        <w:jc w:val="both"/>
      </w:pPr>
      <w:r>
        <w:t>Пробное давление, кг/см2 - 9,0</w:t>
      </w:r>
    </w:p>
    <w:p w:rsidR="00F10B50" w:rsidRDefault="008F5595">
      <w:pPr>
        <w:pStyle w:val="1"/>
        <w:shd w:val="clear" w:color="auto" w:fill="auto"/>
        <w:spacing w:after="120" w:line="240" w:lineRule="auto"/>
        <w:ind w:firstLine="720"/>
        <w:jc w:val="both"/>
      </w:pPr>
      <w:r>
        <w:t>Расчётная температура воды, °С - 70/115</w:t>
      </w:r>
    </w:p>
    <w:p w:rsidR="00F10B50" w:rsidRDefault="008F5595">
      <w:pPr>
        <w:pStyle w:val="1"/>
        <w:shd w:val="clear" w:color="auto" w:fill="auto"/>
        <w:spacing w:after="120" w:line="240" w:lineRule="auto"/>
        <w:ind w:firstLine="720"/>
        <w:jc w:val="both"/>
      </w:pPr>
      <w:r>
        <w:t>КПД котла, не менее, % - 70</w:t>
      </w:r>
    </w:p>
    <w:p w:rsidR="00F10B50" w:rsidRDefault="008F5595">
      <w:pPr>
        <w:pStyle w:val="1"/>
        <w:shd w:val="clear" w:color="auto" w:fill="auto"/>
        <w:spacing w:after="120" w:line="240" w:lineRule="auto"/>
        <w:ind w:firstLine="720"/>
        <w:jc w:val="both"/>
      </w:pPr>
      <w:r>
        <w:t>Масса, кг. - 2100</w:t>
      </w:r>
    </w:p>
    <w:p w:rsidR="00F10B50" w:rsidRDefault="008F5595">
      <w:pPr>
        <w:pStyle w:val="1"/>
        <w:shd w:val="clear" w:color="auto" w:fill="auto"/>
        <w:spacing w:after="120" w:line="240" w:lineRule="auto"/>
        <w:ind w:firstLine="720"/>
        <w:jc w:val="both"/>
      </w:pPr>
      <w:r>
        <w:t>Габариты:</w:t>
      </w:r>
    </w:p>
    <w:p w:rsidR="00F10B50" w:rsidRDefault="008F5595">
      <w:pPr>
        <w:pStyle w:val="1"/>
        <w:numPr>
          <w:ilvl w:val="0"/>
          <w:numId w:val="10"/>
        </w:numPr>
        <w:shd w:val="clear" w:color="auto" w:fill="auto"/>
        <w:tabs>
          <w:tab w:val="left" w:pos="1302"/>
        </w:tabs>
        <w:spacing w:after="120" w:line="240" w:lineRule="auto"/>
        <w:ind w:left="1020" w:firstLine="0"/>
        <w:jc w:val="both"/>
      </w:pPr>
      <w:r>
        <w:t>длина 32/24/16 секций, мм. - 2600/1950/1300</w:t>
      </w:r>
    </w:p>
    <w:p w:rsidR="00F10B50" w:rsidRDefault="008F5595">
      <w:pPr>
        <w:pStyle w:val="1"/>
        <w:numPr>
          <w:ilvl w:val="0"/>
          <w:numId w:val="10"/>
        </w:numPr>
        <w:shd w:val="clear" w:color="auto" w:fill="auto"/>
        <w:tabs>
          <w:tab w:val="left" w:pos="1302"/>
        </w:tabs>
        <w:spacing w:after="120" w:line="240" w:lineRule="auto"/>
        <w:ind w:left="1020" w:firstLine="0"/>
        <w:jc w:val="both"/>
      </w:pPr>
      <w:r>
        <w:t>ширина, мм. - 2400</w:t>
      </w:r>
    </w:p>
    <w:p w:rsidR="00F10B50" w:rsidRDefault="008F5595">
      <w:pPr>
        <w:pStyle w:val="1"/>
        <w:numPr>
          <w:ilvl w:val="0"/>
          <w:numId w:val="10"/>
        </w:numPr>
        <w:shd w:val="clear" w:color="auto" w:fill="auto"/>
        <w:tabs>
          <w:tab w:val="left" w:pos="1302"/>
        </w:tabs>
        <w:spacing w:after="120" w:line="240" w:lineRule="auto"/>
        <w:ind w:left="1020" w:firstLine="0"/>
        <w:jc w:val="both"/>
      </w:pPr>
      <w:r>
        <w:t>высота, мм. - 1800</w:t>
      </w:r>
    </w:p>
    <w:p w:rsidR="00F10B50" w:rsidRDefault="008F5595">
      <w:pPr>
        <w:pStyle w:val="1"/>
        <w:shd w:val="clear" w:color="auto" w:fill="auto"/>
        <w:spacing w:after="120" w:line="240" w:lineRule="auto"/>
        <w:ind w:firstLine="720"/>
        <w:jc w:val="both"/>
      </w:pPr>
      <w:r>
        <w:t>Вид топлива - Уголь, газ, мазут</w:t>
      </w:r>
    </w:p>
    <w:p w:rsidR="00F10B50" w:rsidRDefault="008F5595">
      <w:pPr>
        <w:jc w:val="center"/>
        <w:rPr>
          <w:sz w:val="2"/>
          <w:szCs w:val="2"/>
        </w:rPr>
      </w:pPr>
      <w:r>
        <w:rPr>
          <w:noProof/>
          <w:lang w:bidi="ar-SA"/>
        </w:rPr>
        <w:drawing>
          <wp:inline distT="0" distB="0" distL="0" distR="0" wp14:anchorId="40A0C0D1" wp14:editId="7211DC07">
            <wp:extent cx="5523230" cy="2614930"/>
            <wp:effectExtent l="0" t="0" r="0" b="0"/>
            <wp:docPr id="222" name="Picutre 222"/>
            <wp:cNvGraphicFramePr/>
            <a:graphic xmlns:a="http://schemas.openxmlformats.org/drawingml/2006/main">
              <a:graphicData uri="http://schemas.openxmlformats.org/drawingml/2006/picture">
                <pic:pic xmlns:pic="http://schemas.openxmlformats.org/drawingml/2006/picture">
                  <pic:nvPicPr>
                    <pic:cNvPr id="222" name="Picture 222"/>
                    <pic:cNvPicPr/>
                  </pic:nvPicPr>
                  <pic:blipFill>
                    <a:blip r:embed="rId64"/>
                    <a:stretch/>
                  </pic:blipFill>
                  <pic:spPr>
                    <a:xfrm>
                      <a:off x="0" y="0"/>
                      <a:ext cx="5523230" cy="2614930"/>
                    </a:xfrm>
                    <a:prstGeom prst="rect">
                      <a:avLst/>
                    </a:prstGeom>
                  </pic:spPr>
                </pic:pic>
              </a:graphicData>
            </a:graphic>
          </wp:inline>
        </w:drawing>
      </w:r>
    </w:p>
    <w:p w:rsidR="00F10B50" w:rsidRDefault="00F10B50">
      <w:pPr>
        <w:spacing w:after="379" w:line="1" w:lineRule="exact"/>
      </w:pPr>
    </w:p>
    <w:p w:rsidR="00F10B50" w:rsidRDefault="008F5595">
      <w:pPr>
        <w:pStyle w:val="32"/>
        <w:keepNext/>
        <w:keepLines/>
        <w:shd w:val="clear" w:color="auto" w:fill="auto"/>
      </w:pPr>
      <w:bookmarkStart w:id="59" w:name="bookmark60"/>
      <w:bookmarkStart w:id="60" w:name="bookmark61"/>
      <w:r>
        <w:t xml:space="preserve">Газозь'й трак </w:t>
      </w:r>
      <w:r>
        <w:rPr>
          <w:color w:val="333333"/>
        </w:rPr>
        <w:t xml:space="preserve">г мо^ер.ч^з!-? роз </w:t>
      </w:r>
      <w:r>
        <w:t xml:space="preserve">ак </w:t>
      </w:r>
      <w:r>
        <w:rPr>
          <w:color w:val="333333"/>
          <w:lang w:val="en-US" w:eastAsia="en-US" w:bidi="en-US"/>
        </w:rPr>
        <w:t>wore</w:t>
      </w:r>
      <w:r w:rsidRPr="0019644B">
        <w:rPr>
          <w:color w:val="333333"/>
          <w:lang w:eastAsia="en-US" w:bidi="en-US"/>
        </w:rPr>
        <w:t xml:space="preserve"> </w:t>
      </w:r>
      <w:r>
        <w:rPr>
          <w:i/>
          <w:iCs/>
        </w:rPr>
        <w:t>котла</w:t>
      </w:r>
      <w:r>
        <w:t xml:space="preserve"> </w:t>
      </w:r>
      <w:r>
        <w:rPr>
          <w:lang w:val="en-US" w:eastAsia="en-US" w:bidi="en-US"/>
        </w:rPr>
        <w:t>WP</w:t>
      </w:r>
      <w:r w:rsidRPr="0019644B">
        <w:rPr>
          <w:lang w:eastAsia="en-US" w:bidi="en-US"/>
        </w:rPr>
        <w:t xml:space="preserve">- </w:t>
      </w:r>
      <w:r>
        <w:rPr>
          <w:color w:val="333333"/>
          <w:lang w:val="en-US" w:eastAsia="en-US" w:bidi="en-US"/>
        </w:rPr>
        <w:t>f</w:t>
      </w:r>
      <w:r w:rsidRPr="0019644B">
        <w:rPr>
          <w:color w:val="333333"/>
          <w:lang w:eastAsia="en-US" w:bidi="en-US"/>
        </w:rPr>
        <w:t xml:space="preserve"> </w:t>
      </w:r>
      <w:r>
        <w:rPr>
          <w:color w:val="333333"/>
          <w:lang w:val="en-US" w:eastAsia="en-US" w:bidi="en-US"/>
        </w:rPr>
        <w:t>S</w:t>
      </w:r>
      <w:r w:rsidRPr="0019644B">
        <w:rPr>
          <w:color w:val="333333"/>
          <w:lang w:eastAsia="en-US" w:bidi="en-US"/>
        </w:rPr>
        <w:t xml:space="preserve"> </w:t>
      </w:r>
      <w:r>
        <w:t>ГразрезЛ</w:t>
      </w:r>
      <w:bookmarkEnd w:id="59"/>
      <w:bookmarkEnd w:id="60"/>
    </w:p>
    <w:p w:rsidR="00F10B50" w:rsidRDefault="008F5595">
      <w:pPr>
        <w:pStyle w:val="40"/>
        <w:keepNext/>
        <w:keepLines/>
        <w:shd w:val="clear" w:color="auto" w:fill="auto"/>
        <w:spacing w:after="0"/>
      </w:pPr>
      <w:bookmarkStart w:id="61" w:name="bookmark62"/>
      <w:bookmarkStart w:id="62" w:name="bookmark63"/>
      <w:r>
        <w:t>Тепловая схема котельной (типовая)</w:t>
      </w:r>
      <w:bookmarkEnd w:id="61"/>
      <w:bookmarkEnd w:id="62"/>
    </w:p>
    <w:p w:rsidR="00F10B50" w:rsidRDefault="008F5595">
      <w:pPr>
        <w:pStyle w:val="40"/>
        <w:keepNext/>
        <w:keepLines/>
        <w:shd w:val="clear" w:color="auto" w:fill="auto"/>
        <w:spacing w:after="300"/>
      </w:pPr>
      <w:bookmarkStart w:id="63" w:name="bookmark64"/>
      <w:bookmarkStart w:id="64" w:name="bookmark65"/>
      <w:r>
        <w:t>Общие требования к схемам водогрейных котельных</w:t>
      </w:r>
      <w:bookmarkEnd w:id="63"/>
      <w:bookmarkEnd w:id="64"/>
    </w:p>
    <w:p w:rsidR="00F10B50" w:rsidRDefault="008F5595">
      <w:pPr>
        <w:pStyle w:val="1"/>
        <w:shd w:val="clear" w:color="auto" w:fill="auto"/>
        <w:spacing w:after="120"/>
        <w:ind w:firstLine="720"/>
        <w:jc w:val="both"/>
        <w:sectPr w:rsidR="00F10B50">
          <w:pgSz w:w="11900" w:h="16840"/>
          <w:pgMar w:top="1345" w:right="813" w:bottom="1441" w:left="1516" w:header="0" w:footer="3" w:gutter="0"/>
          <w:cols w:space="720"/>
          <w:noEndnote/>
          <w:docGrid w:linePitch="360"/>
        </w:sectPr>
      </w:pPr>
      <w:r>
        <w:t>Для предотвращения коррозии с тазовой стороны в стальных водогрейных котлах температура обратной сетевой воды, поступающей в котлы, должна быть не ниже 60°С при работе на газе и не ниже 70°С при работе на мазуте. Для осуществления этого требования необходимо в те периоды, когда по обратной линии поступает вода при меньших температурах, осуществлять подогрев ее.</w:t>
      </w:r>
    </w:p>
    <w:p w:rsidR="00F10B50" w:rsidRDefault="008F5595">
      <w:pPr>
        <w:jc w:val="center"/>
        <w:rPr>
          <w:sz w:val="2"/>
          <w:szCs w:val="2"/>
        </w:rPr>
      </w:pPr>
      <w:r>
        <w:rPr>
          <w:noProof/>
          <w:lang w:bidi="ar-SA"/>
        </w:rPr>
        <w:lastRenderedPageBreak/>
        <w:drawing>
          <wp:inline distT="0" distB="0" distL="0" distR="0" wp14:anchorId="3232EB09" wp14:editId="666F80B9">
            <wp:extent cx="5559425" cy="4486910"/>
            <wp:effectExtent l="0" t="0" r="0" b="0"/>
            <wp:docPr id="223" name="Picutre 223"/>
            <wp:cNvGraphicFramePr/>
            <a:graphic xmlns:a="http://schemas.openxmlformats.org/drawingml/2006/main">
              <a:graphicData uri="http://schemas.openxmlformats.org/drawingml/2006/picture">
                <pic:pic xmlns:pic="http://schemas.openxmlformats.org/drawingml/2006/picture">
                  <pic:nvPicPr>
                    <pic:cNvPr id="223" name="Picture 223"/>
                    <pic:cNvPicPr/>
                  </pic:nvPicPr>
                  <pic:blipFill>
                    <a:blip r:embed="rId65"/>
                    <a:stretch/>
                  </pic:blipFill>
                  <pic:spPr>
                    <a:xfrm>
                      <a:off x="0" y="0"/>
                      <a:ext cx="5559425" cy="4486910"/>
                    </a:xfrm>
                    <a:prstGeom prst="rect">
                      <a:avLst/>
                    </a:prstGeom>
                  </pic:spPr>
                </pic:pic>
              </a:graphicData>
            </a:graphic>
          </wp:inline>
        </w:drawing>
      </w:r>
    </w:p>
    <w:p w:rsidR="00F10B50" w:rsidRDefault="008F5595">
      <w:pPr>
        <w:pStyle w:val="a4"/>
        <w:shd w:val="clear" w:color="auto" w:fill="auto"/>
        <w:tabs>
          <w:tab w:val="left" w:pos="2726"/>
        </w:tabs>
        <w:ind w:left="730"/>
        <w:rPr>
          <w:sz w:val="40"/>
          <w:szCs w:val="40"/>
        </w:rPr>
      </w:pPr>
      <w:r>
        <w:rPr>
          <w:i/>
          <w:iCs/>
          <w:sz w:val="40"/>
          <w:szCs w:val="40"/>
        </w:rPr>
        <w:t>*♦ о</w:t>
      </w:r>
      <w:r>
        <w:rPr>
          <w:i/>
          <w:iCs/>
          <w:sz w:val="40"/>
          <w:szCs w:val="40"/>
        </w:rPr>
        <w:tab/>
        <w:t xml:space="preserve">~5&gt;г </w:t>
      </w:r>
      <w:r w:rsidRPr="0019644B">
        <w:rPr>
          <w:i/>
          <w:iCs/>
          <w:sz w:val="40"/>
          <w:szCs w:val="40"/>
          <w:lang w:eastAsia="en-US" w:bidi="en-US"/>
        </w:rPr>
        <w:t>-</w:t>
      </w:r>
      <w:r>
        <w:rPr>
          <w:i/>
          <w:iCs/>
          <w:sz w:val="40"/>
          <w:szCs w:val="40"/>
          <w:lang w:val="en-US" w:eastAsia="en-US" w:bidi="en-US"/>
        </w:rPr>
        <w:t>w</w:t>
      </w:r>
      <w:r w:rsidRPr="0019644B">
        <w:rPr>
          <w:i/>
          <w:iCs/>
          <w:sz w:val="40"/>
          <w:szCs w:val="40"/>
          <w:lang w:eastAsia="en-US" w:bidi="en-US"/>
        </w:rPr>
        <w:t xml:space="preserve"> -&lt;</w:t>
      </w:r>
      <w:r>
        <w:rPr>
          <w:i/>
          <w:iCs/>
          <w:sz w:val="40"/>
          <w:szCs w:val="40"/>
          <w:lang w:val="en-US" w:eastAsia="en-US" w:bidi="en-US"/>
        </w:rPr>
        <w:t>s</w:t>
      </w:r>
      <w:r w:rsidRPr="0019644B">
        <w:rPr>
          <w:i/>
          <w:iCs/>
          <w:sz w:val="40"/>
          <w:szCs w:val="40"/>
          <w:lang w:eastAsia="en-US" w:bidi="en-US"/>
        </w:rPr>
        <w:t xml:space="preserve"> </w:t>
      </w:r>
      <w:r>
        <w:rPr>
          <w:i/>
          <w:iCs/>
          <w:sz w:val="40"/>
          <w:szCs w:val="40"/>
        </w:rPr>
        <w:t>-го</w:t>
      </w:r>
      <w:r>
        <w:rPr>
          <w:sz w:val="36"/>
          <w:szCs w:val="36"/>
        </w:rPr>
        <w:t xml:space="preserve"> V </w:t>
      </w:r>
      <w:r>
        <w:rPr>
          <w:i/>
          <w:iCs/>
          <w:sz w:val="40"/>
          <w:szCs w:val="40"/>
        </w:rPr>
        <w:t>-гь</w:t>
      </w:r>
    </w:p>
    <w:p w:rsidR="00F10B50" w:rsidRDefault="00F10B50">
      <w:pPr>
        <w:spacing w:after="619" w:line="1" w:lineRule="exact"/>
      </w:pPr>
    </w:p>
    <w:p w:rsidR="00F10B50" w:rsidRDefault="008F5595">
      <w:pPr>
        <w:pStyle w:val="a4"/>
        <w:shd w:val="clear" w:color="auto" w:fill="auto"/>
        <w:spacing w:line="276" w:lineRule="auto"/>
      </w:pPr>
      <w:r>
        <w:t>На рисунке 2.1.2.2 представлена схема Подогрева обратной сетевой воды путем применения рециркуляционных насосов.</w:t>
      </w:r>
    </w:p>
    <w:p w:rsidR="00F10B50" w:rsidRDefault="008F5595">
      <w:pPr>
        <w:jc w:val="right"/>
        <w:rPr>
          <w:sz w:val="2"/>
          <w:szCs w:val="2"/>
        </w:rPr>
      </w:pPr>
      <w:r>
        <w:rPr>
          <w:noProof/>
          <w:lang w:bidi="ar-SA"/>
        </w:rPr>
        <w:drawing>
          <wp:inline distT="0" distB="0" distL="0" distR="0" wp14:anchorId="5EAA2BD9" wp14:editId="4160FA39">
            <wp:extent cx="3523615" cy="2426335"/>
            <wp:effectExtent l="0" t="0" r="0" b="0"/>
            <wp:docPr id="224" name="Picutre 224"/>
            <wp:cNvGraphicFramePr/>
            <a:graphic xmlns:a="http://schemas.openxmlformats.org/drawingml/2006/main">
              <a:graphicData uri="http://schemas.openxmlformats.org/drawingml/2006/picture">
                <pic:pic xmlns:pic="http://schemas.openxmlformats.org/drawingml/2006/picture">
                  <pic:nvPicPr>
                    <pic:cNvPr id="224" name="Picture 224"/>
                    <pic:cNvPicPr/>
                  </pic:nvPicPr>
                  <pic:blipFill>
                    <a:blip r:embed="rId66"/>
                    <a:stretch/>
                  </pic:blipFill>
                  <pic:spPr>
                    <a:xfrm>
                      <a:off x="0" y="0"/>
                      <a:ext cx="3523615" cy="2426335"/>
                    </a:xfrm>
                    <a:prstGeom prst="rect">
                      <a:avLst/>
                    </a:prstGeom>
                  </pic:spPr>
                </pic:pic>
              </a:graphicData>
            </a:graphic>
          </wp:inline>
        </w:drawing>
      </w:r>
    </w:p>
    <w:p w:rsidR="00F10B50" w:rsidRDefault="008F5595">
      <w:pPr>
        <w:pStyle w:val="a4"/>
        <w:shd w:val="clear" w:color="auto" w:fill="auto"/>
        <w:spacing w:line="276" w:lineRule="auto"/>
        <w:jc w:val="center"/>
      </w:pPr>
      <w:r>
        <w:t>Рисунок 2.1.2.2 Подогрев обратной сетевой воды путем применения рециркуляционных насосов.</w:t>
      </w:r>
    </w:p>
    <w:p w:rsidR="00F10B50" w:rsidRDefault="008F5595">
      <w:pPr>
        <w:pStyle w:val="a4"/>
        <w:shd w:val="clear" w:color="auto" w:fill="auto"/>
        <w:spacing w:line="276" w:lineRule="auto"/>
        <w:jc w:val="both"/>
      </w:pPr>
      <w:r>
        <w:t>Обозначения рисунка 2.1.2.2: 1 — котел; 2 — рециркуляционный насос; 3 — сетевой</w:t>
      </w:r>
    </w:p>
    <w:p w:rsidR="00F10B50" w:rsidRDefault="008F5595">
      <w:pPr>
        <w:jc w:val="center"/>
        <w:rPr>
          <w:sz w:val="2"/>
          <w:szCs w:val="2"/>
        </w:rPr>
        <w:sectPr w:rsidR="00F10B50">
          <w:pgSz w:w="11900" w:h="16840"/>
          <w:pgMar w:top="1450" w:right="813" w:bottom="576" w:left="1525" w:header="0" w:footer="3" w:gutter="0"/>
          <w:cols w:space="720"/>
          <w:noEndnote/>
          <w:docGrid w:linePitch="360"/>
        </w:sectPr>
      </w:pPr>
      <w:r>
        <w:rPr>
          <w:noProof/>
          <w:lang w:bidi="ar-SA"/>
        </w:rPr>
        <w:drawing>
          <wp:inline distT="0" distB="0" distL="0" distR="0" wp14:anchorId="406C471B" wp14:editId="14F0ADF4">
            <wp:extent cx="6071870" cy="713105"/>
            <wp:effectExtent l="0" t="0" r="0" b="0"/>
            <wp:docPr id="225" name="Picutre 225"/>
            <wp:cNvGraphicFramePr/>
            <a:graphic xmlns:a="http://schemas.openxmlformats.org/drawingml/2006/main">
              <a:graphicData uri="http://schemas.openxmlformats.org/drawingml/2006/picture">
                <pic:pic xmlns:pic="http://schemas.openxmlformats.org/drawingml/2006/picture">
                  <pic:nvPicPr>
                    <pic:cNvPr id="225" name="Picture 225"/>
                    <pic:cNvPicPr/>
                  </pic:nvPicPr>
                  <pic:blipFill>
                    <a:blip r:embed="rId67"/>
                    <a:stretch/>
                  </pic:blipFill>
                  <pic:spPr>
                    <a:xfrm>
                      <a:off x="0" y="0"/>
                      <a:ext cx="6071870" cy="713105"/>
                    </a:xfrm>
                    <a:prstGeom prst="rect">
                      <a:avLst/>
                    </a:prstGeom>
                  </pic:spPr>
                </pic:pic>
              </a:graphicData>
            </a:graphic>
          </wp:inline>
        </w:drawing>
      </w:r>
    </w:p>
    <w:p w:rsidR="00F10B50" w:rsidRDefault="008F5595">
      <w:pPr>
        <w:pStyle w:val="1"/>
        <w:shd w:val="clear" w:color="auto" w:fill="auto"/>
        <w:ind w:firstLine="720"/>
        <w:jc w:val="both"/>
      </w:pPr>
      <w:r>
        <w:lastRenderedPageBreak/>
        <w:t xml:space="preserve">При работе по этой схеме (Рисунок 2.1.2.2) все условия как в части температуры воды, поступающей в котлы, так и в части количества воды, проходящей через котлы, будут обеспечены путем установки центробежных насосов, развивающих небольшой напор порядка 30 м вод. ст. при соответствующей производительности и работе на воде, имеющей температуру до 150°С. Этим условиям удовлетворяют насосы типа НКУ-250, имеющие производительность </w:t>
      </w:r>
      <w:r>
        <w:rPr>
          <w:lang w:val="en-US" w:eastAsia="en-US" w:bidi="en-US"/>
        </w:rPr>
        <w:t>Q</w:t>
      </w:r>
      <w:r w:rsidRPr="0019644B">
        <w:rPr>
          <w:lang w:eastAsia="en-US" w:bidi="en-US"/>
        </w:rPr>
        <w:t xml:space="preserve">=250 </w:t>
      </w:r>
      <w:r>
        <w:t>м</w:t>
      </w:r>
      <w:r>
        <w:rPr>
          <w:vertAlign w:val="superscript"/>
        </w:rPr>
        <w:t>3</w:t>
      </w:r>
      <w:r>
        <w:t>/ч при развиваемом напоре Я =30 м вод. ст.</w:t>
      </w:r>
    </w:p>
    <w:p w:rsidR="00F10B50" w:rsidRDefault="008F5595">
      <w:pPr>
        <w:pStyle w:val="1"/>
        <w:shd w:val="clear" w:color="auto" w:fill="auto"/>
        <w:ind w:firstLine="720"/>
        <w:jc w:val="both"/>
      </w:pPr>
      <w:r>
        <w:t>Необходимо отметить, что несмотря на простоту схемы , осуществление ее связано с дополнительным расходом электроэнергии на работу рециркуляционных насосов.</w:t>
      </w:r>
    </w:p>
    <w:p w:rsidR="00F10B50" w:rsidRDefault="008F5595">
      <w:pPr>
        <w:pStyle w:val="1"/>
        <w:shd w:val="clear" w:color="auto" w:fill="auto"/>
        <w:ind w:firstLine="720"/>
        <w:jc w:val="both"/>
      </w:pPr>
      <w:r>
        <w:t>Принципиальная тепловая схема котельной со стальными водогреййыми котлами для теплоснабжения закрытой системы показана на рисунке 1.7.</w:t>
      </w:r>
    </w:p>
    <w:p w:rsidR="00F10B50" w:rsidRDefault="008F5595">
      <w:pPr>
        <w:pStyle w:val="1"/>
        <w:shd w:val="clear" w:color="auto" w:fill="auto"/>
        <w:ind w:firstLine="720"/>
        <w:jc w:val="both"/>
      </w:pPr>
      <w:r>
        <w:t>Вода, возвращаемая из тепловых сетей, из подогревателей котельной, и добавочная вода сетевым насосом 11 нагнетается в стальной водогрейный котел 1. Из него горячая вода поступает к потребите-лю 6а; к насосу рециркуляции 20, к подогревателю 4, к вакуумному деаэратору 9 ив мазутное хозяйство, а также используется на другие нужды котельной.</w:t>
      </w:r>
    </w:p>
    <w:p w:rsidR="00F10B50" w:rsidRDefault="008F5595">
      <w:pPr>
        <w:pStyle w:val="1"/>
        <w:shd w:val="clear" w:color="auto" w:fill="auto"/>
        <w:ind w:firstLine="720"/>
        <w:jc w:val="both"/>
      </w:pPr>
      <w:r>
        <w:t>Для поддержания постоянной температуры горячей воды за котлом и снижения температуры воды, идущей в тепловые сети, используется линия 21 для подмешивания.</w:t>
      </w:r>
    </w:p>
    <w:p w:rsidR="00F10B50" w:rsidRDefault="008F5595">
      <w:pPr>
        <w:pStyle w:val="1"/>
        <w:shd w:val="clear" w:color="auto" w:fill="auto"/>
        <w:ind w:firstLine="720"/>
        <w:jc w:val="both"/>
      </w:pPr>
      <w:r>
        <w:t>В вакуумном деаэраторе подогрев осуществляется горячей водой из котла до температуры 70°С, чему соответствует абсолютное давление 0,03 МПа (0,3 кгс/см2). Для получения вакуума служит установка, состоящая из водяного эжектора 17, насоса 19 и бака 18, в который. до пуска установки подается сырая вода.</w:t>
      </w:r>
    </w:p>
    <w:p w:rsidR="00F10B50" w:rsidRDefault="008F5595">
      <w:pPr>
        <w:pStyle w:val="1"/>
        <w:shd w:val="clear" w:color="auto" w:fill="auto"/>
        <w:ind w:firstLine="720"/>
        <w:jc w:val="both"/>
      </w:pPr>
      <w:r>
        <w:t>Охлажденная до 70—75°С сетевая вода после вакуумного деаэратора поступает в подогреватель сырой воды 4, устанавливаемый перед химводоочйсткой 5. Сетевая вода, теплота которой использована на нужды котельной, после подогревателя сырой воды и химочищенная вода после вакуумного деаэратора и насоса 7 собираются и поступают в трубопровод перед сетевыми насосами 11. Так как температура воды в этом трубопроводе может быть невысокой, для защиты стального водогрейного котла от коррозии в линию до котла с помощью насоса рециркуляции 20 подается горячая вода, повышающая температуру воды на входе в котлоагрегат до 70—110°С. Чем выше содержание серы в топливе, тем выше должна быть эта температура.</w:t>
      </w:r>
    </w:p>
    <w:p w:rsidR="00F10B50" w:rsidRDefault="008F5595">
      <w:pPr>
        <w:pStyle w:val="1"/>
        <w:shd w:val="clear" w:color="auto" w:fill="auto"/>
        <w:ind w:firstLine="720"/>
        <w:jc w:val="both"/>
      </w:pPr>
      <w:r>
        <w:t>При открытой системе теплоснабжения добавочное количество воды в тепловые сети закачивается насосом 7 в бак-аккумулятор, а из него специальным насосом подается в трубопровод перед сетевыми насосами.</w:t>
      </w:r>
    </w:p>
    <w:p w:rsidR="00F10B50" w:rsidRDefault="008F5595">
      <w:pPr>
        <w:pStyle w:val="1"/>
        <w:shd w:val="clear" w:color="auto" w:fill="auto"/>
        <w:spacing w:line="240" w:lineRule="auto"/>
        <w:ind w:firstLine="720"/>
        <w:jc w:val="both"/>
      </w:pPr>
      <w:r>
        <w:t xml:space="preserve">Для расчета принципиальной тепловой схемы со стальными водогрейными котлами </w:t>
      </w:r>
      <w:r>
        <w:rPr>
          <w:u w:val="single"/>
        </w:rPr>
        <w:t>необходимо иметь исходные данные, аналогичные перечисленным ранее, кроме значений</w:t>
      </w:r>
      <w:r>
        <w:t xml:space="preserve"> </w:t>
      </w:r>
      <w:r>
        <w:lastRenderedPageBreak/>
        <w:t>расхода пара и его потерь на технологические нужды. Имея эти данные и задаваясь величиной потерь воды в тепловых сетях и котельной, (пользуясь принятыми ранее).</w:t>
      </w:r>
    </w:p>
    <w:p w:rsidR="00F10B50" w:rsidRDefault="008F5595">
      <w:pPr>
        <w:jc w:val="center"/>
        <w:rPr>
          <w:sz w:val="2"/>
          <w:szCs w:val="2"/>
        </w:rPr>
      </w:pPr>
      <w:r>
        <w:rPr>
          <w:noProof/>
          <w:lang w:bidi="ar-SA"/>
        </w:rPr>
        <w:drawing>
          <wp:inline distT="0" distB="0" distL="0" distR="0" wp14:anchorId="704E26A1" wp14:editId="012CE926">
            <wp:extent cx="4212590" cy="3121025"/>
            <wp:effectExtent l="0" t="0" r="0" b="0"/>
            <wp:docPr id="226" name="Picutre 226"/>
            <wp:cNvGraphicFramePr/>
            <a:graphic xmlns:a="http://schemas.openxmlformats.org/drawingml/2006/main">
              <a:graphicData uri="http://schemas.openxmlformats.org/drawingml/2006/picture">
                <pic:pic xmlns:pic="http://schemas.openxmlformats.org/drawingml/2006/picture">
                  <pic:nvPicPr>
                    <pic:cNvPr id="226" name="Picture 226"/>
                    <pic:cNvPicPr/>
                  </pic:nvPicPr>
                  <pic:blipFill>
                    <a:blip r:embed="rId68"/>
                    <a:stretch/>
                  </pic:blipFill>
                  <pic:spPr>
                    <a:xfrm>
                      <a:off x="0" y="0"/>
                      <a:ext cx="4212590" cy="3121025"/>
                    </a:xfrm>
                    <a:prstGeom prst="rect">
                      <a:avLst/>
                    </a:prstGeom>
                  </pic:spPr>
                </pic:pic>
              </a:graphicData>
            </a:graphic>
          </wp:inline>
        </w:drawing>
      </w:r>
    </w:p>
    <w:p w:rsidR="00F10B50" w:rsidRDefault="008F5595">
      <w:pPr>
        <w:pStyle w:val="1"/>
        <w:shd w:val="clear" w:color="auto" w:fill="auto"/>
        <w:ind w:firstLine="0"/>
        <w:jc w:val="center"/>
      </w:pPr>
      <w:r>
        <w:t>Рисунок 2.1.2.3 Принципиальная тепловая схема котельной с стальными водогрейными</w:t>
      </w:r>
      <w:r>
        <w:br/>
        <w:t>котлами для сжигания газа и мазута.</w:t>
      </w:r>
    </w:p>
    <w:p w:rsidR="00F10B50" w:rsidRDefault="008F5595">
      <w:pPr>
        <w:pStyle w:val="1"/>
        <w:shd w:val="clear" w:color="auto" w:fill="auto"/>
        <w:spacing w:line="276" w:lineRule="auto"/>
        <w:ind w:firstLine="720"/>
      </w:pPr>
      <w:r>
        <w:t xml:space="preserve">Обозначения рисунка 2.1.2.3: 14 — подогреватель химочищенной воды после </w:t>
      </w:r>
      <w:r>
        <w:rPr>
          <w:lang w:val="en-US" w:eastAsia="en-US" w:bidi="en-US"/>
        </w:rPr>
        <w:t>I</w:t>
      </w:r>
      <w:r w:rsidRPr="0019644B">
        <w:rPr>
          <w:lang w:eastAsia="en-US" w:bidi="en-US"/>
        </w:rPr>
        <w:t xml:space="preserve"> </w:t>
      </w:r>
      <w:r>
        <w:t>ступени очистки; 15 — охладитель воды, поступающей в бак-аккумулятор; 16 — бак- аккумулятор 17 — эжектор для создания вакуума в деаэраторе; 18 — бак технической воды; 19 — насос к эжектору; 20 — насос рециркуляции; 21 — устройство для перепуска холодной воды.</w:t>
      </w:r>
    </w:p>
    <w:p w:rsidR="00F10B50" w:rsidRDefault="008F5595">
      <w:pPr>
        <w:pStyle w:val="1"/>
        <w:shd w:val="clear" w:color="auto" w:fill="auto"/>
        <w:ind w:firstLine="720"/>
      </w:pPr>
      <w:r>
        <w:t>Тепловая мощность центральных котельных позволяет не производить ограничения отпуска тепловой энергии, данная ситуация может возникнуть при дефиците топлива или при авариях в системе теплоснабжения. В таких случаях порядок ограничений следующий:</w:t>
      </w:r>
    </w:p>
    <w:p w:rsidR="00F10B50" w:rsidRDefault="008F5595">
      <w:pPr>
        <w:pStyle w:val="1"/>
        <w:shd w:val="clear" w:color="auto" w:fill="auto"/>
        <w:ind w:firstLine="720"/>
      </w:pPr>
      <w:r>
        <w:t>1. Снижаются параметры теплоносителя на центральной котельной, величина ограничения в каждом случае определяется в зависимости от причины, послужившей для введения ограничения и от температуры наружного воздуха.</w:t>
      </w:r>
    </w:p>
    <w:p w:rsidR="00F10B50" w:rsidRDefault="008F5595">
      <w:pPr>
        <w:pStyle w:val="1"/>
        <w:shd w:val="clear" w:color="auto" w:fill="auto"/>
        <w:ind w:firstLine="720"/>
      </w:pPr>
      <w:r>
        <w:t>2. На следующем этапе ТСО производит отключение потребителей тепловой энергии по своему утвержденному графику, а именно:</w:t>
      </w:r>
    </w:p>
    <w:p w:rsidR="00F10B50" w:rsidRDefault="008F5595">
      <w:pPr>
        <w:pStyle w:val="1"/>
        <w:shd w:val="clear" w:color="auto" w:fill="auto"/>
        <w:tabs>
          <w:tab w:val="left" w:pos="1052"/>
        </w:tabs>
        <w:ind w:firstLine="720"/>
      </w:pPr>
      <w:r>
        <w:t>а)</w:t>
      </w:r>
      <w:r>
        <w:tab/>
        <w:t>административно-промышленные здания;</w:t>
      </w:r>
    </w:p>
    <w:p w:rsidR="00F10B50" w:rsidRDefault="008F5595">
      <w:pPr>
        <w:pStyle w:val="1"/>
        <w:shd w:val="clear" w:color="auto" w:fill="auto"/>
        <w:tabs>
          <w:tab w:val="left" w:pos="1072"/>
        </w:tabs>
        <w:ind w:firstLine="720"/>
      </w:pPr>
      <w:r>
        <w:t>б)</w:t>
      </w:r>
      <w:r>
        <w:tab/>
        <w:t>жилой фонд;</w:t>
      </w:r>
    </w:p>
    <w:p w:rsidR="00F10B50" w:rsidRDefault="008F5595">
      <w:pPr>
        <w:pStyle w:val="1"/>
        <w:shd w:val="clear" w:color="auto" w:fill="auto"/>
        <w:tabs>
          <w:tab w:val="left" w:pos="1062"/>
        </w:tabs>
        <w:ind w:firstLine="720"/>
        <w:sectPr w:rsidR="00F10B50">
          <w:headerReference w:type="even" r:id="rId69"/>
          <w:headerReference w:type="default" r:id="rId70"/>
          <w:footerReference w:type="even" r:id="rId71"/>
          <w:footerReference w:type="default" r:id="rId72"/>
          <w:pgSz w:w="11900" w:h="16840"/>
          <w:pgMar w:top="1328" w:right="807" w:bottom="1524" w:left="1512" w:header="0" w:footer="3" w:gutter="0"/>
          <w:cols w:space="720"/>
          <w:noEndnote/>
          <w:docGrid w:linePitch="360"/>
        </w:sectPr>
      </w:pPr>
      <w:r>
        <w:t>в)</w:t>
      </w:r>
      <w:r>
        <w:tab/>
        <w:t>школы и детские сады.</w:t>
      </w:r>
    </w:p>
    <w:p w:rsidR="00F10B50" w:rsidRDefault="008F5595">
      <w:pPr>
        <w:pStyle w:val="1"/>
        <w:shd w:val="clear" w:color="auto" w:fill="auto"/>
        <w:spacing w:after="100"/>
        <w:ind w:firstLine="0"/>
        <w:jc w:val="center"/>
      </w:pPr>
      <w:r>
        <w:rPr>
          <w:b/>
          <w:bCs/>
        </w:rPr>
        <w:lastRenderedPageBreak/>
        <w:t>Объем потребления тепловой энергии (мощности) и теплоносителя на собственные и</w:t>
      </w:r>
      <w:r>
        <w:rPr>
          <w:b/>
          <w:bCs/>
        </w:rPr>
        <w:br/>
        <w:t>хозяйственные нужды и параметры тепловой мощности «нетто» (Гкал/ч)</w:t>
      </w:r>
    </w:p>
    <w:p w:rsidR="00F10B50" w:rsidRDefault="008F5595">
      <w:pPr>
        <w:pStyle w:val="ab"/>
        <w:shd w:val="clear" w:color="auto" w:fill="auto"/>
        <w:ind w:left="7733"/>
      </w:pPr>
      <w:r>
        <w:t>Таблица 2.1.2.4</w:t>
      </w:r>
    </w:p>
    <w:tbl>
      <w:tblPr>
        <w:tblOverlap w:val="never"/>
        <w:tblW w:w="0" w:type="auto"/>
        <w:jc w:val="center"/>
        <w:tblLayout w:type="fixed"/>
        <w:tblCellMar>
          <w:left w:w="10" w:type="dxa"/>
          <w:right w:w="10" w:type="dxa"/>
        </w:tblCellMar>
        <w:tblLook w:val="0000" w:firstRow="0" w:lastRow="0" w:firstColumn="0" w:lastColumn="0" w:noHBand="0" w:noVBand="0"/>
      </w:tblPr>
      <w:tblGrid>
        <w:gridCol w:w="4238"/>
        <w:gridCol w:w="2486"/>
        <w:gridCol w:w="2477"/>
      </w:tblGrid>
      <w:tr w:rsidR="00F10B50">
        <w:trPr>
          <w:trHeight w:hRule="exact" w:val="331"/>
          <w:jc w:val="center"/>
        </w:trPr>
        <w:tc>
          <w:tcPr>
            <w:tcW w:w="4238"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800"/>
            </w:pPr>
            <w:r>
              <w:rPr>
                <w:b/>
                <w:bCs/>
              </w:rPr>
              <w:t>Наименование котельной</w:t>
            </w:r>
          </w:p>
        </w:tc>
        <w:tc>
          <w:tcPr>
            <w:tcW w:w="4963" w:type="dxa"/>
            <w:gridSpan w:val="2"/>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340"/>
            </w:pPr>
            <w:r>
              <w:rPr>
                <w:b/>
                <w:bCs/>
              </w:rPr>
              <w:t>Затраты на собственные нужды (Гкал/ч)</w:t>
            </w:r>
          </w:p>
        </w:tc>
      </w:tr>
      <w:tr w:rsidR="00F10B50">
        <w:trPr>
          <w:trHeight w:hRule="exact" w:val="326"/>
          <w:jc w:val="center"/>
        </w:trPr>
        <w:tc>
          <w:tcPr>
            <w:tcW w:w="4238" w:type="dxa"/>
            <w:vMerge/>
            <w:tcBorders>
              <w:left w:val="single" w:sz="4" w:space="0" w:color="auto"/>
            </w:tcBorders>
            <w:shd w:val="clear" w:color="auto" w:fill="FFFFFF"/>
            <w:vAlign w:val="center"/>
          </w:tcPr>
          <w:p w:rsidR="00F10B50" w:rsidRDefault="00F10B50"/>
        </w:tc>
        <w:tc>
          <w:tcPr>
            <w:tcW w:w="248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существующие</w:t>
            </w:r>
          </w:p>
        </w:tc>
        <w:tc>
          <w:tcPr>
            <w:tcW w:w="2477"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перспективные</w:t>
            </w:r>
          </w:p>
        </w:tc>
      </w:tr>
      <w:tr w:rsidR="00F10B50">
        <w:trPr>
          <w:trHeight w:hRule="exact" w:val="331"/>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№31, п. с. т. Каджером</w:t>
            </w:r>
          </w:p>
        </w:tc>
        <w:tc>
          <w:tcPr>
            <w:tcW w:w="248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40" w:firstLine="0"/>
            </w:pPr>
            <w:r>
              <w:t>0,09</w:t>
            </w:r>
          </w:p>
        </w:tc>
        <w:tc>
          <w:tcPr>
            <w:tcW w:w="2477"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0,06</w:t>
            </w:r>
          </w:p>
        </w:tc>
      </w:tr>
      <w:tr w:rsidR="00F10B50">
        <w:trPr>
          <w:trHeight w:hRule="exact" w:val="326"/>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№33, п. с. т. Каджером</w:t>
            </w:r>
          </w:p>
        </w:tc>
        <w:tc>
          <w:tcPr>
            <w:tcW w:w="248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40" w:firstLine="0"/>
            </w:pPr>
            <w:r>
              <w:t>0,04</w:t>
            </w:r>
          </w:p>
        </w:tc>
        <w:tc>
          <w:tcPr>
            <w:tcW w:w="2477"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0,04</w:t>
            </w:r>
          </w:p>
        </w:tc>
      </w:tr>
      <w:tr w:rsidR="00F10B50">
        <w:trPr>
          <w:trHeight w:hRule="exact" w:val="326"/>
          <w:jc w:val="center"/>
        </w:trPr>
        <w:tc>
          <w:tcPr>
            <w:tcW w:w="423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Котельная №57, п. с. т. Талый</w:t>
            </w:r>
          </w:p>
        </w:tc>
        <w:tc>
          <w:tcPr>
            <w:tcW w:w="248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left="1140" w:firstLine="0"/>
            </w:pPr>
            <w:r>
              <w:t>0,03</w:t>
            </w:r>
          </w:p>
        </w:tc>
        <w:tc>
          <w:tcPr>
            <w:tcW w:w="2477"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left="1120" w:firstLine="0"/>
            </w:pPr>
            <w:r>
              <w:t>0,03</w:t>
            </w:r>
          </w:p>
        </w:tc>
      </w:tr>
      <w:tr w:rsidR="00F10B50">
        <w:trPr>
          <w:trHeight w:hRule="exact" w:val="658"/>
          <w:jc w:val="center"/>
        </w:trPr>
        <w:tc>
          <w:tcPr>
            <w:tcW w:w="423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СМН, п. с. т. Зеленоборск</w:t>
            </w:r>
          </w:p>
        </w:tc>
        <w:tc>
          <w:tcPr>
            <w:tcW w:w="248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2477"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F10B50">
      <w:pPr>
        <w:spacing w:after="639" w:line="1" w:lineRule="exact"/>
      </w:pPr>
    </w:p>
    <w:p w:rsidR="00F10B50" w:rsidRDefault="008F5595">
      <w:pPr>
        <w:pStyle w:val="40"/>
        <w:keepNext/>
        <w:keepLines/>
        <w:shd w:val="clear" w:color="auto" w:fill="auto"/>
      </w:pPr>
      <w:bookmarkStart w:id="65" w:name="bookmark66"/>
      <w:bookmarkStart w:id="66" w:name="bookmark67"/>
      <w:r>
        <w:t>Способ регулирования отпуска тепловой энергии от источников тепловой энергии с</w:t>
      </w:r>
      <w:r>
        <w:br/>
        <w:t>обоснованием выбора графика изменения температур теплоносителя.</w:t>
      </w:r>
      <w:bookmarkEnd w:id="65"/>
      <w:bookmarkEnd w:id="66"/>
    </w:p>
    <w:p w:rsidR="00F10B50" w:rsidRDefault="008F5595">
      <w:pPr>
        <w:pStyle w:val="1"/>
        <w:shd w:val="clear" w:color="auto" w:fill="auto"/>
        <w:ind w:firstLine="720"/>
        <w:jc w:val="both"/>
      </w:pPr>
      <w: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F10B50" w:rsidRDefault="008F5595">
      <w:pPr>
        <w:pStyle w:val="1"/>
        <w:shd w:val="clear" w:color="auto" w:fill="auto"/>
        <w:spacing w:after="100"/>
        <w:ind w:firstLine="720"/>
        <w:jc w:val="both"/>
      </w:pPr>
      <w:r>
        <w:t>Котельные сельского поселения Каджером работают по принятому температурному графику.</w:t>
      </w:r>
    </w:p>
    <w:p w:rsidR="00F10B50" w:rsidRDefault="008F5595">
      <w:pPr>
        <w:pStyle w:val="40"/>
        <w:keepNext/>
        <w:keepLines/>
        <w:shd w:val="clear" w:color="auto" w:fill="auto"/>
      </w:pPr>
      <w:bookmarkStart w:id="67" w:name="bookmark68"/>
      <w:bookmarkStart w:id="68" w:name="bookmark69"/>
      <w:r>
        <w:t>Среднегодовая загрузка оборудования.</w:t>
      </w:r>
      <w:bookmarkEnd w:id="67"/>
      <w:bookmarkEnd w:id="68"/>
    </w:p>
    <w:p w:rsidR="00F10B50" w:rsidRDefault="008F5595">
      <w:pPr>
        <w:pStyle w:val="1"/>
        <w:shd w:val="clear" w:color="auto" w:fill="auto"/>
        <w:ind w:firstLine="720"/>
        <w:jc w:val="both"/>
      </w:pPr>
      <w:r>
        <w:t xml:space="preserve">Число часов использования установленной тепловой мощности источника теплоснабжения, которое определяется как: Туст = </w:t>
      </w:r>
      <w:r>
        <w:rPr>
          <w:lang w:val="en-US" w:eastAsia="en-US" w:bidi="en-US"/>
        </w:rPr>
        <w:t>Qebipa</w:t>
      </w:r>
      <w:r w:rsidRPr="0019644B">
        <w:rPr>
          <w:lang w:eastAsia="en-US" w:bidi="en-US"/>
        </w:rPr>
        <w:t>6</w:t>
      </w:r>
      <w:r>
        <w:rPr>
          <w:lang w:val="en-US" w:eastAsia="en-US" w:bidi="en-US"/>
        </w:rPr>
        <w:t>oTku</w:t>
      </w:r>
      <w:r w:rsidRPr="0019644B">
        <w:rPr>
          <w:lang w:eastAsia="en-US" w:bidi="en-US"/>
        </w:rPr>
        <w:t xml:space="preserve"> </w:t>
      </w:r>
      <w:r>
        <w:t xml:space="preserve">/ </w:t>
      </w:r>
      <w:r>
        <w:rPr>
          <w:lang w:val="en-US" w:eastAsia="en-US" w:bidi="en-US"/>
        </w:rPr>
        <w:t>QycT</w:t>
      </w:r>
      <w:r w:rsidRPr="0019644B">
        <w:rPr>
          <w:lang w:eastAsia="en-US" w:bidi="en-US"/>
        </w:rPr>
        <w:t xml:space="preserve">, </w:t>
      </w:r>
      <w:r>
        <w:t xml:space="preserve">час/год, где - </w:t>
      </w:r>
      <w:r>
        <w:rPr>
          <w:lang w:val="en-US" w:eastAsia="en-US" w:bidi="en-US"/>
        </w:rPr>
        <w:t>Q</w:t>
      </w:r>
      <w:r w:rsidRPr="0019644B">
        <w:rPr>
          <w:lang w:eastAsia="en-US" w:bidi="en-US"/>
        </w:rPr>
        <w:t xml:space="preserve"> </w:t>
      </w:r>
      <w:r>
        <w:t>выработки - выработка (производство) тепловой энергии источником теплоснабжения в течении года, Гкал;</w:t>
      </w:r>
    </w:p>
    <w:p w:rsidR="00F10B50" w:rsidRDefault="008F5595">
      <w:pPr>
        <w:pStyle w:val="1"/>
        <w:shd w:val="clear" w:color="auto" w:fill="auto"/>
        <w:spacing w:after="520"/>
        <w:ind w:firstLine="720"/>
        <w:jc w:val="both"/>
      </w:pPr>
      <w:r>
        <w:t xml:space="preserve">- </w:t>
      </w:r>
      <w:r>
        <w:rPr>
          <w:lang w:val="en-US" w:eastAsia="en-US" w:bidi="en-US"/>
        </w:rPr>
        <w:t>Q</w:t>
      </w:r>
      <w:r w:rsidRPr="0019644B">
        <w:rPr>
          <w:lang w:eastAsia="en-US" w:bidi="en-US"/>
        </w:rPr>
        <w:t xml:space="preserve">уст </w:t>
      </w:r>
      <w:r>
        <w:t>- установленная тепловая мощность (тепловая производительность) источника теплоснабжения, Гкал/ч.</w:t>
      </w:r>
    </w:p>
    <w:p w:rsidR="00F10B50" w:rsidRDefault="008F5595">
      <w:pPr>
        <w:pStyle w:val="40"/>
        <w:keepNext/>
        <w:keepLines/>
        <w:shd w:val="clear" w:color="auto" w:fill="auto"/>
      </w:pPr>
      <w:bookmarkStart w:id="69" w:name="bookmark70"/>
      <w:bookmarkStart w:id="70" w:name="bookmark71"/>
      <w:r>
        <w:t>Способы учета тепла, отпущенного в тепловые сети.</w:t>
      </w:r>
      <w:bookmarkEnd w:id="69"/>
      <w:bookmarkEnd w:id="70"/>
    </w:p>
    <w:p w:rsidR="00F10B50" w:rsidRDefault="008F5595">
      <w:pPr>
        <w:pStyle w:val="1"/>
        <w:shd w:val="clear" w:color="auto" w:fill="auto"/>
        <w:spacing w:after="100"/>
        <w:ind w:firstLine="720"/>
        <w:jc w:val="both"/>
      </w:pPr>
      <w:r>
        <w:t>Отпуск тепловой энергии в систему теплоснабжения осуществляется расчетным способом.</w:t>
      </w:r>
    </w:p>
    <w:p w:rsidR="00F10B50" w:rsidRDefault="008F5595">
      <w:pPr>
        <w:pStyle w:val="40"/>
        <w:keepNext/>
        <w:keepLines/>
        <w:shd w:val="clear" w:color="auto" w:fill="auto"/>
        <w:ind w:firstLine="180"/>
        <w:jc w:val="left"/>
      </w:pPr>
      <w:bookmarkStart w:id="71" w:name="bookmark72"/>
      <w:bookmarkStart w:id="72" w:name="bookmark73"/>
      <w:r>
        <w:t>Статистика отказов и восстановлений оборудования источников тепловой энергии.</w:t>
      </w:r>
      <w:bookmarkEnd w:id="71"/>
      <w:bookmarkEnd w:id="72"/>
    </w:p>
    <w:p w:rsidR="00F10B50" w:rsidRDefault="008F5595">
      <w:pPr>
        <w:pStyle w:val="1"/>
        <w:shd w:val="clear" w:color="auto" w:fill="auto"/>
        <w:spacing w:after="180"/>
        <w:ind w:firstLine="720"/>
        <w:jc w:val="both"/>
      </w:pPr>
      <w:r>
        <w:t>Крупных отказов, приводящих к перебою теплоснабжения потребителей более двух часов за последние 5 лет не было.</w:t>
      </w:r>
    </w:p>
    <w:p w:rsidR="00F10B50" w:rsidRDefault="008F5595">
      <w:pPr>
        <w:rPr>
          <w:sz w:val="2"/>
          <w:szCs w:val="2"/>
        </w:rPr>
        <w:sectPr w:rsidR="00F10B50">
          <w:headerReference w:type="even" r:id="rId73"/>
          <w:headerReference w:type="default" r:id="rId74"/>
          <w:footerReference w:type="even" r:id="rId75"/>
          <w:footerReference w:type="default" r:id="rId76"/>
          <w:pgSz w:w="11900" w:h="16840"/>
          <w:pgMar w:top="1350" w:right="808" w:bottom="577" w:left="1516" w:header="0" w:footer="149" w:gutter="0"/>
          <w:cols w:space="720"/>
          <w:noEndnote/>
          <w:docGrid w:linePitch="360"/>
        </w:sectPr>
      </w:pPr>
      <w:r>
        <w:rPr>
          <w:noProof/>
          <w:lang w:bidi="ar-SA"/>
        </w:rPr>
        <w:drawing>
          <wp:inline distT="0" distB="0" distL="0" distR="0" wp14:anchorId="5062CC0C" wp14:editId="793ADAEC">
            <wp:extent cx="433070" cy="548640"/>
            <wp:effectExtent l="0" t="0" r="0" b="0"/>
            <wp:docPr id="251" name="Picutre 251"/>
            <wp:cNvGraphicFramePr/>
            <a:graphic xmlns:a="http://schemas.openxmlformats.org/drawingml/2006/main">
              <a:graphicData uri="http://schemas.openxmlformats.org/drawingml/2006/picture">
                <pic:pic xmlns:pic="http://schemas.openxmlformats.org/drawingml/2006/picture">
                  <pic:nvPicPr>
                    <pic:cNvPr id="251" name="Picture 251"/>
                    <pic:cNvPicPr/>
                  </pic:nvPicPr>
                  <pic:blipFill>
                    <a:blip r:embed="rId77"/>
                    <a:stretch/>
                  </pic:blipFill>
                  <pic:spPr>
                    <a:xfrm>
                      <a:off x="0" y="0"/>
                      <a:ext cx="433070" cy="548640"/>
                    </a:xfrm>
                    <a:prstGeom prst="rect">
                      <a:avLst/>
                    </a:prstGeom>
                  </pic:spPr>
                </pic:pic>
              </a:graphicData>
            </a:graphic>
          </wp:inline>
        </w:drawing>
      </w:r>
    </w:p>
    <w:p w:rsidR="00F10B50" w:rsidRDefault="008F5595">
      <w:pPr>
        <w:pStyle w:val="40"/>
        <w:keepNext/>
        <w:keepLines/>
        <w:shd w:val="clear" w:color="auto" w:fill="auto"/>
        <w:spacing w:before="140"/>
      </w:pPr>
      <w:bookmarkStart w:id="73" w:name="bookmark74"/>
      <w:bookmarkStart w:id="74" w:name="bookmark75"/>
      <w:r>
        <w:lastRenderedPageBreak/>
        <w:t>Предписания надзорных органов по запрещению дальнейшей эксплуатации</w:t>
      </w:r>
      <w:r>
        <w:br/>
        <w:t>источников тепловой энергии.</w:t>
      </w:r>
      <w:bookmarkEnd w:id="73"/>
      <w:bookmarkEnd w:id="74"/>
    </w:p>
    <w:p w:rsidR="00F10B50" w:rsidRDefault="008F5595">
      <w:pPr>
        <w:pStyle w:val="1"/>
        <w:shd w:val="clear" w:color="auto" w:fill="auto"/>
        <w:spacing w:after="180"/>
        <w:ind w:firstLine="720"/>
        <w:jc w:val="both"/>
      </w:pPr>
      <w:bookmarkStart w:id="75" w:name="bookmark76"/>
      <w:r>
        <w:t xml:space="preserve">В рассматриваемый период, руководство </w:t>
      </w:r>
      <w:r w:rsidR="00E368EB">
        <w:t>Печорского филиала АО «КТК»</w:t>
      </w:r>
      <w:r>
        <w:t xml:space="preserve"> не получало предписаний от надзорных органов по запрещению дальнейшей эксплуатации источников тепловой энергии.</w:t>
      </w:r>
      <w:bookmarkEnd w:id="75"/>
    </w:p>
    <w:p w:rsidR="00F10B50" w:rsidRDefault="008F5595">
      <w:pPr>
        <w:pStyle w:val="40"/>
        <w:keepNext/>
        <w:keepLines/>
        <w:numPr>
          <w:ilvl w:val="0"/>
          <w:numId w:val="13"/>
        </w:numPr>
        <w:shd w:val="clear" w:color="auto" w:fill="auto"/>
        <w:tabs>
          <w:tab w:val="left" w:pos="438"/>
        </w:tabs>
        <w:spacing w:after="180"/>
        <w:rPr>
          <w:sz w:val="32"/>
          <w:szCs w:val="32"/>
        </w:rPr>
      </w:pPr>
      <w:bookmarkStart w:id="76" w:name="bookmark77"/>
      <w:bookmarkStart w:id="77" w:name="bookmark78"/>
      <w:r>
        <w:t>Тепловые сети, сооружения на них и тепловые пункты</w:t>
      </w:r>
      <w:r>
        <w:rPr>
          <w:rFonts w:ascii="Arial" w:eastAsia="Arial" w:hAnsi="Arial" w:cs="Arial"/>
          <w:sz w:val="32"/>
          <w:szCs w:val="32"/>
        </w:rPr>
        <w:t>.</w:t>
      </w:r>
      <w:bookmarkEnd w:id="76"/>
      <w:bookmarkEnd w:id="77"/>
    </w:p>
    <w:p w:rsidR="00F10B50" w:rsidRDefault="008F5595">
      <w:pPr>
        <w:pStyle w:val="40"/>
        <w:keepNext/>
        <w:keepLines/>
        <w:shd w:val="clear" w:color="auto" w:fill="auto"/>
      </w:pPr>
      <w:bookmarkStart w:id="78" w:name="bookmark79"/>
      <w:bookmarkStart w:id="79" w:name="bookmark80"/>
      <w:r>
        <w:t>Описание структуры тепловых сетей от каждого источника тепловой энергии, от</w:t>
      </w:r>
      <w:r>
        <w:br/>
        <w:t>магистральных выводов до центральных тепловых пунктов (если таковые имеются)</w:t>
      </w:r>
      <w:r>
        <w:br/>
        <w:t>или до ввода в жилой квартал или промышленный объект.</w:t>
      </w:r>
      <w:bookmarkEnd w:id="78"/>
      <w:bookmarkEnd w:id="79"/>
    </w:p>
    <w:p w:rsidR="00F10B50" w:rsidRDefault="008F5595">
      <w:pPr>
        <w:pStyle w:val="1"/>
        <w:shd w:val="clear" w:color="auto" w:fill="auto"/>
        <w:ind w:firstLine="720"/>
        <w:jc w:val="both"/>
      </w:pPr>
      <w:r>
        <w:t>В связи с небольшой протяженностью тепловых сетей, необходимость в центральных тепловых пунктах отсутствует.</w:t>
      </w:r>
    </w:p>
    <w:p w:rsidR="00F10B50" w:rsidRDefault="008F5595">
      <w:pPr>
        <w:pStyle w:val="1"/>
        <w:shd w:val="clear" w:color="auto" w:fill="auto"/>
        <w:ind w:firstLine="720"/>
        <w:jc w:val="both"/>
      </w:pPr>
      <w:r>
        <w:t xml:space="preserve">Изображения тепловых сетей СП «Каджером» представлены в Приложении №1, Приложении №2, Приложении №3, Приложении №4. Схемы тепловых сетей представлены </w:t>
      </w:r>
      <w:r w:rsidR="00E368EB">
        <w:t>Печорским филиалом АО «КТК</w:t>
      </w:r>
      <w:r>
        <w:t>».</w:t>
      </w:r>
    </w:p>
    <w:p w:rsidR="00F10B50" w:rsidRDefault="008F5595">
      <w:pPr>
        <w:pStyle w:val="1"/>
        <w:shd w:val="clear" w:color="auto" w:fill="auto"/>
        <w:ind w:firstLine="720"/>
        <w:jc w:val="both"/>
      </w:pPr>
      <w:r>
        <w:t>Ежегодно по окончании отопительного периода проводятся гидравлические испытания тепловых сетей и проверка на плотность.</w:t>
      </w:r>
    </w:p>
    <w:p w:rsidR="00F10B50" w:rsidRDefault="008F5595">
      <w:pPr>
        <w:pStyle w:val="1"/>
        <w:shd w:val="clear" w:color="auto" w:fill="auto"/>
        <w:ind w:firstLine="720"/>
        <w:jc w:val="both"/>
      </w:pPr>
      <w:r>
        <w:t>Регулировки и наладки гидравлического режима системы теплоснабжения не проводилось. Соответственно, расход сетевой воды в тепловых сетях ближних к источнику потребителей превышают расчетные значения, а дальние от источника потребители не получают расчетного тепла, что приводит к перерасходу топлива и электроэнергии.</w:t>
      </w:r>
    </w:p>
    <w:p w:rsidR="00F10B50" w:rsidRDefault="008F5595">
      <w:pPr>
        <w:pStyle w:val="1"/>
        <w:shd w:val="clear" w:color="auto" w:fill="auto"/>
        <w:spacing w:after="440"/>
        <w:ind w:firstLine="720"/>
        <w:jc w:val="both"/>
      </w:pPr>
      <w:r>
        <w:t>Тепловые камеры, расположенные на тепловых сетях поселения - железобетонные, с внутренними размерами 1800х2000, 2000х2500. Павильоны отсутствуют.</w:t>
      </w:r>
    </w:p>
    <w:p w:rsidR="00F10B50" w:rsidRDefault="008F5595">
      <w:pPr>
        <w:pStyle w:val="40"/>
        <w:keepNext/>
        <w:keepLines/>
        <w:shd w:val="clear" w:color="auto" w:fill="auto"/>
      </w:pPr>
      <w:bookmarkStart w:id="80" w:name="bookmark81"/>
      <w:bookmarkStart w:id="81" w:name="bookmark82"/>
      <w:r>
        <w:t>Описание графиков регулирования отпуска тепла в тепловые сети с анализом</w:t>
      </w:r>
      <w:r>
        <w:br/>
        <w:t>их обоснованности.</w:t>
      </w:r>
      <w:bookmarkEnd w:id="80"/>
      <w:bookmarkEnd w:id="81"/>
    </w:p>
    <w:p w:rsidR="00F10B50" w:rsidRDefault="008F5595">
      <w:pPr>
        <w:pStyle w:val="1"/>
        <w:shd w:val="clear" w:color="auto" w:fill="auto"/>
        <w:spacing w:after="140"/>
        <w:ind w:firstLine="720"/>
        <w:jc w:val="both"/>
      </w:pPr>
      <w:r>
        <w:t>В процессе эксплуатации на котельных был принят температурный график 95-70</w:t>
      </w:r>
      <w:r>
        <w:rPr>
          <w:vertAlign w:val="superscript"/>
        </w:rPr>
        <w:t>о</w:t>
      </w:r>
      <w:r>
        <w:t xml:space="preserve">С. Температурный график утвержден администрацией сельского поселения Каджером и </w:t>
      </w:r>
      <w:r w:rsidR="00E368EB">
        <w:t>Печорским филиалом АО «КТК»</w:t>
      </w:r>
      <w:r>
        <w:t>. Принятый температурный график работы котельной представлен в таблице 2.1.3.</w:t>
      </w:r>
      <w:r>
        <w:br w:type="page"/>
      </w:r>
    </w:p>
    <w:p w:rsidR="00F10B50" w:rsidRDefault="008F5595">
      <w:pPr>
        <w:pStyle w:val="ab"/>
        <w:shd w:val="clear" w:color="auto" w:fill="auto"/>
        <w:ind w:left="8184"/>
      </w:pPr>
      <w:r>
        <w:lastRenderedPageBreak/>
        <w:t>Таблица 2.1.3</w:t>
      </w:r>
    </w:p>
    <w:tbl>
      <w:tblPr>
        <w:tblOverlap w:val="never"/>
        <w:tblW w:w="0" w:type="auto"/>
        <w:jc w:val="center"/>
        <w:tblLayout w:type="fixed"/>
        <w:tblCellMar>
          <w:left w:w="10" w:type="dxa"/>
          <w:right w:w="10" w:type="dxa"/>
        </w:tblCellMar>
        <w:tblLook w:val="0000" w:firstRow="0" w:lastRow="0" w:firstColumn="0" w:lastColumn="0" w:noHBand="0" w:noVBand="0"/>
      </w:tblPr>
      <w:tblGrid>
        <w:gridCol w:w="1622"/>
        <w:gridCol w:w="1661"/>
        <w:gridCol w:w="1594"/>
        <w:gridCol w:w="1603"/>
        <w:gridCol w:w="1680"/>
        <w:gridCol w:w="1464"/>
      </w:tblGrid>
      <w:tr w:rsidR="00F10B50">
        <w:trPr>
          <w:trHeight w:hRule="exact" w:val="355"/>
          <w:jc w:val="center"/>
        </w:trPr>
        <w:tc>
          <w:tcPr>
            <w:tcW w:w="1622"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Температура наружного воздуха</w:t>
            </w:r>
          </w:p>
        </w:tc>
        <w:tc>
          <w:tcPr>
            <w:tcW w:w="3255" w:type="dxa"/>
            <w:gridSpan w:val="2"/>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Температура теплоносителя</w:t>
            </w:r>
          </w:p>
        </w:tc>
        <w:tc>
          <w:tcPr>
            <w:tcW w:w="1603" w:type="dxa"/>
            <w:vMerge w:val="restart"/>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Температура наружного воздуха</w:t>
            </w:r>
          </w:p>
        </w:tc>
        <w:tc>
          <w:tcPr>
            <w:tcW w:w="3144" w:type="dxa"/>
            <w:gridSpan w:val="2"/>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pPr>
            <w:r>
              <w:t>Температура теплоносителя</w:t>
            </w:r>
          </w:p>
        </w:tc>
      </w:tr>
      <w:tr w:rsidR="00F10B50">
        <w:trPr>
          <w:trHeight w:hRule="exact" w:val="566"/>
          <w:jc w:val="center"/>
        </w:trPr>
        <w:tc>
          <w:tcPr>
            <w:tcW w:w="1622" w:type="dxa"/>
            <w:vMerge/>
            <w:tcBorders>
              <w:left w:val="single" w:sz="4" w:space="0" w:color="auto"/>
            </w:tcBorders>
            <w:shd w:val="clear" w:color="auto" w:fill="FFFFFF"/>
            <w:vAlign w:val="bottom"/>
          </w:tcPr>
          <w:p w:rsidR="00F10B50" w:rsidRDefault="00F10B50"/>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подача</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Обратка</w:t>
            </w:r>
          </w:p>
        </w:tc>
        <w:tc>
          <w:tcPr>
            <w:tcW w:w="1603" w:type="dxa"/>
            <w:vMerge/>
            <w:tcBorders>
              <w:left w:val="single" w:sz="4" w:space="0" w:color="auto"/>
            </w:tcBorders>
            <w:shd w:val="clear" w:color="auto" w:fill="FFFFFF"/>
            <w:vAlign w:val="bottom"/>
          </w:tcPr>
          <w:p w:rsidR="00F10B50" w:rsidRDefault="00F10B50"/>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подача</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Обратка</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10</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32</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29</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-17</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67</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52</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34</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30</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68</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53</w:t>
            </w:r>
          </w:p>
        </w:tc>
      </w:tr>
      <w:tr w:rsidR="00F10B50">
        <w:trPr>
          <w:trHeight w:hRule="exact" w:val="403"/>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35</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31</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69</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54</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37</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32</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-20</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70</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54</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39</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33</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-21</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71</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55</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39</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34</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-22</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72</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56</w:t>
            </w:r>
          </w:p>
        </w:tc>
      </w:tr>
      <w:tr w:rsidR="00F10B50">
        <w:trPr>
          <w:trHeight w:hRule="exact" w:val="408"/>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41</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35</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-23</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73</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57</w:t>
            </w:r>
          </w:p>
        </w:tc>
      </w:tr>
      <w:tr w:rsidR="00F10B50">
        <w:trPr>
          <w:trHeight w:hRule="exact" w:val="403"/>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pPr>
            <w:r>
              <w:t>3</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42</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36</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-24</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75</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57</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43</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37</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-25</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76</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58</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1</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45</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38</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-26</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77</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59</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0</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46</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39</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-27</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78</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59</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-1</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47</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39</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-28</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79</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60</w:t>
            </w:r>
          </w:p>
        </w:tc>
      </w:tr>
      <w:tr w:rsidR="00F10B50">
        <w:trPr>
          <w:trHeight w:hRule="exact" w:val="403"/>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-2</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48</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40</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-29</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80</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61</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-3</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50</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41</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-30</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81</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61</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-4</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51</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42</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-31</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82</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62</w:t>
            </w:r>
          </w:p>
        </w:tc>
      </w:tr>
      <w:tr w:rsidR="00F10B50">
        <w:trPr>
          <w:trHeight w:hRule="exact" w:val="408"/>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52</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43</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-32</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83</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63</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53</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44</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-33</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84</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63</w:t>
            </w:r>
          </w:p>
        </w:tc>
      </w:tr>
      <w:tr w:rsidR="00F10B50">
        <w:trPr>
          <w:trHeight w:hRule="exact" w:val="403"/>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-7</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55</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44</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-34</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85</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64</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-8</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56</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45</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-35</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87</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65</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57</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46</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-36</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88</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66</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-10</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58</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47</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-37</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89</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66</w:t>
            </w:r>
          </w:p>
        </w:tc>
      </w:tr>
      <w:tr w:rsidR="00F10B50">
        <w:trPr>
          <w:trHeight w:hRule="exact" w:val="403"/>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60</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48</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-38</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90</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67</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-12</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61</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49</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-39</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91</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67</w:t>
            </w:r>
          </w:p>
        </w:tc>
      </w:tr>
      <w:tr w:rsidR="00F10B50">
        <w:trPr>
          <w:trHeight w:hRule="exact" w:val="408"/>
          <w:jc w:val="center"/>
        </w:trPr>
        <w:tc>
          <w:tcPr>
            <w:tcW w:w="16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-13</w:t>
            </w:r>
          </w:p>
        </w:tc>
        <w:tc>
          <w:tcPr>
            <w:tcW w:w="1661"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62</w:t>
            </w:r>
          </w:p>
        </w:tc>
        <w:tc>
          <w:tcPr>
            <w:tcW w:w="159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49</w:t>
            </w:r>
          </w:p>
        </w:tc>
        <w:tc>
          <w:tcPr>
            <w:tcW w:w="160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-40</w:t>
            </w:r>
          </w:p>
        </w:tc>
        <w:tc>
          <w:tcPr>
            <w:tcW w:w="168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92</w:t>
            </w:r>
          </w:p>
        </w:tc>
        <w:tc>
          <w:tcPr>
            <w:tcW w:w="146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68</w:t>
            </w:r>
          </w:p>
        </w:tc>
      </w:tr>
      <w:tr w:rsidR="00F10B50">
        <w:trPr>
          <w:trHeight w:hRule="exact" w:val="408"/>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-14</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63</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50</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-41</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93</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69</w:t>
            </w:r>
          </w:p>
        </w:tc>
      </w:tr>
      <w:tr w:rsidR="00F10B50">
        <w:trPr>
          <w:trHeight w:hRule="exact" w:val="408"/>
          <w:jc w:val="center"/>
        </w:trPr>
        <w:tc>
          <w:tcPr>
            <w:tcW w:w="16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pPr>
            <w:r>
              <w:t>-15</w:t>
            </w:r>
          </w:p>
        </w:tc>
        <w:tc>
          <w:tcPr>
            <w:tcW w:w="1661"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64</w:t>
            </w:r>
          </w:p>
        </w:tc>
        <w:tc>
          <w:tcPr>
            <w:tcW w:w="1594"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51</w:t>
            </w:r>
          </w:p>
        </w:tc>
        <w:tc>
          <w:tcPr>
            <w:tcW w:w="1603"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-42</w:t>
            </w:r>
          </w:p>
        </w:tc>
        <w:tc>
          <w:tcPr>
            <w:tcW w:w="168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680"/>
              <w:jc w:val="both"/>
            </w:pPr>
            <w:r>
              <w:t>94</w:t>
            </w:r>
          </w:p>
        </w:tc>
        <w:tc>
          <w:tcPr>
            <w:tcW w:w="146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560"/>
              <w:jc w:val="both"/>
            </w:pPr>
            <w:r>
              <w:t>69</w:t>
            </w:r>
          </w:p>
        </w:tc>
      </w:tr>
      <w:tr w:rsidR="00F10B50">
        <w:trPr>
          <w:trHeight w:hRule="exact" w:val="418"/>
          <w:jc w:val="center"/>
        </w:trPr>
        <w:tc>
          <w:tcPr>
            <w:tcW w:w="162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-16</w:t>
            </w:r>
          </w:p>
        </w:tc>
        <w:tc>
          <w:tcPr>
            <w:tcW w:w="1661"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65</w:t>
            </w:r>
          </w:p>
        </w:tc>
        <w:tc>
          <w:tcPr>
            <w:tcW w:w="159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51</w:t>
            </w:r>
          </w:p>
        </w:tc>
        <w:tc>
          <w:tcPr>
            <w:tcW w:w="1603"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60"/>
              <w:jc w:val="both"/>
            </w:pPr>
            <w:r>
              <w:t>-43</w:t>
            </w:r>
          </w:p>
        </w:tc>
        <w:tc>
          <w:tcPr>
            <w:tcW w:w="168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680"/>
              <w:jc w:val="both"/>
            </w:pPr>
            <w:r>
              <w:t>95</w:t>
            </w:r>
          </w:p>
        </w:tc>
        <w:tc>
          <w:tcPr>
            <w:tcW w:w="1464"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560"/>
              <w:jc w:val="both"/>
            </w:pPr>
            <w:r>
              <w:t>70</w:t>
            </w:r>
          </w:p>
        </w:tc>
      </w:tr>
    </w:tbl>
    <w:p w:rsidR="00F10B50" w:rsidRDefault="00F10B50">
      <w:pPr>
        <w:spacing w:after="99" w:line="1" w:lineRule="exact"/>
      </w:pPr>
    </w:p>
    <w:p w:rsidR="00F10B50" w:rsidRDefault="008F5595">
      <w:pPr>
        <w:pStyle w:val="40"/>
        <w:keepNext/>
        <w:keepLines/>
        <w:shd w:val="clear" w:color="auto" w:fill="auto"/>
        <w:ind w:firstLine="1140"/>
        <w:jc w:val="left"/>
      </w:pPr>
      <w:bookmarkStart w:id="82" w:name="bookmark83"/>
      <w:bookmarkStart w:id="83" w:name="bookmark84"/>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2"/>
      <w:bookmarkEnd w:id="83"/>
    </w:p>
    <w:p w:rsidR="00F10B50" w:rsidRDefault="008F5595">
      <w:pPr>
        <w:pStyle w:val="1"/>
        <w:shd w:val="clear" w:color="auto" w:fill="auto"/>
        <w:spacing w:after="100"/>
        <w:ind w:firstLine="800"/>
      </w:pPr>
      <w:r>
        <w:t>Отклонений от утвержденных температурных графиков не выявлено.</w:t>
      </w:r>
    </w:p>
    <w:p w:rsidR="00F10B50" w:rsidRDefault="008F5595">
      <w:pPr>
        <w:pStyle w:val="40"/>
        <w:keepNext/>
        <w:keepLines/>
        <w:shd w:val="clear" w:color="auto" w:fill="auto"/>
      </w:pPr>
      <w:bookmarkStart w:id="84" w:name="bookmark85"/>
      <w:bookmarkStart w:id="85" w:name="bookmark86"/>
      <w:r>
        <w:lastRenderedPageBreak/>
        <w:t>Гидравлические режимы тепловых сетей и пьезометрические графики</w:t>
      </w:r>
      <w:bookmarkEnd w:id="84"/>
      <w:bookmarkEnd w:id="85"/>
    </w:p>
    <w:p w:rsidR="00F10B50" w:rsidRDefault="008F5595">
      <w:pPr>
        <w:pStyle w:val="1"/>
        <w:shd w:val="clear" w:color="auto" w:fill="auto"/>
        <w:ind w:firstLine="720"/>
        <w:jc w:val="both"/>
      </w:pPr>
      <w:r>
        <w:t>Гидравлический режим тепловых сетей режим, определяющий давления в теплопроводах при движении теплоносителя (гидродинамического) и при неподвижной воде (гидростатического). Вода, обладающая большой плотностью, оказывает значительное гидростатическое давление на трубы и оборудование, поэтому при расчетах тепловых сетей его необходимо вычислить и сравнить с допустимыми значениями. При необходимости следует изменять гидравлический режим либо применять более прочные трубы и оборудование. Проверяют гидравлический режим с учетом геодезических высот положения трубопровода при статическом состоянии системы, когда циркуляционные насосы не работают, и при динамическом. При изучении режима давлений используют пьезометрические графики, на которых наносят рельеф местности по разрезам вдоль тепловых трасс.</w:t>
      </w:r>
    </w:p>
    <w:p w:rsidR="00F10B50" w:rsidRDefault="008F5595">
      <w:pPr>
        <w:pStyle w:val="1"/>
        <w:shd w:val="clear" w:color="auto" w:fill="auto"/>
        <w:spacing w:after="100"/>
        <w:ind w:firstLine="720"/>
        <w:jc w:val="both"/>
      </w:pPr>
      <w:r>
        <w:t>Существующий гидравлический режим тепловых сетей городского поселения Путеец в значительной мере обеспечивает правильную работу тепловых узлов потребителей, дефицита в напорах у потребителей не обнаружено.</w:t>
      </w:r>
    </w:p>
    <w:p w:rsidR="00F10B50" w:rsidRDefault="008F5595">
      <w:pPr>
        <w:pStyle w:val="40"/>
        <w:keepNext/>
        <w:keepLines/>
        <w:shd w:val="clear" w:color="auto" w:fill="auto"/>
        <w:ind w:firstLine="900"/>
        <w:jc w:val="left"/>
      </w:pPr>
      <w:bookmarkStart w:id="86" w:name="bookmark87"/>
      <w:bookmarkStart w:id="87" w:name="bookmark88"/>
      <w:r>
        <w:t>Статистика отказов тепловых сетей (аварий, инцидентов) за последние 5 лет.</w:t>
      </w:r>
      <w:bookmarkEnd w:id="86"/>
      <w:bookmarkEnd w:id="87"/>
    </w:p>
    <w:p w:rsidR="00F10B50" w:rsidRDefault="008F5595">
      <w:pPr>
        <w:pStyle w:val="1"/>
        <w:shd w:val="clear" w:color="auto" w:fill="auto"/>
        <w:spacing w:after="100"/>
        <w:ind w:firstLine="720"/>
        <w:jc w:val="both"/>
      </w:pPr>
      <w:r>
        <w:t>Крупных отказов, приводящих к перебою теплоснабжения потребителей более двух часов, за последние 5 лет не было. Отклонений от нормативной температуры воздуха в жилых и нежилых отапливаемых помещениях, перерывов подачи тепловой энергии, превышающих нормативные, не выявлено</w:t>
      </w:r>
    </w:p>
    <w:p w:rsidR="00F10B50" w:rsidRDefault="008F5595">
      <w:pPr>
        <w:pStyle w:val="1"/>
        <w:shd w:val="clear" w:color="auto" w:fill="auto"/>
        <w:spacing w:after="100"/>
        <w:ind w:firstLine="0"/>
        <w:jc w:val="center"/>
      </w:pPr>
      <w:r>
        <w:rPr>
          <w:b/>
          <w:bCs/>
        </w:rPr>
        <w:t>Статистика восстановлений (аварийно-восстановительных ремонтов)</w:t>
      </w:r>
      <w:r>
        <w:rPr>
          <w:b/>
          <w:bCs/>
        </w:rPr>
        <w:br/>
        <w:t>тепловых сетей и среднее время, затраченное на восстановление работоспособности</w:t>
      </w:r>
      <w:r>
        <w:rPr>
          <w:b/>
          <w:bCs/>
        </w:rPr>
        <w:br/>
        <w:t>тепловых сетей, за последние 5 лет.</w:t>
      </w:r>
    </w:p>
    <w:p w:rsidR="00F10B50" w:rsidRDefault="008F5595">
      <w:pPr>
        <w:pStyle w:val="1"/>
        <w:shd w:val="clear" w:color="auto" w:fill="auto"/>
        <w:spacing w:after="100"/>
        <w:ind w:firstLine="720"/>
        <w:jc w:val="both"/>
      </w:pPr>
      <w:r>
        <w:t>Среднее время, затраченное на восстановление работоспособности тепловых сетей на аварийно-восстановительные ремонты в тепловых сетях за последние 5 лет не превышало двух часов.</w:t>
      </w:r>
    </w:p>
    <w:p w:rsidR="00F10B50" w:rsidRDefault="008F5595">
      <w:pPr>
        <w:pStyle w:val="40"/>
        <w:keepNext/>
        <w:keepLines/>
        <w:shd w:val="clear" w:color="auto" w:fill="auto"/>
      </w:pPr>
      <w:bookmarkStart w:id="88" w:name="bookmark89"/>
      <w:bookmarkStart w:id="89" w:name="bookmark90"/>
      <w:r>
        <w:t>Описание процедур диагностики состояния тепловых сетей и планирования</w:t>
      </w:r>
      <w:r>
        <w:br/>
        <w:t>капитальных (текущих) ремонтов.</w:t>
      </w:r>
      <w:bookmarkEnd w:id="88"/>
      <w:bookmarkEnd w:id="89"/>
    </w:p>
    <w:p w:rsidR="00F10B50" w:rsidRDefault="008F5595">
      <w:pPr>
        <w:pStyle w:val="1"/>
        <w:shd w:val="clear" w:color="auto" w:fill="auto"/>
        <w:spacing w:after="100"/>
        <w:ind w:firstLine="720"/>
        <w:jc w:val="both"/>
      </w:pPr>
      <w:r>
        <w:t>Диагностика тепловых сетей проводится во время подготовки к ОЗП - проводятся гидравлические испытания тепловых сетей, на основании испытаний планируются капитальные ремонты.</w:t>
      </w:r>
    </w:p>
    <w:p w:rsidR="00F10B50" w:rsidRDefault="008F5595">
      <w:pPr>
        <w:pStyle w:val="1"/>
        <w:shd w:val="clear" w:color="auto" w:fill="auto"/>
        <w:spacing w:after="120"/>
        <w:ind w:left="180" w:firstLine="780"/>
      </w:pPr>
      <w:r>
        <w:rPr>
          <w:b/>
          <w:bCs/>
        </w:rPr>
        <w:t xml:space="preserve">Описание периодичности и соответствия техническим регламентам и иным </w:t>
      </w:r>
      <w:r>
        <w:rPr>
          <w:b/>
          <w:bCs/>
        </w:rPr>
        <w:lastRenderedPageBreak/>
        <w:t>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F10B50" w:rsidRDefault="008F5595">
      <w:pPr>
        <w:pStyle w:val="1"/>
        <w:shd w:val="clear" w:color="auto" w:fill="auto"/>
        <w:spacing w:after="120"/>
        <w:ind w:firstLine="720"/>
        <w:jc w:val="both"/>
      </w:pPr>
      <w:r>
        <w:t>В результате гидравлической опрессовки тепловых сетей, проводимой после окончания отопительного периода выявляются аварийные участки тепловых сетей и проводятся ремонтные работы. Планово-предупредительные ремонты проводятся в зависимости от сроков эксплуатируемых участков и характера предыдущих отказов тепловых сетей.</w:t>
      </w:r>
    </w:p>
    <w:p w:rsidR="00F10B50" w:rsidRDefault="008F5595">
      <w:pPr>
        <w:pStyle w:val="1"/>
        <w:shd w:val="clear" w:color="auto" w:fill="auto"/>
        <w:spacing w:after="120"/>
        <w:ind w:firstLine="0"/>
        <w:jc w:val="center"/>
      </w:pPr>
      <w:r>
        <w:rPr>
          <w:b/>
          <w:bCs/>
        </w:rPr>
        <w:t>Описание нормативов технологических потерь при передаче тепловой энергии</w:t>
      </w:r>
      <w:r>
        <w:rPr>
          <w:b/>
          <w:bCs/>
        </w:rPr>
        <w:br/>
        <w:t>(мощности), теплоносителя, включаемых в расчет отпущенных тепловой энергии</w:t>
      </w:r>
      <w:r>
        <w:rPr>
          <w:b/>
          <w:bCs/>
        </w:rPr>
        <w:br/>
        <w:t>(мощности) и теплоносителя.</w:t>
      </w:r>
    </w:p>
    <w:p w:rsidR="00F10B50" w:rsidRDefault="008F5595">
      <w:pPr>
        <w:pStyle w:val="1"/>
        <w:shd w:val="clear" w:color="auto" w:fill="auto"/>
        <w:ind w:firstLine="720"/>
        <w:jc w:val="both"/>
      </w:pPr>
      <w:r>
        <w:t>Расчёт количества теплоты, теряемой при транспортировке теплоносителя от источника до потребителя, произведён по «Методическим указаниям по определению расходов топлива, электроэнергии и воды на выработку теплоты отопительными котельными коммунальных теплоэнергетических предприятий» ГУП Академии коммунального хозяйства им. К.Д.Памфилова и определяется как сумма потерь с поверхности тепловой изоляции и с утечками теплоносителя:</w:t>
      </w:r>
    </w:p>
    <w:p w:rsidR="00F10B50" w:rsidRDefault="008F5595">
      <w:pPr>
        <w:pStyle w:val="1"/>
        <w:shd w:val="clear" w:color="auto" w:fill="auto"/>
        <w:spacing w:after="120"/>
        <w:ind w:firstLine="720"/>
        <w:jc w:val="both"/>
      </w:pPr>
      <w:r>
        <w:rPr>
          <w:b/>
          <w:bCs/>
          <w:lang w:val="en-US" w:eastAsia="en-US" w:bidi="en-US"/>
        </w:rPr>
        <w:t>Q</w:t>
      </w:r>
      <w:r w:rsidRPr="0019644B">
        <w:rPr>
          <w:b/>
          <w:bCs/>
          <w:lang w:eastAsia="en-US" w:bidi="en-US"/>
        </w:rPr>
        <w:t xml:space="preserve"> </w:t>
      </w:r>
      <w:r>
        <w:rPr>
          <w:b/>
          <w:bCs/>
        </w:rPr>
        <w:t xml:space="preserve">пот = </w:t>
      </w:r>
      <w:r>
        <w:rPr>
          <w:b/>
          <w:bCs/>
          <w:lang w:val="en-US" w:eastAsia="en-US" w:bidi="en-US"/>
        </w:rPr>
        <w:t>Qu</w:t>
      </w:r>
      <w:r w:rsidRPr="0019644B">
        <w:rPr>
          <w:b/>
          <w:bCs/>
          <w:lang w:eastAsia="en-US" w:bidi="en-US"/>
        </w:rPr>
        <w:t>.</w:t>
      </w:r>
      <w:r>
        <w:rPr>
          <w:b/>
          <w:bCs/>
          <w:lang w:val="en-US" w:eastAsia="en-US" w:bidi="en-US"/>
        </w:rPr>
        <w:t>n</w:t>
      </w:r>
      <w:r w:rsidRPr="0019644B">
        <w:rPr>
          <w:b/>
          <w:bCs/>
          <w:lang w:eastAsia="en-US" w:bidi="en-US"/>
        </w:rPr>
        <w:t xml:space="preserve">. </w:t>
      </w:r>
      <w:r>
        <w:rPr>
          <w:b/>
          <w:bCs/>
        </w:rPr>
        <w:t xml:space="preserve">+ </w:t>
      </w:r>
      <w:r>
        <w:rPr>
          <w:b/>
          <w:bCs/>
          <w:lang w:val="en-US" w:eastAsia="en-US" w:bidi="en-US"/>
        </w:rPr>
        <w:t>Qu</w:t>
      </w:r>
      <w:r w:rsidRPr="0019644B">
        <w:rPr>
          <w:b/>
          <w:bCs/>
          <w:lang w:eastAsia="en-US" w:bidi="en-US"/>
        </w:rPr>
        <w:t>.</w:t>
      </w:r>
      <w:r>
        <w:rPr>
          <w:b/>
          <w:bCs/>
          <w:lang w:val="en-US" w:eastAsia="en-US" w:bidi="en-US"/>
        </w:rPr>
        <w:t>o</w:t>
      </w:r>
      <w:r w:rsidRPr="0019644B">
        <w:rPr>
          <w:b/>
          <w:bCs/>
          <w:lang w:eastAsia="en-US" w:bidi="en-US"/>
        </w:rPr>
        <w:t xml:space="preserve">. </w:t>
      </w:r>
      <w:r>
        <w:rPr>
          <w:b/>
          <w:bCs/>
        </w:rPr>
        <w:t xml:space="preserve">+ </w:t>
      </w:r>
      <w:r>
        <w:rPr>
          <w:b/>
          <w:bCs/>
          <w:lang w:val="en-US" w:eastAsia="en-US" w:bidi="en-US"/>
        </w:rPr>
        <w:t>QyT</w:t>
      </w:r>
      <w:r w:rsidRPr="0019644B">
        <w:rPr>
          <w:b/>
          <w:bCs/>
          <w:lang w:eastAsia="en-US" w:bidi="en-US"/>
        </w:rPr>
        <w:t xml:space="preserve">, </w:t>
      </w:r>
      <w:r>
        <w:rPr>
          <w:b/>
          <w:bCs/>
        </w:rPr>
        <w:t xml:space="preserve">Гкал, </w:t>
      </w:r>
      <w:r>
        <w:t>где:</w:t>
      </w:r>
    </w:p>
    <w:p w:rsidR="00F10B50" w:rsidRDefault="008F5595">
      <w:pPr>
        <w:pStyle w:val="1"/>
        <w:shd w:val="clear" w:color="auto" w:fill="auto"/>
        <w:spacing w:line="382" w:lineRule="auto"/>
        <w:ind w:firstLine="720"/>
        <w:jc w:val="both"/>
      </w:pPr>
      <w:r>
        <w:rPr>
          <w:smallCaps/>
          <w:sz w:val="22"/>
          <w:szCs w:val="22"/>
          <w:lang w:val="en-US" w:eastAsia="en-US" w:bidi="en-US"/>
        </w:rPr>
        <w:t>Qh</w:t>
      </w:r>
      <w:r w:rsidRPr="0019644B">
        <w:rPr>
          <w:smallCaps/>
          <w:sz w:val="22"/>
          <w:szCs w:val="22"/>
          <w:lang w:eastAsia="en-US" w:bidi="en-US"/>
        </w:rPr>
        <w:t>.</w:t>
      </w:r>
      <w:r>
        <w:rPr>
          <w:smallCaps/>
          <w:sz w:val="22"/>
          <w:szCs w:val="22"/>
          <w:lang w:val="en-US" w:eastAsia="en-US" w:bidi="en-US"/>
        </w:rPr>
        <w:t>h</w:t>
      </w:r>
      <w:r w:rsidRPr="0019644B">
        <w:rPr>
          <w:smallCaps/>
          <w:sz w:val="22"/>
          <w:szCs w:val="22"/>
          <w:lang w:eastAsia="en-US" w:bidi="en-US"/>
        </w:rPr>
        <w:t>.,</w:t>
      </w:r>
      <w:r w:rsidRPr="0019644B">
        <w:rPr>
          <w:lang w:eastAsia="en-US" w:bidi="en-US"/>
        </w:rPr>
        <w:t xml:space="preserve"> </w:t>
      </w:r>
      <w:r>
        <w:t>Гкал - потери теплоты через изолированную поверхность подающего трубопровода;</w:t>
      </w:r>
    </w:p>
    <w:p w:rsidR="00F10B50" w:rsidRDefault="008F5595">
      <w:pPr>
        <w:pStyle w:val="1"/>
        <w:shd w:val="clear" w:color="auto" w:fill="auto"/>
        <w:ind w:left="720" w:firstLine="0"/>
        <w:jc w:val="both"/>
      </w:pPr>
      <w:r>
        <w:t>Qи.о.,Гкал - потери теплоты через изолированную поверхность обратного трубопровода;</w:t>
      </w:r>
    </w:p>
    <w:p w:rsidR="00F10B50" w:rsidRDefault="008F5595">
      <w:pPr>
        <w:pStyle w:val="1"/>
        <w:shd w:val="clear" w:color="auto" w:fill="auto"/>
        <w:ind w:left="720" w:firstLine="0"/>
        <w:jc w:val="both"/>
      </w:pPr>
      <w:r>
        <w:t>Qут.,Гкал - потери теплоты с утечками теплоносителя.</w:t>
      </w:r>
    </w:p>
    <w:p w:rsidR="00F10B50" w:rsidRDefault="008F5595">
      <w:pPr>
        <w:pStyle w:val="1"/>
        <w:numPr>
          <w:ilvl w:val="0"/>
          <w:numId w:val="14"/>
        </w:numPr>
        <w:shd w:val="clear" w:color="auto" w:fill="auto"/>
        <w:tabs>
          <w:tab w:val="left" w:pos="1207"/>
        </w:tabs>
        <w:spacing w:after="260"/>
        <w:ind w:firstLine="720"/>
        <w:jc w:val="both"/>
      </w:pPr>
      <w:r>
        <w:t>Потери теплоты через изолированную поверхность трубопровода за планируемый период определяются по формуле:</w:t>
      </w:r>
    </w:p>
    <w:p w:rsidR="00F10B50" w:rsidRDefault="008F5595">
      <w:pPr>
        <w:pStyle w:val="40"/>
        <w:keepNext/>
        <w:keepLines/>
        <w:shd w:val="clear" w:color="auto" w:fill="auto"/>
        <w:spacing w:after="120"/>
        <w:ind w:firstLine="720"/>
        <w:jc w:val="left"/>
      </w:pPr>
      <w:bookmarkStart w:id="90" w:name="bookmark91"/>
      <w:bookmarkStart w:id="91" w:name="bookmark92"/>
      <w:r>
        <w:rPr>
          <w:lang w:val="en-US" w:eastAsia="en-US" w:bidi="en-US"/>
        </w:rPr>
        <w:t>Qu</w:t>
      </w:r>
      <w:r w:rsidRPr="0019644B">
        <w:rPr>
          <w:lang w:eastAsia="en-US" w:bidi="en-US"/>
        </w:rPr>
        <w:t>.</w:t>
      </w:r>
      <w:r>
        <w:rPr>
          <w:lang w:val="en-US" w:eastAsia="en-US" w:bidi="en-US"/>
        </w:rPr>
        <w:t>n</w:t>
      </w:r>
      <w:r w:rsidRPr="0019644B">
        <w:rPr>
          <w:lang w:eastAsia="en-US" w:bidi="en-US"/>
        </w:rPr>
        <w:t xml:space="preserve">. </w:t>
      </w:r>
      <w:r>
        <w:t xml:space="preserve">+ </w:t>
      </w:r>
      <w:r>
        <w:rPr>
          <w:lang w:val="en-US" w:eastAsia="en-US" w:bidi="en-US"/>
        </w:rPr>
        <w:t>Qu</w:t>
      </w:r>
      <w:r w:rsidRPr="0019644B">
        <w:rPr>
          <w:lang w:eastAsia="en-US" w:bidi="en-US"/>
        </w:rPr>
        <w:t>.</w:t>
      </w:r>
      <w:r>
        <w:rPr>
          <w:lang w:val="en-US" w:eastAsia="en-US" w:bidi="en-US"/>
        </w:rPr>
        <w:t>o</w:t>
      </w:r>
      <w:r w:rsidRPr="0019644B">
        <w:rPr>
          <w:lang w:eastAsia="en-US" w:bidi="en-US"/>
        </w:rPr>
        <w:t xml:space="preserve">. </w:t>
      </w:r>
      <w:r>
        <w:t xml:space="preserve">= </w:t>
      </w:r>
      <w:r>
        <w:rPr>
          <w:rFonts w:ascii="Arial" w:eastAsia="Arial" w:hAnsi="Arial" w:cs="Arial"/>
        </w:rPr>
        <w:t xml:space="preserve">в </w:t>
      </w:r>
      <w:r>
        <w:t xml:space="preserve">х </w:t>
      </w:r>
      <w:r w:rsidRPr="0019644B">
        <w:rPr>
          <w:lang w:eastAsia="en-US" w:bidi="en-US"/>
        </w:rPr>
        <w:t>(</w:t>
      </w:r>
      <w:r w:rsidRPr="0019644B">
        <w:rPr>
          <w:rFonts w:ascii="Arial" w:eastAsia="Arial" w:hAnsi="Arial" w:cs="Arial"/>
          <w:lang w:eastAsia="en-US" w:bidi="en-US"/>
        </w:rPr>
        <w:t>£</w:t>
      </w:r>
      <w:r>
        <w:rPr>
          <w:lang w:val="en-US" w:eastAsia="en-US" w:bidi="en-US"/>
        </w:rPr>
        <w:t>q</w:t>
      </w:r>
      <w:r>
        <w:rPr>
          <w:sz w:val="16"/>
          <w:szCs w:val="16"/>
          <w:vertAlign w:val="subscript"/>
          <w:lang w:val="en-US" w:eastAsia="en-US" w:bidi="en-US"/>
        </w:rPr>
        <w:t>i</w:t>
      </w:r>
      <w:r w:rsidRPr="0019644B">
        <w:rPr>
          <w:sz w:val="16"/>
          <w:szCs w:val="16"/>
          <w:lang w:eastAsia="en-US" w:bidi="en-US"/>
        </w:rPr>
        <w:t xml:space="preserve"> </w:t>
      </w:r>
      <w:r>
        <w:t xml:space="preserve">х </w:t>
      </w:r>
      <w:r>
        <w:rPr>
          <w:lang w:val="en-US" w:eastAsia="en-US" w:bidi="en-US"/>
        </w:rPr>
        <w:t>l</w:t>
      </w:r>
      <w:r>
        <w:rPr>
          <w:sz w:val="16"/>
          <w:szCs w:val="16"/>
          <w:vertAlign w:val="subscript"/>
          <w:lang w:val="en-US" w:eastAsia="en-US" w:bidi="en-US"/>
        </w:rPr>
        <w:t>i</w:t>
      </w:r>
      <w:r w:rsidRPr="0019644B">
        <w:rPr>
          <w:lang w:eastAsia="en-US" w:bidi="en-US"/>
        </w:rPr>
        <w:t xml:space="preserve">) </w:t>
      </w:r>
      <w:r>
        <w:t xml:space="preserve">х </w:t>
      </w:r>
      <w:r>
        <w:rPr>
          <w:lang w:val="en-US" w:eastAsia="en-US" w:bidi="en-US"/>
        </w:rPr>
        <w:t>N</w:t>
      </w:r>
      <w:r w:rsidRPr="0019644B">
        <w:rPr>
          <w:lang w:eastAsia="en-US" w:bidi="en-US"/>
        </w:rPr>
        <w:t xml:space="preserve"> </w:t>
      </w:r>
      <w:r>
        <w:t>х 10</w:t>
      </w:r>
      <w:r>
        <w:rPr>
          <w:vertAlign w:val="superscript"/>
        </w:rPr>
        <w:t>-6</w:t>
      </w:r>
      <w:r>
        <w:t xml:space="preserve">, Гкал, </w:t>
      </w:r>
      <w:r>
        <w:rPr>
          <w:b w:val="0"/>
          <w:bCs w:val="0"/>
        </w:rPr>
        <w:t>где:</w:t>
      </w:r>
      <w:bookmarkEnd w:id="90"/>
      <w:bookmarkEnd w:id="91"/>
    </w:p>
    <w:p w:rsidR="00F10B50" w:rsidRDefault="008F5595">
      <w:pPr>
        <w:pStyle w:val="1"/>
        <w:shd w:val="clear" w:color="auto" w:fill="auto"/>
        <w:tabs>
          <w:tab w:val="left" w:pos="1207"/>
          <w:tab w:val="left" w:pos="2861"/>
          <w:tab w:val="left" w:pos="5122"/>
          <w:tab w:val="left" w:pos="5914"/>
          <w:tab w:val="left" w:pos="7898"/>
        </w:tabs>
        <w:ind w:firstLine="720"/>
      </w:pPr>
      <w:r>
        <w:rPr>
          <w:lang w:val="en-US" w:eastAsia="en-US" w:bidi="en-US"/>
        </w:rPr>
        <w:t>q</w:t>
      </w:r>
      <w:r>
        <w:rPr>
          <w:b/>
          <w:bCs/>
          <w:sz w:val="16"/>
          <w:szCs w:val="16"/>
          <w:lang w:val="en-US" w:eastAsia="en-US" w:bidi="en-US"/>
        </w:rPr>
        <w:t>i</w:t>
      </w:r>
      <w:r w:rsidRPr="0019644B">
        <w:rPr>
          <w:b/>
          <w:bCs/>
          <w:sz w:val="16"/>
          <w:szCs w:val="16"/>
          <w:lang w:eastAsia="en-US" w:bidi="en-US"/>
        </w:rPr>
        <w:t xml:space="preserve"> </w:t>
      </w:r>
      <w:r>
        <w:t>- нормы плотности теплового потока через поверхность изоляции трубопроводов, Ккал/ч*м - принимаются по табл.8,10 Прил.2 Методических указаний в зависимости от вида</w:t>
      </w:r>
      <w:r>
        <w:tab/>
        <w:t>прокладки</w:t>
      </w:r>
      <w:r>
        <w:tab/>
        <w:t>трубопроводов</w:t>
      </w:r>
      <w:r>
        <w:tab/>
        <w:t>и</w:t>
      </w:r>
      <w:r>
        <w:tab/>
        <w:t>температуры</w:t>
      </w:r>
      <w:r>
        <w:tab/>
        <w:t>теплоносителя;</w:t>
      </w:r>
    </w:p>
    <w:p w:rsidR="00F10B50" w:rsidRDefault="008F5595">
      <w:pPr>
        <w:pStyle w:val="1"/>
        <w:shd w:val="clear" w:color="auto" w:fill="auto"/>
        <w:tabs>
          <w:tab w:val="left" w:pos="1368"/>
          <w:tab w:val="left" w:pos="2861"/>
          <w:tab w:val="left" w:pos="5678"/>
          <w:tab w:val="left" w:pos="7898"/>
        </w:tabs>
        <w:ind w:firstLine="0"/>
        <w:jc w:val="both"/>
      </w:pPr>
      <w:r>
        <w:rPr>
          <w:lang w:val="en-US" w:eastAsia="en-US" w:bidi="en-US"/>
        </w:rPr>
        <w:t>l</w:t>
      </w:r>
      <w:r>
        <w:rPr>
          <w:b/>
          <w:bCs/>
          <w:sz w:val="16"/>
          <w:szCs w:val="16"/>
          <w:lang w:val="en-US" w:eastAsia="en-US" w:bidi="en-US"/>
        </w:rPr>
        <w:t>i</w:t>
      </w:r>
      <w:r w:rsidRPr="0019644B">
        <w:rPr>
          <w:b/>
          <w:bCs/>
          <w:sz w:val="16"/>
          <w:szCs w:val="16"/>
          <w:lang w:eastAsia="en-US" w:bidi="en-US"/>
        </w:rPr>
        <w:tab/>
      </w:r>
      <w:r>
        <w:t>-</w:t>
      </w:r>
      <w:r>
        <w:tab/>
        <w:t>протяжённость</w:t>
      </w:r>
      <w:r>
        <w:tab/>
        <w:t>участков</w:t>
      </w:r>
      <w:r>
        <w:tab/>
        <w:t>трубопроводов;</w:t>
      </w:r>
    </w:p>
    <w:p w:rsidR="00F10B50" w:rsidRDefault="008F5595">
      <w:pPr>
        <w:pStyle w:val="1"/>
        <w:shd w:val="clear" w:color="auto" w:fill="auto"/>
        <w:ind w:firstLine="0"/>
        <w:jc w:val="both"/>
      </w:pPr>
      <w:r>
        <w:t>в - коэффициент, учитывающий тепловой поток через изолированные опоры труб, фланцевые соединения и арматуру и принимается для трубопроводов на открытом воздухе и в непроходных каналах Фу до 150 - 1,2; от Фу 150 и выше - 1,15;</w:t>
      </w:r>
    </w:p>
    <w:p w:rsidR="00F10B50" w:rsidRDefault="008F5595">
      <w:pPr>
        <w:pStyle w:val="1"/>
        <w:shd w:val="clear" w:color="auto" w:fill="auto"/>
        <w:ind w:firstLine="720"/>
        <w:jc w:val="both"/>
      </w:pPr>
      <w:r>
        <w:rPr>
          <w:lang w:val="en-US" w:eastAsia="en-US" w:bidi="en-US"/>
        </w:rPr>
        <w:lastRenderedPageBreak/>
        <w:t>N</w:t>
      </w:r>
      <w:r w:rsidRPr="0019644B">
        <w:rPr>
          <w:lang w:eastAsia="en-US" w:bidi="en-US"/>
        </w:rPr>
        <w:t xml:space="preserve"> </w:t>
      </w:r>
      <w:r>
        <w:t>- продолжительность планируемого периода, час.</w:t>
      </w:r>
    </w:p>
    <w:p w:rsidR="00F10B50" w:rsidRDefault="008F5595">
      <w:pPr>
        <w:pStyle w:val="1"/>
        <w:shd w:val="clear" w:color="auto" w:fill="auto"/>
        <w:spacing w:after="60"/>
        <w:ind w:firstLine="720"/>
        <w:jc w:val="both"/>
      </w:pPr>
      <w:r>
        <w:t>2. Расход теплоты на потери с утечкой теплоносителя определяется по формуле:</w:t>
      </w:r>
    </w:p>
    <w:p w:rsidR="00F10B50" w:rsidRDefault="008F5595">
      <w:pPr>
        <w:pStyle w:val="40"/>
        <w:keepNext/>
        <w:keepLines/>
        <w:shd w:val="clear" w:color="auto" w:fill="auto"/>
        <w:spacing w:after="200"/>
        <w:ind w:left="1420"/>
        <w:jc w:val="both"/>
      </w:pPr>
      <w:bookmarkStart w:id="92" w:name="bookmark93"/>
      <w:bookmarkStart w:id="93" w:name="bookmark94"/>
      <w:r>
        <w:rPr>
          <w:lang w:val="en-US" w:eastAsia="en-US" w:bidi="en-US"/>
        </w:rPr>
        <w:t>QyT</w:t>
      </w:r>
      <w:r w:rsidRPr="0019644B">
        <w:rPr>
          <w:lang w:eastAsia="en-US" w:bidi="en-US"/>
        </w:rPr>
        <w:t xml:space="preserve"> = </w:t>
      </w:r>
      <w:r>
        <w:rPr>
          <w:rFonts w:ascii="Arial" w:eastAsia="Arial" w:hAnsi="Arial" w:cs="Arial"/>
        </w:rPr>
        <w:t xml:space="preserve">а </w:t>
      </w:r>
      <w:r>
        <w:t xml:space="preserve">х </w:t>
      </w:r>
      <w:r>
        <w:rPr>
          <w:lang w:val="en-US" w:eastAsia="en-US" w:bidi="en-US"/>
        </w:rPr>
        <w:t>V</w:t>
      </w:r>
      <w:r w:rsidRPr="0019644B">
        <w:rPr>
          <w:lang w:eastAsia="en-US" w:bidi="en-US"/>
        </w:rPr>
        <w:t xml:space="preserve"> </w:t>
      </w:r>
      <w:r>
        <w:t xml:space="preserve">х </w:t>
      </w:r>
      <w:r>
        <w:rPr>
          <w:rFonts w:ascii="Arial" w:eastAsia="Arial" w:hAnsi="Arial" w:cs="Arial"/>
          <w:lang w:val="en-US" w:eastAsia="en-US" w:bidi="en-US"/>
        </w:rPr>
        <w:t>p</w:t>
      </w:r>
      <w:r w:rsidRPr="0019644B">
        <w:rPr>
          <w:rFonts w:ascii="Arial" w:eastAsia="Arial" w:hAnsi="Arial" w:cs="Arial"/>
          <w:lang w:eastAsia="en-US" w:bidi="en-US"/>
        </w:rPr>
        <w:t xml:space="preserve"> </w:t>
      </w:r>
      <w:r>
        <w:t xml:space="preserve">х </w:t>
      </w:r>
      <w:r w:rsidRPr="0019644B">
        <w:rPr>
          <w:lang w:eastAsia="en-US" w:bidi="en-US"/>
        </w:rPr>
        <w:t>[(</w:t>
      </w:r>
      <w:r>
        <w:rPr>
          <w:i/>
          <w:iCs/>
          <w:strike/>
        </w:rPr>
        <w:t>1</w:t>
      </w:r>
      <w:r>
        <w:rPr>
          <w:i/>
          <w:iCs/>
          <w:strike/>
          <w:vertAlign w:val="superscript"/>
        </w:rPr>
        <w:t>п</w:t>
      </w:r>
      <w:r>
        <w:rPr>
          <w:i/>
          <w:iCs/>
          <w:strike/>
        </w:rPr>
        <w:t>-</w:t>
      </w:r>
      <w:r>
        <w:rPr>
          <w:i/>
          <w:iCs/>
          <w:strike/>
          <w:vertAlign w:val="superscript"/>
        </w:rPr>
        <w:t>с</w:t>
      </w:r>
      <w:r>
        <w:rPr>
          <w:i/>
          <w:iCs/>
          <w:strike/>
        </w:rPr>
        <w:t>Р- + 1°</w:t>
      </w:r>
      <w:r>
        <w:rPr>
          <w:i/>
          <w:iCs/>
          <w:strike/>
          <w:vertAlign w:val="superscript"/>
        </w:rPr>
        <w:t>о0бс</w:t>
      </w:r>
      <w:r>
        <w:rPr>
          <w:i/>
          <w:iCs/>
          <w:strike/>
        </w:rPr>
        <w:t>Р</w:t>
      </w:r>
      <w:r w:rsidRPr="0019644B">
        <w:rPr>
          <w:lang w:eastAsia="en-US" w:bidi="en-US"/>
        </w:rPr>
        <w:t xml:space="preserve">) - </w:t>
      </w:r>
      <w:r>
        <w:rPr>
          <w:lang w:val="en-US" w:eastAsia="en-US" w:bidi="en-US"/>
        </w:rPr>
        <w:t>txe</w:t>
      </w:r>
      <w:r w:rsidRPr="0019644B">
        <w:rPr>
          <w:lang w:eastAsia="en-US" w:bidi="en-US"/>
        </w:rPr>
        <w:t>.</w:t>
      </w:r>
      <w:r>
        <w:rPr>
          <w:lang w:val="en-US" w:eastAsia="en-US" w:bidi="en-US"/>
        </w:rPr>
        <w:t>cp</w:t>
      </w:r>
      <w:r w:rsidRPr="0019644B">
        <w:rPr>
          <w:lang w:eastAsia="en-US" w:bidi="en-US"/>
        </w:rPr>
        <w:t xml:space="preserve">] </w:t>
      </w:r>
      <w:r>
        <w:t xml:space="preserve">х </w:t>
      </w:r>
      <w:r>
        <w:rPr>
          <w:lang w:val="en-US" w:eastAsia="en-US" w:bidi="en-US"/>
        </w:rPr>
        <w:t>N</w:t>
      </w:r>
      <w:r w:rsidRPr="0019644B">
        <w:rPr>
          <w:lang w:eastAsia="en-US" w:bidi="en-US"/>
        </w:rPr>
        <w:t xml:space="preserve"> </w:t>
      </w:r>
      <w:r>
        <w:t xml:space="preserve">х </w:t>
      </w:r>
      <w:r w:rsidRPr="0019644B">
        <w:rPr>
          <w:lang w:eastAsia="en-US" w:bidi="en-US"/>
        </w:rPr>
        <w:t>10</w:t>
      </w:r>
      <w:r w:rsidRPr="0019644B">
        <w:rPr>
          <w:vertAlign w:val="superscript"/>
          <w:lang w:eastAsia="en-US" w:bidi="en-US"/>
        </w:rPr>
        <w:t>-6</w:t>
      </w:r>
      <w:r w:rsidRPr="0019644B">
        <w:rPr>
          <w:lang w:eastAsia="en-US" w:bidi="en-US"/>
        </w:rPr>
        <w:t xml:space="preserve">, </w:t>
      </w:r>
      <w:r>
        <w:t xml:space="preserve">Гкал, </w:t>
      </w:r>
      <w:r>
        <w:rPr>
          <w:b w:val="0"/>
          <w:bCs w:val="0"/>
        </w:rPr>
        <w:t>где:</w:t>
      </w:r>
      <w:bookmarkEnd w:id="92"/>
      <w:bookmarkEnd w:id="93"/>
    </w:p>
    <w:p w:rsidR="00F10B50" w:rsidRDefault="008F5595">
      <w:pPr>
        <w:pStyle w:val="1"/>
        <w:shd w:val="clear" w:color="auto" w:fill="auto"/>
        <w:ind w:firstLine="0"/>
        <w:jc w:val="both"/>
      </w:pPr>
      <w:r>
        <w:rPr>
          <w:lang w:val="en-US" w:eastAsia="en-US" w:bidi="en-US"/>
        </w:rPr>
        <w:t>a</w:t>
      </w:r>
      <w:r w:rsidRPr="0019644B">
        <w:rPr>
          <w:lang w:eastAsia="en-US" w:bidi="en-US"/>
        </w:rPr>
        <w:t xml:space="preserve"> </w:t>
      </w:r>
      <w:r>
        <w:t>- нормативное значение утечки из тепловой сети, принимается равным 0,0025м3/час*м;</w:t>
      </w:r>
    </w:p>
    <w:p w:rsidR="00F10B50" w:rsidRDefault="008F5595">
      <w:pPr>
        <w:pStyle w:val="1"/>
        <w:shd w:val="clear" w:color="auto" w:fill="auto"/>
        <w:tabs>
          <w:tab w:val="left" w:pos="2100"/>
          <w:tab w:val="left" w:pos="3449"/>
          <w:tab w:val="left" w:pos="5282"/>
          <w:tab w:val="left" w:pos="7447"/>
          <w:tab w:val="left" w:pos="9166"/>
        </w:tabs>
        <w:ind w:firstLine="720"/>
        <w:jc w:val="both"/>
      </w:pPr>
      <w:r>
        <w:t>V</w:t>
      </w:r>
      <w:r>
        <w:tab/>
        <w:t>-</w:t>
      </w:r>
      <w:r>
        <w:tab/>
        <w:t>объём</w:t>
      </w:r>
      <w:r>
        <w:tab/>
        <w:t>тепловой</w:t>
      </w:r>
      <w:r>
        <w:tab/>
        <w:t>сети,</w:t>
      </w:r>
      <w:r>
        <w:tab/>
        <w:t>м3;</w:t>
      </w:r>
    </w:p>
    <w:p w:rsidR="00F10B50" w:rsidRDefault="008F5595">
      <w:pPr>
        <w:pStyle w:val="1"/>
        <w:shd w:val="clear" w:color="auto" w:fill="auto"/>
        <w:ind w:firstLine="0"/>
        <w:jc w:val="both"/>
      </w:pPr>
      <w:r>
        <w:t>р - плотность воды при средней температуре воды в тепловой сети, кг/м3,</w:t>
      </w:r>
    </w:p>
    <w:p w:rsidR="00F10B50" w:rsidRDefault="008F5595">
      <w:pPr>
        <w:pStyle w:val="1"/>
        <w:shd w:val="clear" w:color="auto" w:fill="auto"/>
        <w:ind w:firstLine="720"/>
        <w:jc w:val="both"/>
      </w:pPr>
      <w:r>
        <w:t>Тп.ср, tобр.ср - ср. температура теплоносителя подающего и обратного тр-дов в планируемом периоде.</w:t>
      </w:r>
    </w:p>
    <w:p w:rsidR="00F10B50" w:rsidRDefault="008F5595">
      <w:pPr>
        <w:pStyle w:val="1"/>
        <w:shd w:val="clear" w:color="auto" w:fill="auto"/>
        <w:spacing w:after="120"/>
        <w:ind w:firstLine="720"/>
        <w:jc w:val="both"/>
      </w:pPr>
      <w:r>
        <w:t>Технологические потери при передаче тепловой энергии (мощности), теплоносителя потребителей сельского поселения Каджером представлены в таблице 2.1.2.1.</w:t>
      </w:r>
    </w:p>
    <w:p w:rsidR="00F10B50" w:rsidRDefault="008F5595">
      <w:pPr>
        <w:pStyle w:val="40"/>
        <w:keepNext/>
        <w:keepLines/>
        <w:shd w:val="clear" w:color="auto" w:fill="auto"/>
        <w:spacing w:after="120"/>
      </w:pPr>
      <w:bookmarkStart w:id="94" w:name="bookmark95"/>
      <w:bookmarkStart w:id="95" w:name="bookmark96"/>
      <w:r>
        <w:t>Предписания надзорных органов по запрещению дальнейшей эксплуатации</w:t>
      </w:r>
      <w:r>
        <w:br/>
        <w:t>участков тепловой сети и результаты их исполнения.</w:t>
      </w:r>
      <w:bookmarkEnd w:id="94"/>
      <w:bookmarkEnd w:id="95"/>
    </w:p>
    <w:p w:rsidR="00F10B50" w:rsidRDefault="008F5595">
      <w:pPr>
        <w:pStyle w:val="1"/>
        <w:shd w:val="clear" w:color="auto" w:fill="auto"/>
        <w:spacing w:after="120"/>
        <w:ind w:firstLine="720"/>
        <w:jc w:val="both"/>
      </w:pPr>
      <w:r>
        <w:t>Предписаний надзорных органов по запрещению дальнейшей эксплуатации участков тепловой сети на территории сельского поселения Каджером в рассматриваемый период выдано не было.</w:t>
      </w:r>
    </w:p>
    <w:p w:rsidR="00F10B50" w:rsidRDefault="008F5595">
      <w:pPr>
        <w:pStyle w:val="40"/>
        <w:keepNext/>
        <w:keepLines/>
        <w:shd w:val="clear" w:color="auto" w:fill="auto"/>
        <w:spacing w:after="120"/>
      </w:pPr>
      <w:bookmarkStart w:id="96" w:name="bookmark97"/>
      <w:bookmarkStart w:id="97" w:name="bookmark98"/>
      <w:r>
        <w:t>Сведения о наличии коммерческого приборного учета тепловой энергии,</w:t>
      </w:r>
      <w:r>
        <w:br/>
        <w:t>отпущенной из тепловых сетей потребителям, и анализ планов по установке приборов</w:t>
      </w:r>
      <w:r>
        <w:br/>
        <w:t>учета тепловой энергии и теплоносителя</w:t>
      </w:r>
      <w:bookmarkEnd w:id="96"/>
      <w:bookmarkEnd w:id="97"/>
    </w:p>
    <w:p w:rsidR="00F10B50" w:rsidRDefault="008F5595">
      <w:pPr>
        <w:pStyle w:val="1"/>
        <w:shd w:val="clear" w:color="auto" w:fill="auto"/>
        <w:ind w:firstLine="720"/>
        <w:jc w:val="both"/>
      </w:pPr>
      <w:r>
        <w:t>На момент разработки схемы теплоснабжения для МО СП «Каджером» потребители тепловой энергии не оборудованы приборами учета тепловой энергии.</w:t>
      </w:r>
    </w:p>
    <w:p w:rsidR="00F10B50" w:rsidRDefault="008F5595">
      <w:pPr>
        <w:pStyle w:val="1"/>
        <w:shd w:val="clear" w:color="auto" w:fill="auto"/>
        <w:spacing w:after="100"/>
        <w:ind w:firstLine="720"/>
        <w:jc w:val="both"/>
        <w:sectPr w:rsidR="00F10B50">
          <w:headerReference w:type="even" r:id="rId78"/>
          <w:headerReference w:type="default" r:id="rId79"/>
          <w:footerReference w:type="even" r:id="rId80"/>
          <w:footerReference w:type="default" r:id="rId81"/>
          <w:pgSz w:w="11900" w:h="16840"/>
          <w:pgMar w:top="1242" w:right="787" w:bottom="1520" w:left="1484" w:header="0" w:footer="3" w:gutter="0"/>
          <w:cols w:space="720"/>
          <w:noEndnote/>
          <w:docGrid w:linePitch="360"/>
        </w:sectPr>
      </w:pPr>
      <w:r>
        <w:t xml:space="preserve">Руководствуясь пунктом 5 статьи 13 Федерального закона от 23.11.2009 г.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w:t>
      </w:r>
    </w:p>
    <w:p w:rsidR="00F10B50" w:rsidRDefault="008F5595">
      <w:pPr>
        <w:pStyle w:val="1"/>
        <w:shd w:val="clear" w:color="auto" w:fill="auto"/>
        <w:spacing w:after="100"/>
        <w:ind w:firstLine="0"/>
        <w:jc w:val="both"/>
      </w:pPr>
      <w:r>
        <w:lastRenderedPageBreak/>
        <w:t>ресурсов, а также индивидуальными и общими (для коммунальной квартиры) приборами учета.</w:t>
      </w:r>
    </w:p>
    <w:p w:rsidR="00F10B50" w:rsidRDefault="008F5595">
      <w:pPr>
        <w:pStyle w:val="40"/>
        <w:keepNext/>
        <w:keepLines/>
        <w:shd w:val="clear" w:color="auto" w:fill="auto"/>
        <w:ind w:left="400" w:firstLine="780"/>
        <w:jc w:val="left"/>
      </w:pPr>
      <w:bookmarkStart w:id="98" w:name="bookmark100"/>
      <w:bookmarkStart w:id="99" w:name="bookmark99"/>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98"/>
      <w:bookmarkEnd w:id="99"/>
    </w:p>
    <w:p w:rsidR="00F10B50" w:rsidRDefault="008F5595">
      <w:pPr>
        <w:pStyle w:val="1"/>
        <w:shd w:val="clear" w:color="auto" w:fill="auto"/>
        <w:ind w:firstLine="720"/>
        <w:jc w:val="both"/>
      </w:pPr>
      <w:r>
        <w:t>Единая дежурно-диспетчерская служба отсутствует. Звонки от абонентов поступают в теплоснабжающую организацию ответственному лицу, заявки передаются соответствующим службам. Средств автоматизации и телемеханизации нет.</w:t>
      </w:r>
    </w:p>
    <w:p w:rsidR="00F10B50" w:rsidRDefault="008F5595">
      <w:pPr>
        <w:pStyle w:val="1"/>
        <w:shd w:val="clear" w:color="auto" w:fill="auto"/>
        <w:spacing w:after="100"/>
        <w:ind w:firstLine="720"/>
        <w:jc w:val="both"/>
      </w:pPr>
      <w:r>
        <w:t>Необходимость в центральных тепловых пунктах отсутствует из-за небольшой протяженности тепловых сетей. В перспективе необходимости в строительстве ЦТП не предвидится.</w:t>
      </w:r>
    </w:p>
    <w:p w:rsidR="00F10B50" w:rsidRDefault="008F5595">
      <w:pPr>
        <w:pStyle w:val="40"/>
        <w:keepNext/>
        <w:keepLines/>
        <w:shd w:val="clear" w:color="auto" w:fill="auto"/>
      </w:pPr>
      <w:bookmarkStart w:id="100" w:name="bookmark101"/>
      <w:bookmarkStart w:id="101" w:name="bookmark102"/>
      <w:r>
        <w:t>Уровень автоматизации и обслуживания центральных тепловых пунктов,</w:t>
      </w:r>
      <w:r>
        <w:br/>
        <w:t>насосных станций.</w:t>
      </w:r>
      <w:bookmarkEnd w:id="100"/>
      <w:bookmarkEnd w:id="101"/>
    </w:p>
    <w:p w:rsidR="00F10B50" w:rsidRDefault="008F5595">
      <w:pPr>
        <w:pStyle w:val="1"/>
        <w:shd w:val="clear" w:color="auto" w:fill="auto"/>
        <w:spacing w:after="100"/>
        <w:ind w:firstLine="720"/>
        <w:jc w:val="both"/>
      </w:pPr>
      <w:r>
        <w:t>Необходимость в центральных тепловых пунктах отсутствует из-за небольшой протяженности тепловых сетей. В перспективе необходимости в строительстве ЦТП не предвидится.</w:t>
      </w:r>
    </w:p>
    <w:p w:rsidR="00F10B50" w:rsidRDefault="008F5595">
      <w:pPr>
        <w:pStyle w:val="40"/>
        <w:keepNext/>
        <w:keepLines/>
        <w:shd w:val="clear" w:color="auto" w:fill="auto"/>
      </w:pPr>
      <w:bookmarkStart w:id="102" w:name="bookmark103"/>
      <w:bookmarkStart w:id="103" w:name="bookmark104"/>
      <w:r>
        <w:t>Сведения о наличии защиты тепловых сетей от превышения давления.</w:t>
      </w:r>
      <w:bookmarkEnd w:id="102"/>
      <w:bookmarkEnd w:id="103"/>
    </w:p>
    <w:p w:rsidR="00F10B50" w:rsidRDefault="008F5595">
      <w:pPr>
        <w:pStyle w:val="1"/>
        <w:shd w:val="clear" w:color="auto" w:fill="auto"/>
        <w:spacing w:after="100"/>
        <w:ind w:firstLine="720"/>
        <w:jc w:val="both"/>
      </w:pPr>
      <w:r>
        <w:t>Защита тепловых сетей от превышения давления на тепловых сетях городского поселения отсутствует.</w:t>
      </w:r>
    </w:p>
    <w:p w:rsidR="00F10B50" w:rsidRDefault="008F5595">
      <w:pPr>
        <w:pStyle w:val="40"/>
        <w:keepNext/>
        <w:keepLines/>
        <w:shd w:val="clear" w:color="auto" w:fill="auto"/>
      </w:pPr>
      <w:bookmarkStart w:id="104" w:name="bookmark105"/>
      <w:bookmarkStart w:id="105" w:name="bookmark106"/>
      <w:r>
        <w:t>Перечень выявленных бесхозяйных тепловых сетей и обоснование выбора</w:t>
      </w:r>
      <w:r>
        <w:br/>
        <w:t>организации, уполномоченной на их эксплуатацию</w:t>
      </w:r>
      <w:bookmarkEnd w:id="104"/>
      <w:bookmarkEnd w:id="105"/>
    </w:p>
    <w:p w:rsidR="00F10B50" w:rsidRDefault="008F5595">
      <w:pPr>
        <w:pStyle w:val="1"/>
        <w:shd w:val="clear" w:color="auto" w:fill="auto"/>
        <w:ind w:firstLine="720"/>
        <w:jc w:val="both"/>
      </w:pPr>
      <w:r>
        <w:t>Во время разаработки схемы теплоснабжения МО СП «Каджером» на территории поселения бесхозяйные тепловые сети не выявлены.</w:t>
      </w:r>
    </w:p>
    <w:p w:rsidR="00F10B50" w:rsidRDefault="008F5595">
      <w:pPr>
        <w:pStyle w:val="1"/>
        <w:shd w:val="clear" w:color="auto" w:fill="auto"/>
        <w:spacing w:after="520"/>
        <w:ind w:firstLine="720"/>
        <w:jc w:val="both"/>
      </w:pPr>
      <w:bookmarkStart w:id="106" w:name="bookmark107"/>
      <w:r>
        <w:t xml:space="preserve">В случае их дальнейшего обнаружения ответственная за их эксплуатацию организация определяется в соответствии с п.6 Статьи 15 Федерального закона РФ </w:t>
      </w:r>
      <w:r>
        <w:rPr>
          <w:lang w:val="en-US" w:eastAsia="en-US" w:bidi="en-US"/>
        </w:rPr>
        <w:t>N</w:t>
      </w:r>
      <w:r w:rsidRPr="0019644B">
        <w:rPr>
          <w:lang w:eastAsia="en-US" w:bidi="en-US"/>
        </w:rPr>
        <w:t xml:space="preserve"> </w:t>
      </w:r>
      <w:r>
        <w:t>190- ФЗ от 27 июля 2010 года "О теплоснабжении", до признания права собственности на них органом местного самоуправления городского поселения.</w:t>
      </w:r>
      <w:bookmarkEnd w:id="106"/>
    </w:p>
    <w:p w:rsidR="00F10B50" w:rsidRDefault="008F5595">
      <w:pPr>
        <w:pStyle w:val="40"/>
        <w:keepNext/>
        <w:keepLines/>
        <w:numPr>
          <w:ilvl w:val="1"/>
          <w:numId w:val="14"/>
        </w:numPr>
        <w:shd w:val="clear" w:color="auto" w:fill="auto"/>
        <w:tabs>
          <w:tab w:val="left" w:pos="430"/>
        </w:tabs>
      </w:pPr>
      <w:bookmarkStart w:id="107" w:name="bookmark108"/>
      <w:bookmarkStart w:id="108" w:name="bookmark109"/>
      <w:r>
        <w:t>Зоны действия источников тепловой энергии.</w:t>
      </w:r>
      <w:bookmarkEnd w:id="107"/>
      <w:bookmarkEnd w:id="108"/>
    </w:p>
    <w:p w:rsidR="00F10B50" w:rsidRDefault="008F5595">
      <w:pPr>
        <w:pStyle w:val="1"/>
        <w:shd w:val="clear" w:color="auto" w:fill="auto"/>
        <w:ind w:firstLine="720"/>
        <w:jc w:val="both"/>
      </w:pPr>
      <w:r>
        <w:t>В настоящие время на территории сельского поселения Каджером имеется 4 источника тепловой энергии</w:t>
      </w:r>
    </w:p>
    <w:p w:rsidR="00F10B50" w:rsidRDefault="008F5595">
      <w:pPr>
        <w:pStyle w:val="1"/>
        <w:pBdr>
          <w:bottom w:val="single" w:sz="4" w:space="0" w:color="auto"/>
        </w:pBdr>
        <w:shd w:val="clear" w:color="auto" w:fill="auto"/>
        <w:spacing w:after="100"/>
        <w:ind w:firstLine="720"/>
        <w:jc w:val="both"/>
      </w:pPr>
      <w:r>
        <w:t>- котельная № 31, обеспечивает теплоснабжением п.с.т. Каджером</w:t>
      </w:r>
    </w:p>
    <w:p w:rsidR="00F10B50" w:rsidRDefault="008F5595">
      <w:pPr>
        <w:pStyle w:val="1"/>
        <w:numPr>
          <w:ilvl w:val="0"/>
          <w:numId w:val="10"/>
        </w:numPr>
        <w:shd w:val="clear" w:color="auto" w:fill="auto"/>
        <w:tabs>
          <w:tab w:val="left" w:pos="924"/>
        </w:tabs>
        <w:ind w:firstLine="720"/>
        <w:jc w:val="both"/>
      </w:pPr>
      <w:r>
        <w:lastRenderedPageBreak/>
        <w:t>котельная № 33 ,обеспечивает теплоснабжение п.с.т. Каджером</w:t>
      </w:r>
    </w:p>
    <w:p w:rsidR="00F10B50" w:rsidRDefault="008F5595">
      <w:pPr>
        <w:pStyle w:val="1"/>
        <w:numPr>
          <w:ilvl w:val="0"/>
          <w:numId w:val="10"/>
        </w:numPr>
        <w:shd w:val="clear" w:color="auto" w:fill="auto"/>
        <w:tabs>
          <w:tab w:val="left" w:pos="924"/>
        </w:tabs>
        <w:ind w:firstLine="720"/>
        <w:jc w:val="both"/>
      </w:pPr>
      <w:r>
        <w:t>котельная № 57, обеспечивает теплоснабжение п.с.т. Талый</w:t>
      </w:r>
    </w:p>
    <w:p w:rsidR="00F10B50" w:rsidRDefault="008F5595">
      <w:pPr>
        <w:pStyle w:val="1"/>
        <w:numPr>
          <w:ilvl w:val="0"/>
          <w:numId w:val="10"/>
        </w:numPr>
        <w:shd w:val="clear" w:color="auto" w:fill="auto"/>
        <w:tabs>
          <w:tab w:val="left" w:pos="914"/>
        </w:tabs>
        <w:ind w:firstLine="720"/>
        <w:jc w:val="both"/>
      </w:pPr>
      <w:r>
        <w:t>котельная СМН, обеспечивает теплоснабжение п. с. т. Зеленоборск (котельная в процессе модернизации)</w:t>
      </w:r>
    </w:p>
    <w:p w:rsidR="00F10B50" w:rsidRDefault="008F5595">
      <w:pPr>
        <w:pStyle w:val="1"/>
        <w:shd w:val="clear" w:color="auto" w:fill="auto"/>
        <w:ind w:firstLine="720"/>
        <w:jc w:val="both"/>
      </w:pPr>
      <w:r>
        <w:t>Большая часть поселения подключена к центральному теплоснабжению, остальные потребители охвачены системами индивального теплоснабжения.</w:t>
      </w:r>
    </w:p>
    <w:p w:rsidR="00F10B50" w:rsidRDefault="008F5595">
      <w:pPr>
        <w:pStyle w:val="1"/>
        <w:shd w:val="clear" w:color="auto" w:fill="auto"/>
        <w:spacing w:after="380"/>
        <w:ind w:firstLine="720"/>
        <w:jc w:val="both"/>
      </w:pPr>
      <w:bookmarkStart w:id="109" w:name="bookmark110"/>
      <w:r>
        <w:t>Система центрального теплоснабжения охватывает многоэтажные жилые дома и социально значимые объекты. Котельная обеспечивает теплом часть жилого сектора и объекты социальной инфраструктуры.</w:t>
      </w:r>
      <w:bookmarkEnd w:id="109"/>
    </w:p>
    <w:p w:rsidR="00F10B50" w:rsidRDefault="008F5595">
      <w:pPr>
        <w:pStyle w:val="1"/>
        <w:numPr>
          <w:ilvl w:val="0"/>
          <w:numId w:val="15"/>
        </w:numPr>
        <w:shd w:val="clear" w:color="auto" w:fill="auto"/>
        <w:tabs>
          <w:tab w:val="left" w:pos="1421"/>
        </w:tabs>
        <w:spacing w:after="100"/>
        <w:ind w:left="1140" w:hanging="220"/>
      </w:pPr>
      <w:r>
        <w:rPr>
          <w:b/>
          <w:bCs/>
        </w:rPr>
        <w:t>Тепловые нагрузки потребителей тепловой энергии, групп потребителей тепловой энергии в зонах действия источников тепловой энергии.</w:t>
      </w:r>
    </w:p>
    <w:p w:rsidR="00F10B50" w:rsidRDefault="008F5595">
      <w:pPr>
        <w:pStyle w:val="40"/>
        <w:keepNext/>
        <w:keepLines/>
        <w:shd w:val="clear" w:color="auto" w:fill="auto"/>
        <w:ind w:left="1600" w:hanging="1320"/>
        <w:jc w:val="left"/>
      </w:pPr>
      <w:bookmarkStart w:id="110" w:name="bookmark111"/>
      <w:bookmarkStart w:id="111" w:name="bookmark112"/>
      <w:r>
        <w:t>Значений потребления тепловой энергии в расчетных элементах территориального деления при расчетных температурах наружного воздуха.</w:t>
      </w:r>
      <w:bookmarkEnd w:id="110"/>
      <w:bookmarkEnd w:id="111"/>
    </w:p>
    <w:p w:rsidR="00F10B50" w:rsidRDefault="008F5595">
      <w:pPr>
        <w:pStyle w:val="1"/>
        <w:shd w:val="clear" w:color="auto" w:fill="auto"/>
        <w:ind w:firstLine="720"/>
        <w:jc w:val="both"/>
      </w:pPr>
      <w:r>
        <w:t>Централизованное теплоснабжение поселения осуществляют центральные котельные, отапливающие жилые дома и различные социальные объекты.</w:t>
      </w:r>
    </w:p>
    <w:p w:rsidR="00F10B50" w:rsidRDefault="008F5595">
      <w:pPr>
        <w:pStyle w:val="1"/>
        <w:shd w:val="clear" w:color="auto" w:fill="auto"/>
        <w:spacing w:after="520"/>
        <w:ind w:firstLine="720"/>
        <w:jc w:val="both"/>
      </w:pPr>
      <w:r>
        <w:t>Регулирование отпуска теплоты потребителям - центральное качественное в зависимости от температуры наружного воздуха.</w:t>
      </w:r>
    </w:p>
    <w:p w:rsidR="00F10B50" w:rsidRDefault="008F5595">
      <w:pPr>
        <w:pStyle w:val="40"/>
        <w:keepNext/>
        <w:keepLines/>
        <w:shd w:val="clear" w:color="auto" w:fill="auto"/>
      </w:pPr>
      <w:bookmarkStart w:id="112" w:name="bookmark113"/>
      <w:bookmarkStart w:id="113" w:name="bookmark114"/>
      <w:r>
        <w:t>Случаи (условия) применения отопления жилых помещений в многоквартирных</w:t>
      </w:r>
      <w:r>
        <w:br/>
        <w:t>домах с использованием индивидуальных квартирных источников тепловой энергии</w:t>
      </w:r>
      <w:bookmarkEnd w:id="112"/>
      <w:bookmarkEnd w:id="113"/>
    </w:p>
    <w:p w:rsidR="00F10B50" w:rsidRDefault="008F5595">
      <w:pPr>
        <w:pStyle w:val="1"/>
        <w:shd w:val="clear" w:color="auto" w:fill="auto"/>
        <w:spacing w:after="240"/>
        <w:ind w:firstLine="720"/>
        <w:jc w:val="both"/>
      </w:pPr>
      <w:r>
        <w:t>Согласно Федерального Закона № 190 «О Теплоснабжении» Гл.4 ст. 14 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rsidR="00F10B50" w:rsidRDefault="008F5595">
      <w:pPr>
        <w:pStyle w:val="1"/>
        <w:numPr>
          <w:ilvl w:val="0"/>
          <w:numId w:val="15"/>
        </w:numPr>
        <w:shd w:val="clear" w:color="auto" w:fill="auto"/>
        <w:tabs>
          <w:tab w:val="left" w:pos="490"/>
        </w:tabs>
        <w:spacing w:after="100"/>
        <w:ind w:firstLine="0"/>
        <w:jc w:val="center"/>
      </w:pPr>
      <w:r>
        <w:rPr>
          <w:b/>
          <w:bCs/>
        </w:rPr>
        <w:t>Балансы тепловой мощности и тепловой нагрузки в зонах действия</w:t>
      </w:r>
      <w:r>
        <w:rPr>
          <w:b/>
          <w:bCs/>
        </w:rPr>
        <w:br/>
        <w:t>источников тепловой энергии</w:t>
      </w:r>
    </w:p>
    <w:p w:rsidR="00F10B50" w:rsidRDefault="008F5595">
      <w:pPr>
        <w:pStyle w:val="1"/>
        <w:shd w:val="clear" w:color="auto" w:fill="auto"/>
        <w:spacing w:after="100"/>
        <w:ind w:firstLine="0"/>
        <w:jc w:val="center"/>
      </w:pPr>
      <w:bookmarkStart w:id="114" w:name="bookmark115"/>
      <w:r>
        <w:rPr>
          <w:b/>
          <w:bCs/>
        </w:rPr>
        <w:t>Балансы установленной, располагаемой тепловой мощности и тепловой мощности</w:t>
      </w:r>
      <w:r>
        <w:rPr>
          <w:b/>
          <w:bCs/>
        </w:rPr>
        <w:br/>
        <w:t>нетто, потерь тепловой мощности в тепловых сетях и присоединенной тепловой</w:t>
      </w:r>
      <w:r>
        <w:rPr>
          <w:b/>
          <w:bCs/>
        </w:rPr>
        <w:br/>
      </w:r>
      <w:r>
        <w:rPr>
          <w:b/>
          <w:bCs/>
        </w:rPr>
        <w:lastRenderedPageBreak/>
        <w:t>нагрузки по каждому источнику тепловой энергии</w:t>
      </w:r>
      <w:bookmarkEnd w:id="114"/>
    </w:p>
    <w:p w:rsidR="00F10B50" w:rsidRDefault="008F5595">
      <w:pPr>
        <w:pStyle w:val="1"/>
        <w:shd w:val="clear" w:color="auto" w:fill="auto"/>
        <w:ind w:firstLine="720"/>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F10B50" w:rsidRDefault="008F5595">
      <w:pPr>
        <w:pStyle w:val="1"/>
        <w:numPr>
          <w:ilvl w:val="0"/>
          <w:numId w:val="10"/>
        </w:numPr>
        <w:shd w:val="clear" w:color="auto" w:fill="auto"/>
        <w:tabs>
          <w:tab w:val="left" w:pos="950"/>
        </w:tabs>
        <w:ind w:firstLine="720"/>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F10B50" w:rsidRDefault="008F5595">
      <w:pPr>
        <w:pStyle w:val="1"/>
        <w:numPr>
          <w:ilvl w:val="0"/>
          <w:numId w:val="10"/>
        </w:numPr>
        <w:shd w:val="clear" w:color="auto" w:fill="auto"/>
        <w:tabs>
          <w:tab w:val="left" w:pos="950"/>
        </w:tabs>
        <w:ind w:firstLine="72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F10B50" w:rsidRDefault="008F5595">
      <w:pPr>
        <w:pStyle w:val="1"/>
        <w:numPr>
          <w:ilvl w:val="0"/>
          <w:numId w:val="10"/>
        </w:numPr>
        <w:shd w:val="clear" w:color="auto" w:fill="auto"/>
        <w:tabs>
          <w:tab w:val="left" w:pos="950"/>
        </w:tabs>
        <w:ind w:firstLine="720"/>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F10B50" w:rsidRDefault="008F5595">
      <w:pPr>
        <w:pStyle w:val="1"/>
        <w:shd w:val="clear" w:color="auto" w:fill="auto"/>
        <w:spacing w:after="100"/>
        <w:ind w:firstLine="720"/>
        <w:jc w:val="both"/>
      </w:pPr>
      <w:r>
        <w:t>Баланс установленной и располагаемой тепловой мощности существующих источников тепловой энергии и тепловой мощности нетто, потерь тепловой мощности в тепловых сетях и присоединенной тепловой нагрузки существующих потребителей приведен в таблице 2.1.2.1.</w:t>
      </w:r>
    </w:p>
    <w:p w:rsidR="00F10B50" w:rsidRDefault="008F5595">
      <w:pPr>
        <w:pStyle w:val="1"/>
        <w:shd w:val="clear" w:color="auto" w:fill="auto"/>
        <w:spacing w:after="100"/>
        <w:ind w:firstLine="0"/>
        <w:jc w:val="center"/>
      </w:pPr>
      <w:r>
        <w:rPr>
          <w:b/>
          <w:bCs/>
        </w:rPr>
        <w:t>Гидравлические режимы, обеспечивающие передачу тепловой энергии от источника</w:t>
      </w:r>
      <w:r>
        <w:rPr>
          <w:b/>
          <w:bCs/>
        </w:rPr>
        <w:br/>
        <w:t>тепловой энергии до самого удаленного потребителя и характеризующие</w:t>
      </w:r>
      <w:r>
        <w:rPr>
          <w:b/>
          <w:bCs/>
        </w:rPr>
        <w:br/>
        <w:t>существующие возможности (резервы и дефициты по пропускной способности)</w:t>
      </w:r>
      <w:r>
        <w:rPr>
          <w:b/>
          <w:bCs/>
        </w:rPr>
        <w:br/>
        <w:t>передачи тепловой энергии от источника к потребителю.</w:t>
      </w:r>
    </w:p>
    <w:p w:rsidR="00F10B50" w:rsidRDefault="008F5595">
      <w:pPr>
        <w:pStyle w:val="1"/>
        <w:shd w:val="clear" w:color="auto" w:fill="auto"/>
        <w:spacing w:after="100"/>
        <w:ind w:firstLine="720"/>
        <w:jc w:val="both"/>
      </w:pPr>
      <w:r>
        <w:t xml:space="preserve">Основой </w:t>
      </w:r>
      <w:r>
        <w:rPr>
          <w:lang w:val="en-US" w:eastAsia="en-US" w:bidi="en-US"/>
        </w:rPr>
        <w:t>ZuluThermo</w:t>
      </w:r>
      <w:r w:rsidRPr="0019644B">
        <w:rPr>
          <w:lang w:eastAsia="en-US" w:bidi="en-US"/>
        </w:rPr>
        <w:t xml:space="preserve"> </w:t>
      </w:r>
      <w:r>
        <w:t xml:space="preserve">является географическая информационная система (ГИС) </w:t>
      </w:r>
      <w:r>
        <w:rPr>
          <w:lang w:val="en-US" w:eastAsia="en-US" w:bidi="en-US"/>
        </w:rPr>
        <w:t>Zulu</w:t>
      </w:r>
      <w:r w:rsidRPr="0019644B">
        <w:rPr>
          <w:lang w:eastAsia="en-US" w:bidi="en-US"/>
        </w:rPr>
        <w:t xml:space="preserve">. </w:t>
      </w:r>
      <w:r>
        <w:t xml:space="preserve">При помощи ГИС можно создать карту города (населенного пункта) и нанести на неё тепловые сети. </w:t>
      </w:r>
      <w:r>
        <w:rPr>
          <w:lang w:val="en-US" w:eastAsia="en-US" w:bidi="en-US"/>
        </w:rPr>
        <w:t>ZuluThermo</w:t>
      </w:r>
      <w:r w:rsidRPr="0019644B">
        <w:rPr>
          <w:lang w:eastAsia="en-US" w:bidi="en-US"/>
        </w:rPr>
        <w:t xml:space="preserve"> </w:t>
      </w:r>
      <w:r>
        <w:t>позволяет рассчитывать системы централизованного теплоснабжения большого объема и любой сложности.</w:t>
      </w:r>
    </w:p>
    <w:p w:rsidR="00F10B50" w:rsidRDefault="008F5595">
      <w:pPr>
        <w:pStyle w:val="1"/>
        <w:shd w:val="clear" w:color="auto" w:fill="auto"/>
        <w:ind w:firstLine="720"/>
        <w:jc w:val="both"/>
      </w:pPr>
      <w:r>
        <w:t xml:space="preserve">Расчету подлежат </w:t>
      </w:r>
      <w:r>
        <w:rPr>
          <w:i/>
          <w:iCs/>
        </w:rPr>
        <w:t>тупиковые</w:t>
      </w:r>
      <w:r>
        <w:t xml:space="preserve"> и </w:t>
      </w:r>
      <w:r>
        <w:rPr>
          <w:i/>
          <w:iCs/>
        </w:rPr>
        <w:t>кольцевые</w:t>
      </w:r>
      <w:r>
        <w:t xml:space="preserve"> сети (количество колец в сети неограниченно), а также двух, трех, четырехтрубные или многотрубные системы теплоснабжения, в том числе с повысительными насосными станциями и дросселирующими устройствами, работающие от одного или нескольких источников.</w:t>
      </w:r>
    </w:p>
    <w:p w:rsidR="00F10B50" w:rsidRDefault="008F5595">
      <w:pPr>
        <w:pStyle w:val="1"/>
        <w:shd w:val="clear" w:color="auto" w:fill="auto"/>
        <w:spacing w:after="100"/>
        <w:ind w:firstLine="720"/>
        <w:jc w:val="both"/>
      </w:pPr>
      <w:r>
        <w:t xml:space="preserve">У существующих участков тепловых сетей дефицита по пропускной способности не </w:t>
      </w:r>
      <w:r>
        <w:lastRenderedPageBreak/>
        <w:t>наблюдается. Линейные потери на трение не превышают допустимых пределов.</w:t>
      </w:r>
    </w:p>
    <w:p w:rsidR="00F10B50" w:rsidRDefault="008F5595">
      <w:pPr>
        <w:pStyle w:val="40"/>
        <w:keepNext/>
        <w:keepLines/>
        <w:shd w:val="clear" w:color="auto" w:fill="auto"/>
      </w:pPr>
      <w:bookmarkStart w:id="115" w:name="bookmark116"/>
      <w:bookmarkStart w:id="116" w:name="bookmark117"/>
      <w:r>
        <w:t>Причины возникновения дефицитов тепловой мощности и последствий влияния</w:t>
      </w:r>
      <w:r>
        <w:br/>
        <w:t>дефицитов на качество теплоснабжения.</w:t>
      </w:r>
      <w:bookmarkEnd w:id="115"/>
      <w:bookmarkEnd w:id="116"/>
    </w:p>
    <w:p w:rsidR="00516BC8" w:rsidRDefault="00516BC8">
      <w:pPr>
        <w:pStyle w:val="1"/>
        <w:shd w:val="clear" w:color="auto" w:fill="auto"/>
        <w:spacing w:after="100"/>
        <w:ind w:firstLine="720"/>
        <w:jc w:val="both"/>
      </w:pPr>
      <w:bookmarkStart w:id="117" w:name="bookmark118"/>
    </w:p>
    <w:p w:rsidR="00F10B50" w:rsidRDefault="00516BC8">
      <w:pPr>
        <w:pStyle w:val="1"/>
        <w:shd w:val="clear" w:color="auto" w:fill="auto"/>
        <w:spacing w:after="100"/>
        <w:ind w:firstLine="720"/>
        <w:jc w:val="both"/>
      </w:pPr>
      <w:r>
        <w:t xml:space="preserve">Ввиду малой установленной мощности наблюдается дефицит мощности котельной п. Зеленоборск. В будущем требуется установка дополнительного котла на пеллетной котельной п. Зеленоборск. </w:t>
      </w:r>
      <w:bookmarkEnd w:id="117"/>
    </w:p>
    <w:p w:rsidR="00F10B50" w:rsidRDefault="008F5595">
      <w:pPr>
        <w:pStyle w:val="1"/>
        <w:shd w:val="clear" w:color="auto" w:fill="auto"/>
        <w:spacing w:after="100"/>
        <w:ind w:firstLine="0"/>
        <w:jc w:val="center"/>
      </w:pPr>
      <w:r>
        <w:rPr>
          <w:b/>
          <w:bCs/>
        </w:rPr>
        <w:t>1.7 Балансы теплоносителя</w:t>
      </w:r>
    </w:p>
    <w:p w:rsidR="00F10B50" w:rsidRDefault="008F5595">
      <w:pPr>
        <w:pStyle w:val="1"/>
        <w:shd w:val="clear" w:color="auto" w:fill="auto"/>
        <w:spacing w:after="100"/>
        <w:ind w:firstLine="0"/>
        <w:jc w:val="center"/>
      </w:pPr>
      <w:r>
        <w:rPr>
          <w:b/>
          <w:bCs/>
        </w:rPr>
        <w:t>Утвержденные балансы производительности водоподготовительных установок</w:t>
      </w:r>
      <w:r>
        <w:rPr>
          <w:b/>
          <w:bCs/>
        </w:rPr>
        <w:br/>
        <w:t>теплоносителя для тепловых сетей и максимального потребления теплоносителя в</w:t>
      </w:r>
      <w:r>
        <w:rPr>
          <w:b/>
          <w:bCs/>
        </w:rPr>
        <w:br/>
        <w:t>теплоиспользующих установках потребителей в перспективных зонах действия</w:t>
      </w:r>
      <w:r>
        <w:rPr>
          <w:b/>
          <w:bCs/>
        </w:rPr>
        <w:br/>
        <w:t>систем теплоснабжения и источников тепловой энергии, в том числе работающих на</w:t>
      </w:r>
      <w:r>
        <w:rPr>
          <w:b/>
          <w:bCs/>
        </w:rPr>
        <w:br/>
        <w:t>единую тепловую сеть</w:t>
      </w:r>
    </w:p>
    <w:p w:rsidR="00F10B50" w:rsidRDefault="008F5595">
      <w:pPr>
        <w:pStyle w:val="1"/>
        <w:shd w:val="clear" w:color="auto" w:fill="auto"/>
        <w:spacing w:after="100"/>
        <w:ind w:firstLine="720"/>
        <w:jc w:val="both"/>
      </w:pPr>
      <w:r>
        <w:t>На существующих котельных водоподготовка отсутствует.</w:t>
      </w:r>
    </w:p>
    <w:p w:rsidR="00F10B50" w:rsidRDefault="008F5595">
      <w:pPr>
        <w:pStyle w:val="1"/>
        <w:shd w:val="clear" w:color="auto" w:fill="auto"/>
        <w:spacing w:after="100"/>
        <w:ind w:firstLine="0"/>
        <w:jc w:val="center"/>
      </w:pPr>
      <w:r>
        <w:rPr>
          <w:b/>
          <w:bCs/>
        </w:rPr>
        <w:t>Утвержденные балансы производительности водоподготовительных установок</w:t>
      </w:r>
      <w:r>
        <w:rPr>
          <w:b/>
          <w:bCs/>
        </w:rPr>
        <w:br/>
        <w:t>теплоносителя для тепловых сетей и максимального потребления теплоносителя в</w:t>
      </w:r>
      <w:r>
        <w:rPr>
          <w:b/>
          <w:bCs/>
        </w:rPr>
        <w:br/>
        <w:t>аварийных режимах систем теплоснабжения</w:t>
      </w:r>
    </w:p>
    <w:p w:rsidR="00F10B50" w:rsidRDefault="008F5595">
      <w:pPr>
        <w:pStyle w:val="1"/>
        <w:shd w:val="clear" w:color="auto" w:fill="auto"/>
        <w:ind w:firstLine="720"/>
        <w:jc w:val="both"/>
      </w:pPr>
      <w:r>
        <w:t>Для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и вентиляции зданий.</w:t>
      </w:r>
    </w:p>
    <w:p w:rsidR="00F10B50" w:rsidRDefault="008F5595">
      <w:pPr>
        <w:pStyle w:val="1"/>
        <w:shd w:val="clear" w:color="auto" w:fill="auto"/>
        <w:spacing w:after="100"/>
        <w:ind w:firstLine="720"/>
        <w:jc w:val="both"/>
      </w:pPr>
      <w:r>
        <w:t>На существующих котельных водоподготовка отсутствует</w:t>
      </w:r>
    </w:p>
    <w:p w:rsidR="00F10B50" w:rsidRDefault="008F5595">
      <w:pPr>
        <w:pStyle w:val="1"/>
        <w:numPr>
          <w:ilvl w:val="0"/>
          <w:numId w:val="16"/>
        </w:numPr>
        <w:shd w:val="clear" w:color="auto" w:fill="auto"/>
        <w:tabs>
          <w:tab w:val="left" w:pos="500"/>
        </w:tabs>
        <w:spacing w:after="100"/>
        <w:ind w:firstLine="0"/>
        <w:jc w:val="center"/>
      </w:pPr>
      <w:bookmarkStart w:id="118" w:name="bookmark119"/>
      <w:r>
        <w:rPr>
          <w:b/>
          <w:bCs/>
        </w:rPr>
        <w:t>Топливные балансы источников тепловой энергии и система обеспечения</w:t>
      </w:r>
      <w:r>
        <w:rPr>
          <w:b/>
          <w:bCs/>
        </w:rPr>
        <w:br/>
        <w:t>топливом</w:t>
      </w:r>
      <w:bookmarkEnd w:id="118"/>
    </w:p>
    <w:p w:rsidR="00F10B50" w:rsidRDefault="008F5595">
      <w:pPr>
        <w:pStyle w:val="40"/>
        <w:keepNext/>
        <w:keepLines/>
        <w:shd w:val="clear" w:color="auto" w:fill="auto"/>
      </w:pPr>
      <w:bookmarkStart w:id="119" w:name="bookmark120"/>
      <w:bookmarkStart w:id="120" w:name="bookmark121"/>
      <w:r>
        <w:t>Описание видов и количества используемого основного топлива для каждого</w:t>
      </w:r>
      <w:r>
        <w:br/>
        <w:t>источника тепловой энергии</w:t>
      </w:r>
      <w:bookmarkEnd w:id="119"/>
      <w:bookmarkEnd w:id="120"/>
    </w:p>
    <w:p w:rsidR="00F10B50" w:rsidRDefault="008F5595">
      <w:pPr>
        <w:pStyle w:val="1"/>
        <w:shd w:val="clear" w:color="auto" w:fill="auto"/>
        <w:ind w:firstLine="720"/>
        <w:jc w:val="both"/>
      </w:pPr>
      <w:r>
        <w:t>В качестве основного котельно-печного топлива на котельных СП «Каджером» испо</w:t>
      </w:r>
      <w:r w:rsidR="00516BC8">
        <w:t>льзуется каменный уголь и нефть, пеллеты</w:t>
      </w:r>
    </w:p>
    <w:p w:rsidR="00F10B50" w:rsidRDefault="008F5595">
      <w:pPr>
        <w:pStyle w:val="1"/>
        <w:shd w:val="clear" w:color="auto" w:fill="auto"/>
        <w:spacing w:after="100"/>
        <w:ind w:firstLine="720"/>
        <w:jc w:val="both"/>
      </w:pPr>
      <w:r>
        <w:t>Потребление топлива котельной представлено в таблице 2.1.2.1.</w:t>
      </w:r>
    </w:p>
    <w:p w:rsidR="00F10B50" w:rsidRDefault="008F5595">
      <w:pPr>
        <w:pStyle w:val="40"/>
        <w:keepNext/>
        <w:keepLines/>
        <w:shd w:val="clear" w:color="auto" w:fill="auto"/>
      </w:pPr>
      <w:bookmarkStart w:id="121" w:name="bookmark122"/>
      <w:bookmarkStart w:id="122" w:name="bookmark123"/>
      <w:r>
        <w:lastRenderedPageBreak/>
        <w:t>Описание видов резервного и аварийного топлива и возможности их обеспечения в</w:t>
      </w:r>
      <w:r>
        <w:br/>
        <w:t>соответствии с нормативными требованиями</w:t>
      </w:r>
      <w:bookmarkEnd w:id="121"/>
      <w:bookmarkEnd w:id="122"/>
    </w:p>
    <w:p w:rsidR="00F10B50" w:rsidRDefault="008F5595">
      <w:pPr>
        <w:pStyle w:val="1"/>
        <w:shd w:val="clear" w:color="auto" w:fill="auto"/>
        <w:spacing w:after="100"/>
        <w:ind w:firstLine="0"/>
        <w:jc w:val="both"/>
      </w:pPr>
      <w:r>
        <w:t>Резервное топливо на котельных СП «Каджером» - дизельное топливо.</w:t>
      </w:r>
    </w:p>
    <w:p w:rsidR="00F10B50" w:rsidRDefault="008F5595">
      <w:pPr>
        <w:pStyle w:val="40"/>
        <w:keepNext/>
        <w:keepLines/>
        <w:shd w:val="clear" w:color="auto" w:fill="auto"/>
      </w:pPr>
      <w:bookmarkStart w:id="123" w:name="bookmark124"/>
      <w:bookmarkStart w:id="124" w:name="bookmark125"/>
      <w:r>
        <w:t>Анализ поставки топлива в периоды расчетных температур наружного воздуха</w:t>
      </w:r>
      <w:bookmarkEnd w:id="123"/>
      <w:bookmarkEnd w:id="124"/>
    </w:p>
    <w:p w:rsidR="00F10B50" w:rsidRDefault="008F5595">
      <w:pPr>
        <w:pStyle w:val="1"/>
        <w:shd w:val="clear" w:color="auto" w:fill="auto"/>
        <w:spacing w:after="100"/>
        <w:ind w:firstLine="720"/>
        <w:jc w:val="both"/>
      </w:pPr>
      <w:bookmarkStart w:id="125" w:name="bookmark126"/>
      <w:r>
        <w:t>Поставка каменного угля и нефти в периоды расчетных температур наружного воздуха производится регулярно.</w:t>
      </w:r>
      <w:bookmarkEnd w:id="125"/>
    </w:p>
    <w:p w:rsidR="00F10B50" w:rsidRDefault="008F5595">
      <w:pPr>
        <w:pStyle w:val="1"/>
        <w:numPr>
          <w:ilvl w:val="0"/>
          <w:numId w:val="16"/>
        </w:numPr>
        <w:shd w:val="clear" w:color="auto" w:fill="auto"/>
        <w:tabs>
          <w:tab w:val="left" w:pos="500"/>
        </w:tabs>
        <w:spacing w:after="100"/>
        <w:ind w:firstLine="0"/>
        <w:jc w:val="center"/>
      </w:pPr>
      <w:r>
        <w:rPr>
          <w:b/>
          <w:bCs/>
        </w:rPr>
        <w:t>Надежность теплоснабжения</w:t>
      </w:r>
    </w:p>
    <w:p w:rsidR="00F10B50" w:rsidRDefault="008F5595">
      <w:pPr>
        <w:pStyle w:val="1"/>
        <w:shd w:val="clear" w:color="auto" w:fill="auto"/>
        <w:spacing w:after="100"/>
        <w:ind w:firstLine="0"/>
        <w:jc w:val="center"/>
      </w:pPr>
      <w:r>
        <w:rPr>
          <w:b/>
          <w:bCs/>
        </w:rPr>
        <w:t>Описание показателей, определяемых в соответствии с методическими указаниями по</w:t>
      </w:r>
      <w:r>
        <w:rPr>
          <w:b/>
          <w:bCs/>
        </w:rPr>
        <w:br/>
        <w:t>расчету уровня надежности и качества поставляемых товаров, оказываемых услуг</w:t>
      </w:r>
      <w:r>
        <w:rPr>
          <w:b/>
          <w:bCs/>
        </w:rPr>
        <w:br/>
        <w:t>для организаций, осуществляющих деятельность по производству и (или) передаче</w:t>
      </w:r>
      <w:r>
        <w:rPr>
          <w:b/>
          <w:bCs/>
        </w:rPr>
        <w:br/>
        <w:t>тепловой энергии</w:t>
      </w:r>
    </w:p>
    <w:p w:rsidR="00F10B50" w:rsidRDefault="008F5595">
      <w:pPr>
        <w:pStyle w:val="40"/>
        <w:keepNext/>
        <w:keepLines/>
        <w:shd w:val="clear" w:color="auto" w:fill="auto"/>
        <w:spacing w:after="0"/>
        <w:ind w:firstLine="720"/>
        <w:jc w:val="both"/>
      </w:pPr>
      <w:bookmarkStart w:id="126" w:name="bookmark127"/>
      <w:bookmarkStart w:id="127" w:name="bookmark128"/>
      <w:r>
        <w:t>Комплексная автоматизация системы теплоснабжения</w:t>
      </w:r>
      <w:bookmarkEnd w:id="126"/>
      <w:bookmarkEnd w:id="127"/>
    </w:p>
    <w:p w:rsidR="00F10B50" w:rsidRDefault="008F5595">
      <w:pPr>
        <w:pStyle w:val="1"/>
        <w:shd w:val="clear" w:color="auto" w:fill="auto"/>
        <w:spacing w:after="100"/>
        <w:ind w:firstLine="720"/>
        <w:jc w:val="both"/>
      </w:pPr>
      <w:r>
        <w:t>В современных условиях комплексная автоматизация систем теплоснабжения включает как одну из основных задач - автоматизацию регулирования отпуска теплоты на отопление и горячее водоснабжение в тепловых пунктах зданий (ЦТП, ИТП). Главная цель автоматизации регулирования в ЦТП, ИТП - получение экономии теплоты и соответственно топлива, обеспечение комфортных условий в отапливаемых помещениях. Решается эта задача путем установки средств автоматического регулирования отпуска теплоты (регуляторов для систем отопления и горячего водоснабжения) и необходимых смесительных устройств (корректирующих насосов смешения, элеваторов с регулируемым соплом). Одновременно с решением главной задачи автоматизация тепловых пунктов способствует повышению надежности систем теплоснабжения.</w:t>
      </w:r>
    </w:p>
    <w:p w:rsidR="00F10B50" w:rsidRDefault="008F5595">
      <w:pPr>
        <w:pStyle w:val="40"/>
        <w:keepNext/>
        <w:keepLines/>
        <w:shd w:val="clear" w:color="auto" w:fill="auto"/>
        <w:spacing w:after="0"/>
        <w:ind w:firstLine="720"/>
        <w:jc w:val="both"/>
      </w:pPr>
      <w:bookmarkStart w:id="128" w:name="bookmark129"/>
      <w:bookmarkStart w:id="129" w:name="bookmark130"/>
      <w:r>
        <w:t>Защита систем теплоснабжения при гидравлическом ударе</w:t>
      </w:r>
      <w:bookmarkEnd w:id="128"/>
      <w:bookmarkEnd w:id="129"/>
    </w:p>
    <w:p w:rsidR="00F10B50" w:rsidRDefault="008F5595">
      <w:pPr>
        <w:pStyle w:val="1"/>
        <w:shd w:val="clear" w:color="auto" w:fill="auto"/>
        <w:ind w:firstLine="720"/>
        <w:jc w:val="both"/>
      </w:pPr>
      <w:r>
        <w:t>Защита от гидравлических ударов может быть осуществлена за счет применения ряда специальных устройств.</w:t>
      </w:r>
    </w:p>
    <w:p w:rsidR="00F10B50" w:rsidRDefault="008F5595">
      <w:pPr>
        <w:pStyle w:val="1"/>
        <w:shd w:val="clear" w:color="auto" w:fill="auto"/>
        <w:ind w:firstLine="720"/>
        <w:jc w:val="both"/>
      </w:pPr>
      <w:r>
        <w:t>В котельных для предотвращения гидравлического удара используются гидрозатворы, подключаемые к обратному коллектору, Гидрозатвор представляет собой установленную вертикально "трубу в трубе" высотой примерно на 3 м больше напора в обратном коллекторе. Внутренняя труба гидрозатвора врезана в обратный коллектор тепловой сети, внешняя - служит для приема выброса теплоносителя при срабатывании гидрозатвора и подключается либо к приемной емкости, либо к системе канализации.</w:t>
      </w:r>
    </w:p>
    <w:p w:rsidR="00F10B50" w:rsidRDefault="008F5595">
      <w:pPr>
        <w:pStyle w:val="1"/>
        <w:shd w:val="clear" w:color="auto" w:fill="auto"/>
        <w:ind w:firstLine="720"/>
        <w:jc w:val="both"/>
      </w:pPr>
      <w:r>
        <w:rPr>
          <w:b/>
          <w:bCs/>
        </w:rPr>
        <w:t>Использование передвижных котельных</w:t>
      </w:r>
    </w:p>
    <w:p w:rsidR="00F10B50" w:rsidRDefault="008F5595">
      <w:pPr>
        <w:pStyle w:val="1"/>
        <w:shd w:val="clear" w:color="auto" w:fill="auto"/>
        <w:ind w:firstLine="720"/>
        <w:jc w:val="both"/>
      </w:pPr>
      <w:r>
        <w:lastRenderedPageBreak/>
        <w:t>Повышение надежности систем теплоснабжения может быть достигнуто путем использования передвижных котельных, которые при аварии на тепловой сети должны применяться в качестве резервных источников теплоты, обеспечивая подачу тепла как целым кварталам (через центральные тепловые пункты), так и отдельным зданиям, в первую очередь потребителям первой категории. Для целей аварийного теплоснабжения каждое предприятие объединенных котельных должно иметь как минимум одну передвижную котельную. Основным преимуществом передвижных котельных при аварийном теплоснабжении является быстрота ввода установки в работу, что в зимний период является решающим фактором надежности эксплуатации. Время присоединения передвижной котельной к системе отопления и топливно-энергетическим коммуникациям для бригады из 4 чел. (два слесаря, электрик, сварщик), составляет примерно 4-8 ч</w:t>
      </w:r>
    </w:p>
    <w:p w:rsidR="00F10B50" w:rsidRDefault="008F5595">
      <w:pPr>
        <w:pStyle w:val="1"/>
        <w:shd w:val="clear" w:color="auto" w:fill="auto"/>
        <w:ind w:firstLine="720"/>
        <w:jc w:val="both"/>
      </w:pPr>
      <w:r>
        <w:rPr>
          <w:b/>
          <w:bCs/>
        </w:rPr>
        <w:t>Совершенствование эксплуатации системы теплоснабжения</w:t>
      </w:r>
    </w:p>
    <w:p w:rsidR="00F10B50" w:rsidRDefault="008F5595">
      <w:pPr>
        <w:pStyle w:val="1"/>
        <w:shd w:val="clear" w:color="auto" w:fill="auto"/>
        <w:ind w:firstLine="720"/>
        <w:jc w:val="both"/>
      </w:pPr>
      <w:r>
        <w:t>Надежность системы теплоснабжения в значительной степени может быть повышена путем четкой организации эксплуатации системы, взаимодействия теплоснабжающих и теплопотребляющих организаций, своевременного проведения ремонта, замены изношенного оборудования, наличия аварийно-восстановительной службы и организация аварийных ремонтов. Последнее является особенно важным при наличии значительной доли ветхих теплопроводов и их высокой повреждаемости.</w:t>
      </w:r>
    </w:p>
    <w:p w:rsidR="00F10B50" w:rsidRDefault="008F5595" w:rsidP="00516BC8">
      <w:pPr>
        <w:pStyle w:val="1"/>
        <w:shd w:val="clear" w:color="auto" w:fill="auto"/>
        <w:ind w:firstLine="720"/>
        <w:jc w:val="both"/>
      </w:pPr>
      <w:r>
        <w:t xml:space="preserve">С целью определения состояния строительно-изоляционных конструкций, тепловой изоляции и трубопроводов должны проводиться шурфовки, которые в настоящее время являются единственным способом оценки состояния элементов подземных прокладок тепловых сетей. Тепловые сети от источника теплоснабжения до тепловых пунктов теплопотребителя, включая магистральные, разводящие трубопроводы и абонентские </w:t>
      </w:r>
      <w:r>
        <w:rPr>
          <w:u w:val="single"/>
        </w:rPr>
        <w:t>ответвления, должны подвергаться испытаниям на расчетную температуру теплоносителя</w:t>
      </w:r>
      <w:r w:rsidR="00516BC8">
        <w:rPr>
          <w:u w:val="single"/>
        </w:rPr>
        <w:t xml:space="preserve"> </w:t>
      </w:r>
      <w:r>
        <w:t>не реже одного раза в год. Тепловые сети, находящиеся в эксплуатации, должны подвергаться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w:t>
      </w:r>
    </w:p>
    <w:p w:rsidR="00F10B50" w:rsidRDefault="008F5595">
      <w:pPr>
        <w:pStyle w:val="40"/>
        <w:keepNext/>
        <w:keepLines/>
        <w:shd w:val="clear" w:color="auto" w:fill="auto"/>
      </w:pPr>
      <w:bookmarkStart w:id="130" w:name="bookmark131"/>
      <w:bookmarkStart w:id="131" w:name="bookmark132"/>
      <w:r>
        <w:t>Анализ аварийных отключений потребителей</w:t>
      </w:r>
      <w:bookmarkEnd w:id="130"/>
      <w:bookmarkEnd w:id="131"/>
    </w:p>
    <w:p w:rsidR="00F10B50" w:rsidRDefault="008F5595">
      <w:pPr>
        <w:pStyle w:val="1"/>
        <w:shd w:val="clear" w:color="auto" w:fill="auto"/>
        <w:spacing w:after="100"/>
        <w:ind w:firstLine="720"/>
        <w:jc w:val="both"/>
      </w:pPr>
      <w:r>
        <w:t>Крупных отказов, приводящих к перебою теплоснабжения потребителей более двух часов за последние 5 лет не было.</w:t>
      </w:r>
    </w:p>
    <w:p w:rsidR="00F10B50" w:rsidRDefault="008F5595">
      <w:pPr>
        <w:pStyle w:val="40"/>
        <w:keepNext/>
        <w:keepLines/>
        <w:shd w:val="clear" w:color="auto" w:fill="auto"/>
      </w:pPr>
      <w:bookmarkStart w:id="132" w:name="bookmark133"/>
      <w:bookmarkStart w:id="133" w:name="bookmark134"/>
      <w:r>
        <w:lastRenderedPageBreak/>
        <w:t>Анализ времени восстановления теплоснабжения потребителей после аварийных</w:t>
      </w:r>
      <w:r>
        <w:br/>
        <w:t>отключений</w:t>
      </w:r>
      <w:bookmarkEnd w:id="132"/>
      <w:bookmarkEnd w:id="133"/>
    </w:p>
    <w:p w:rsidR="00F10B50" w:rsidRDefault="008F5595">
      <w:pPr>
        <w:pStyle w:val="1"/>
        <w:shd w:val="clear" w:color="auto" w:fill="auto"/>
        <w:spacing w:after="100"/>
        <w:ind w:firstLine="720"/>
        <w:jc w:val="both"/>
      </w:pPr>
      <w:bookmarkStart w:id="134" w:name="bookmark135"/>
      <w:r>
        <w:t>Среднее время, затраченное на восстановление работоспособности тепловых сетей на аварийно-восстановительные ремонты в тепловых сетях за последние 5 лет не превышало двух часов.</w:t>
      </w:r>
      <w:bookmarkEnd w:id="134"/>
    </w:p>
    <w:p w:rsidR="00F10B50" w:rsidRDefault="008F5595">
      <w:pPr>
        <w:pStyle w:val="40"/>
        <w:keepNext/>
        <w:keepLines/>
        <w:numPr>
          <w:ilvl w:val="0"/>
          <w:numId w:val="16"/>
        </w:numPr>
        <w:shd w:val="clear" w:color="auto" w:fill="auto"/>
        <w:tabs>
          <w:tab w:val="left" w:pos="620"/>
        </w:tabs>
      </w:pPr>
      <w:bookmarkStart w:id="135" w:name="bookmark136"/>
      <w:bookmarkStart w:id="136" w:name="bookmark137"/>
      <w:r>
        <w:t>Технико-экономические показатели теплоснабжающих и теплосетевых</w:t>
      </w:r>
      <w:r>
        <w:br/>
        <w:t>организаций</w:t>
      </w:r>
      <w:bookmarkEnd w:id="135"/>
      <w:bookmarkEnd w:id="136"/>
    </w:p>
    <w:p w:rsidR="00F10B50" w:rsidRDefault="008F5595">
      <w:pPr>
        <w:pStyle w:val="1"/>
        <w:shd w:val="clear" w:color="auto" w:fill="auto"/>
        <w:ind w:firstLine="720"/>
        <w:jc w:val="both"/>
      </w:pPr>
      <w: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следующая информация:</w:t>
      </w:r>
    </w:p>
    <w:p w:rsidR="00F10B50" w:rsidRDefault="008F5595">
      <w:pPr>
        <w:pStyle w:val="1"/>
        <w:numPr>
          <w:ilvl w:val="0"/>
          <w:numId w:val="10"/>
        </w:numPr>
        <w:shd w:val="clear" w:color="auto" w:fill="auto"/>
        <w:tabs>
          <w:tab w:val="left" w:pos="918"/>
        </w:tabs>
        <w:ind w:firstLine="720"/>
        <w:jc w:val="both"/>
      </w:pPr>
      <w:r>
        <w:t>о ценах (тарифах) на регулируемые товары и услуги и надбавках к этим ценам (тарифам);</w:t>
      </w:r>
    </w:p>
    <w:p w:rsidR="00F10B50" w:rsidRDefault="008F5595">
      <w:pPr>
        <w:pStyle w:val="1"/>
        <w:numPr>
          <w:ilvl w:val="0"/>
          <w:numId w:val="10"/>
        </w:numPr>
        <w:shd w:val="clear" w:color="auto" w:fill="auto"/>
        <w:tabs>
          <w:tab w:val="left" w:pos="922"/>
        </w:tabs>
        <w:ind w:firstLine="720"/>
        <w:jc w:val="both"/>
      </w:pPr>
      <w:r>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F10B50" w:rsidRDefault="008F5595">
      <w:pPr>
        <w:pStyle w:val="1"/>
        <w:numPr>
          <w:ilvl w:val="0"/>
          <w:numId w:val="10"/>
        </w:numPr>
        <w:shd w:val="clear" w:color="auto" w:fill="auto"/>
        <w:tabs>
          <w:tab w:val="left" w:pos="922"/>
        </w:tabs>
        <w:ind w:firstLine="720"/>
        <w:jc w:val="both"/>
      </w:pPr>
      <w:r>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F10B50" w:rsidRDefault="008F5595">
      <w:pPr>
        <w:pStyle w:val="1"/>
        <w:numPr>
          <w:ilvl w:val="0"/>
          <w:numId w:val="10"/>
        </w:numPr>
        <w:shd w:val="clear" w:color="auto" w:fill="auto"/>
        <w:tabs>
          <w:tab w:val="left" w:pos="937"/>
        </w:tabs>
        <w:ind w:firstLine="720"/>
        <w:jc w:val="both"/>
      </w:pPr>
      <w:r>
        <w:t>об инвестиционных программах и отчетах об их реализации;</w:t>
      </w:r>
    </w:p>
    <w:p w:rsidR="00F10B50" w:rsidRDefault="008F5595">
      <w:pPr>
        <w:pStyle w:val="1"/>
        <w:numPr>
          <w:ilvl w:val="0"/>
          <w:numId w:val="10"/>
        </w:numPr>
        <w:shd w:val="clear" w:color="auto" w:fill="auto"/>
        <w:tabs>
          <w:tab w:val="left" w:pos="927"/>
        </w:tabs>
        <w:ind w:firstLine="720"/>
        <w:jc w:val="both"/>
      </w:pPr>
      <w:r>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F10B50" w:rsidRDefault="008F5595">
      <w:pPr>
        <w:pStyle w:val="1"/>
        <w:numPr>
          <w:ilvl w:val="0"/>
          <w:numId w:val="10"/>
        </w:numPr>
        <w:shd w:val="clear" w:color="auto" w:fill="auto"/>
        <w:tabs>
          <w:tab w:val="left" w:pos="937"/>
        </w:tabs>
        <w:spacing w:after="100"/>
        <w:ind w:firstLine="720"/>
        <w:jc w:val="both"/>
      </w:pPr>
      <w:r>
        <w:t>об условиях, на которых осуществляется поставка регулируемых товаров и (или)</w:t>
      </w:r>
      <w:r w:rsidR="00516BC8">
        <w:t xml:space="preserve"> услуг.</w:t>
      </w:r>
    </w:p>
    <w:p w:rsidR="00F10B50" w:rsidRDefault="008F5595">
      <w:pPr>
        <w:pStyle w:val="1"/>
        <w:shd w:val="clear" w:color="auto" w:fill="auto"/>
        <w:ind w:firstLine="720"/>
      </w:pPr>
      <w:r>
        <w:t>- о порядке выполнения технологических, технических и других мероприятий, связанных с подключением к системе теплоснабжения.</w:t>
      </w:r>
    </w:p>
    <w:p w:rsidR="00F10B50" w:rsidRDefault="008F5595">
      <w:pPr>
        <w:pStyle w:val="1"/>
        <w:shd w:val="clear" w:color="auto" w:fill="auto"/>
        <w:ind w:firstLine="720"/>
      </w:pPr>
      <w:r>
        <w:t>Показатели работы теплоснабжающей организации ООО «Печорская районная тепловая компания» представлены в таблице 2.1.10.</w:t>
      </w:r>
    </w:p>
    <w:p w:rsidR="00F10B50" w:rsidRDefault="008F5595">
      <w:pPr>
        <w:pStyle w:val="ab"/>
        <w:shd w:val="clear" w:color="auto" w:fill="auto"/>
        <w:ind w:left="8030"/>
      </w:pPr>
      <w:r>
        <w:t>Таблица 2.1.10</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22"/>
        <w:gridCol w:w="4262"/>
      </w:tblGrid>
      <w:tr w:rsidR="00F10B50">
        <w:trPr>
          <w:trHeight w:hRule="exact" w:val="566"/>
          <w:jc w:val="center"/>
        </w:trPr>
        <w:tc>
          <w:tcPr>
            <w:tcW w:w="512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Наименование показателя</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Котельные ООО «Печорская районная тепловая компания»</w:t>
            </w:r>
            <w:r w:rsidR="00516BC8">
              <w:t>*</w:t>
            </w:r>
          </w:p>
        </w:tc>
      </w:tr>
      <w:tr w:rsidR="00F10B50">
        <w:trPr>
          <w:trHeight w:hRule="exact" w:val="293"/>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Объемные показатели:</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тыс.Гкал</w:t>
            </w:r>
          </w:p>
        </w:tc>
      </w:tr>
      <w:tr w:rsidR="00F10B50">
        <w:trPr>
          <w:trHeight w:hRule="exact" w:val="288"/>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Выработка тепловой энергии</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138,7</w:t>
            </w:r>
          </w:p>
        </w:tc>
      </w:tr>
      <w:tr w:rsidR="00F10B50">
        <w:trPr>
          <w:trHeight w:hRule="exact" w:val="283"/>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Расход тепла на собственные нужды котельной</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12,46</w:t>
            </w:r>
          </w:p>
        </w:tc>
      </w:tr>
      <w:tr w:rsidR="00F10B50">
        <w:trPr>
          <w:trHeight w:hRule="exact" w:val="288"/>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lastRenderedPageBreak/>
              <w:t>Полезный отпуск по группам потребителей</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89,3</w:t>
            </w:r>
          </w:p>
        </w:tc>
      </w:tr>
      <w:tr w:rsidR="00F10B50">
        <w:trPr>
          <w:trHeight w:hRule="exact" w:val="283"/>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Потери тепловой энергии в сетях</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36,73</w:t>
            </w:r>
          </w:p>
        </w:tc>
      </w:tr>
      <w:tr w:rsidR="00F10B50">
        <w:trPr>
          <w:trHeight w:hRule="exact" w:val="288"/>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Расходы:</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тыс. руб.</w:t>
            </w:r>
          </w:p>
        </w:tc>
      </w:tr>
      <w:tr w:rsidR="00F10B50">
        <w:trPr>
          <w:trHeight w:hRule="exact" w:val="562"/>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Расходы связанны с производством и реализацией продукции, всего</w:t>
            </w:r>
          </w:p>
        </w:tc>
        <w:tc>
          <w:tcPr>
            <w:tcW w:w="426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pPr>
            <w:r>
              <w:t>393774,18392</w:t>
            </w:r>
          </w:p>
        </w:tc>
      </w:tr>
      <w:tr w:rsidR="00F10B50">
        <w:trPr>
          <w:trHeight w:hRule="exact" w:val="283"/>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Внереализованные расходы, всего</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3913,25801</w:t>
            </w:r>
          </w:p>
        </w:tc>
      </w:tr>
      <w:tr w:rsidR="00F10B50">
        <w:trPr>
          <w:trHeight w:hRule="exact" w:val="566"/>
          <w:jc w:val="center"/>
        </w:trPr>
        <w:tc>
          <w:tcPr>
            <w:tcW w:w="512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Расходы, не учитываемые в целях налогообложения</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38407,76465</w:t>
            </w:r>
          </w:p>
        </w:tc>
      </w:tr>
      <w:tr w:rsidR="00F10B50">
        <w:trPr>
          <w:trHeight w:hRule="exact" w:val="283"/>
          <w:jc w:val="center"/>
        </w:trPr>
        <w:tc>
          <w:tcPr>
            <w:tcW w:w="512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Налог на прибыль</w:t>
            </w:r>
          </w:p>
        </w:tc>
        <w:tc>
          <w:tcPr>
            <w:tcW w:w="426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9601,94116</w:t>
            </w:r>
          </w:p>
        </w:tc>
      </w:tr>
      <w:tr w:rsidR="00F10B50">
        <w:trPr>
          <w:trHeight w:hRule="exact" w:val="298"/>
          <w:jc w:val="center"/>
        </w:trPr>
        <w:tc>
          <w:tcPr>
            <w:tcW w:w="5122"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bookmarkStart w:id="137" w:name="bookmark138"/>
            <w:r>
              <w:t>Выручка, всего тыс. руб.</w:t>
            </w:r>
            <w:bookmarkEnd w:id="137"/>
          </w:p>
        </w:tc>
        <w:tc>
          <w:tcPr>
            <w:tcW w:w="4262"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pPr>
            <w:r>
              <w:t>445697,14775</w:t>
            </w:r>
          </w:p>
        </w:tc>
      </w:tr>
    </w:tbl>
    <w:p w:rsidR="00F10B50" w:rsidRDefault="00F10B50">
      <w:pPr>
        <w:spacing w:after="379" w:line="1" w:lineRule="exact"/>
      </w:pPr>
    </w:p>
    <w:p w:rsidR="00516BC8" w:rsidRPr="00516BC8" w:rsidRDefault="00516BC8" w:rsidP="00516BC8">
      <w:pPr>
        <w:pStyle w:val="1"/>
        <w:shd w:val="clear" w:color="auto" w:fill="auto"/>
        <w:tabs>
          <w:tab w:val="left" w:pos="628"/>
        </w:tabs>
        <w:spacing w:after="240" w:line="240" w:lineRule="auto"/>
        <w:ind w:left="760" w:firstLine="0"/>
      </w:pPr>
      <w:r>
        <w:t>*в соответствии с данными 2013 года</w:t>
      </w:r>
    </w:p>
    <w:p w:rsidR="00F10B50" w:rsidRDefault="008F5595">
      <w:pPr>
        <w:pStyle w:val="1"/>
        <w:numPr>
          <w:ilvl w:val="0"/>
          <w:numId w:val="16"/>
        </w:numPr>
        <w:shd w:val="clear" w:color="auto" w:fill="auto"/>
        <w:tabs>
          <w:tab w:val="left" w:pos="628"/>
        </w:tabs>
        <w:spacing w:after="240" w:line="240" w:lineRule="auto"/>
        <w:ind w:firstLine="0"/>
        <w:jc w:val="center"/>
      </w:pPr>
      <w:r>
        <w:rPr>
          <w:b/>
          <w:bCs/>
        </w:rPr>
        <w:t>Цены (тарифы) в сфере теплоснабжения</w:t>
      </w:r>
    </w:p>
    <w:p w:rsidR="00F10B50" w:rsidRDefault="008F5595">
      <w:pPr>
        <w:pStyle w:val="1"/>
        <w:shd w:val="clear" w:color="auto" w:fill="auto"/>
        <w:spacing w:after="80"/>
        <w:ind w:firstLine="0"/>
        <w:jc w:val="center"/>
      </w:pPr>
      <w:r>
        <w:rPr>
          <w:b/>
          <w:bCs/>
        </w:rPr>
        <w:t>Динамика утвержденных тарифов, устанавливаемых органами исполнительной</w:t>
      </w:r>
      <w:r>
        <w:rPr>
          <w:b/>
          <w:bCs/>
        </w:rPr>
        <w:br/>
        <w:t>власти субъекта Российской Федерации в области государственного регулирования</w:t>
      </w:r>
      <w:r>
        <w:rPr>
          <w:b/>
          <w:bCs/>
        </w:rPr>
        <w:br/>
        <w:t>цен (тарифов) по каждому из регулируемых видов деятельности и по каждой</w:t>
      </w:r>
      <w:r>
        <w:rPr>
          <w:b/>
          <w:bCs/>
        </w:rPr>
        <w:br/>
        <w:t>теплосетевой и теплоснабжающей организации</w:t>
      </w:r>
    </w:p>
    <w:p w:rsidR="00F10B50" w:rsidRDefault="008F5595">
      <w:pPr>
        <w:pStyle w:val="ab"/>
        <w:shd w:val="clear" w:color="auto" w:fill="auto"/>
        <w:spacing w:line="360" w:lineRule="auto"/>
        <w:jc w:val="both"/>
      </w:pPr>
      <w:r>
        <w:t>В таблице 2.1.11.1 представлена динамика утвержденных тарифов, устанавливаемых региональной службой Республики Коми по тарифам с учетом последних 3 лет.</w:t>
      </w:r>
    </w:p>
    <w:p w:rsidR="00F10B50" w:rsidRDefault="008F5595">
      <w:pPr>
        <w:pStyle w:val="ab"/>
        <w:shd w:val="clear" w:color="auto" w:fill="auto"/>
        <w:spacing w:line="360" w:lineRule="auto"/>
        <w:jc w:val="right"/>
      </w:pPr>
      <w:r>
        <w:t>Таблица 2.1.11.1</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68"/>
        <w:gridCol w:w="6998"/>
      </w:tblGrid>
      <w:tr w:rsidR="00F10B50">
        <w:trPr>
          <w:trHeight w:hRule="exact" w:val="754"/>
          <w:jc w:val="center"/>
        </w:trPr>
        <w:tc>
          <w:tcPr>
            <w:tcW w:w="2568"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Срок действия тарифов</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Тариф на тепловую энергию для прочих потребителей,</w:t>
            </w:r>
          </w:p>
          <w:p w:rsidR="00F10B50" w:rsidRDefault="008F5595">
            <w:pPr>
              <w:pStyle w:val="a6"/>
              <w:shd w:val="clear" w:color="auto" w:fill="auto"/>
              <w:spacing w:line="240" w:lineRule="auto"/>
              <w:ind w:firstLine="0"/>
              <w:jc w:val="center"/>
            </w:pPr>
            <w:r>
              <w:rPr>
                <w:b/>
                <w:bCs/>
              </w:rPr>
              <w:t>руб./Гкал без НДС</w:t>
            </w:r>
          </w:p>
        </w:tc>
      </w:tr>
      <w:tr w:rsidR="00F10B50">
        <w:trPr>
          <w:trHeight w:hRule="exact" w:val="749"/>
          <w:jc w:val="center"/>
        </w:trPr>
        <w:tc>
          <w:tcPr>
            <w:tcW w:w="2568" w:type="dxa"/>
            <w:vMerge/>
            <w:tcBorders>
              <w:left w:val="single" w:sz="4" w:space="0" w:color="auto"/>
            </w:tcBorders>
            <w:shd w:val="clear" w:color="auto" w:fill="FFFFFF"/>
            <w:vAlign w:val="center"/>
          </w:tcPr>
          <w:p w:rsidR="00F10B50" w:rsidRDefault="00F10B50"/>
        </w:tc>
        <w:tc>
          <w:tcPr>
            <w:tcW w:w="699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ООО «Печорская районная тепловая компания»</w:t>
            </w:r>
          </w:p>
        </w:tc>
      </w:tr>
      <w:tr w:rsidR="00F10B50">
        <w:trPr>
          <w:trHeight w:hRule="exact" w:val="403"/>
          <w:jc w:val="center"/>
        </w:trPr>
        <w:tc>
          <w:tcPr>
            <w:tcW w:w="25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160"/>
            </w:pPr>
            <w:r>
              <w:t>01.01.2012-30.06.2012</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1606,7</w:t>
            </w:r>
          </w:p>
        </w:tc>
      </w:tr>
      <w:tr w:rsidR="00F10B50">
        <w:trPr>
          <w:trHeight w:hRule="exact" w:val="365"/>
          <w:jc w:val="center"/>
        </w:trPr>
        <w:tc>
          <w:tcPr>
            <w:tcW w:w="25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160"/>
            </w:pPr>
            <w:r>
              <w:t>01.07.2012-31.08.2012</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1703,1</w:t>
            </w:r>
          </w:p>
        </w:tc>
      </w:tr>
      <w:tr w:rsidR="00F10B50">
        <w:trPr>
          <w:trHeight w:hRule="exact" w:val="365"/>
          <w:jc w:val="center"/>
        </w:trPr>
        <w:tc>
          <w:tcPr>
            <w:tcW w:w="25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160"/>
            </w:pPr>
            <w:r>
              <w:t>01.08.2013-30.12.2012</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1798,47</w:t>
            </w:r>
          </w:p>
        </w:tc>
      </w:tr>
      <w:tr w:rsidR="00F10B50">
        <w:trPr>
          <w:trHeight w:hRule="exact" w:val="370"/>
          <w:jc w:val="center"/>
        </w:trPr>
        <w:tc>
          <w:tcPr>
            <w:tcW w:w="25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160"/>
            </w:pPr>
            <w:r>
              <w:t>01.01.2013-31.06.2013</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1798,47</w:t>
            </w:r>
          </w:p>
        </w:tc>
      </w:tr>
      <w:tr w:rsidR="00F10B50">
        <w:trPr>
          <w:trHeight w:hRule="exact" w:val="365"/>
          <w:jc w:val="center"/>
        </w:trPr>
        <w:tc>
          <w:tcPr>
            <w:tcW w:w="2568"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160"/>
            </w:pPr>
            <w:r>
              <w:t>01.07.2013-30.10.2013</w:t>
            </w:r>
          </w:p>
        </w:tc>
        <w:tc>
          <w:tcPr>
            <w:tcW w:w="699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2014,29</w:t>
            </w:r>
          </w:p>
        </w:tc>
      </w:tr>
      <w:tr w:rsidR="00F10B50">
        <w:trPr>
          <w:trHeight w:hRule="exact" w:val="374"/>
          <w:jc w:val="center"/>
        </w:trPr>
        <w:tc>
          <w:tcPr>
            <w:tcW w:w="2568"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160"/>
            </w:pPr>
            <w:r>
              <w:t>01.11.2013-31.12.2013</w:t>
            </w:r>
          </w:p>
        </w:tc>
        <w:tc>
          <w:tcPr>
            <w:tcW w:w="6998"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2014,29</w:t>
            </w:r>
          </w:p>
        </w:tc>
      </w:tr>
    </w:tbl>
    <w:p w:rsidR="00F10B50" w:rsidRDefault="008F5595">
      <w:pPr>
        <w:pStyle w:val="40"/>
        <w:keepNext/>
        <w:keepLines/>
        <w:shd w:val="clear" w:color="auto" w:fill="auto"/>
        <w:spacing w:after="0"/>
      </w:pPr>
      <w:bookmarkStart w:id="138" w:name="bookmark139"/>
      <w:bookmarkStart w:id="139" w:name="bookmark140"/>
      <w:r>
        <w:t>Структура цен (тарифов), установленных на момент разработки схемы</w:t>
      </w:r>
      <w:r>
        <w:br/>
        <w:t>теплоснабжения</w:t>
      </w:r>
      <w:bookmarkEnd w:id="138"/>
      <w:bookmarkEnd w:id="139"/>
    </w:p>
    <w:p w:rsidR="00F10B50" w:rsidRDefault="008F5595">
      <w:pPr>
        <w:pStyle w:val="1"/>
        <w:shd w:val="clear" w:color="auto" w:fill="auto"/>
        <w:spacing w:line="240" w:lineRule="auto"/>
        <w:ind w:firstLine="720"/>
        <w:jc w:val="both"/>
      </w:pPr>
      <w:r>
        <w:t>В таблице 2.1.11.2 представлена динамика утвержденных тарифов, устанавливаемых региональной службой Республики Коми по тарифам на 2014 год.</w:t>
      </w:r>
    </w:p>
    <w:p w:rsidR="00F10B50" w:rsidRDefault="008F5595">
      <w:pPr>
        <w:pStyle w:val="ab"/>
        <w:shd w:val="clear" w:color="auto" w:fill="auto"/>
        <w:ind w:left="7771"/>
      </w:pPr>
      <w:r>
        <w:t>Таблица 2.1.11.2</w:t>
      </w:r>
    </w:p>
    <w:tbl>
      <w:tblPr>
        <w:tblOverlap w:val="never"/>
        <w:tblW w:w="0" w:type="auto"/>
        <w:jc w:val="center"/>
        <w:tblLayout w:type="fixed"/>
        <w:tblCellMar>
          <w:left w:w="10" w:type="dxa"/>
          <w:right w:w="10" w:type="dxa"/>
        </w:tblCellMar>
        <w:tblLook w:val="0000" w:firstRow="0" w:lastRow="0" w:firstColumn="0" w:lastColumn="0" w:noHBand="0" w:noVBand="0"/>
      </w:tblPr>
      <w:tblGrid>
        <w:gridCol w:w="566"/>
        <w:gridCol w:w="2381"/>
        <w:gridCol w:w="2270"/>
        <w:gridCol w:w="1843"/>
        <w:gridCol w:w="2419"/>
      </w:tblGrid>
      <w:tr w:rsidR="00F10B50">
        <w:trPr>
          <w:trHeight w:hRule="exact" w:val="648"/>
          <w:jc w:val="center"/>
        </w:trPr>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w:t>
            </w:r>
          </w:p>
          <w:p w:rsidR="00F10B50" w:rsidRDefault="008F5595">
            <w:pPr>
              <w:pStyle w:val="a6"/>
              <w:shd w:val="clear" w:color="auto" w:fill="auto"/>
              <w:spacing w:line="240" w:lineRule="auto"/>
              <w:ind w:firstLine="0"/>
              <w:jc w:val="center"/>
            </w:pPr>
            <w:r>
              <w:rPr>
                <w:b/>
                <w:bCs/>
              </w:rPr>
              <w:t>п/п</w:t>
            </w:r>
          </w:p>
        </w:tc>
        <w:tc>
          <w:tcPr>
            <w:tcW w:w="8913" w:type="dxa"/>
            <w:gridSpan w:val="4"/>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ООО «Печерская районная тепловая компания»</w:t>
            </w:r>
          </w:p>
        </w:tc>
      </w:tr>
      <w:tr w:rsidR="00F10B50">
        <w:trPr>
          <w:trHeight w:hRule="exact" w:val="643"/>
          <w:jc w:val="center"/>
        </w:trPr>
        <w:tc>
          <w:tcPr>
            <w:tcW w:w="566" w:type="dxa"/>
            <w:tcBorders>
              <w:top w:val="single" w:sz="4" w:space="0" w:color="auto"/>
              <w:left w:val="single" w:sz="4" w:space="0" w:color="auto"/>
            </w:tcBorders>
            <w:shd w:val="clear" w:color="auto" w:fill="FFFFFF"/>
          </w:tcPr>
          <w:p w:rsidR="00F10B50" w:rsidRDefault="00F10B50">
            <w:pPr>
              <w:rPr>
                <w:sz w:val="10"/>
                <w:szCs w:val="10"/>
              </w:rPr>
            </w:pPr>
          </w:p>
        </w:tc>
        <w:tc>
          <w:tcPr>
            <w:tcW w:w="2381"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Срок действия тарифов</w:t>
            </w:r>
          </w:p>
        </w:tc>
        <w:tc>
          <w:tcPr>
            <w:tcW w:w="227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Место нахождения потребителя</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Наименование потребителя</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Тариф, с учетом передачи (руб.)</w:t>
            </w:r>
          </w:p>
        </w:tc>
      </w:tr>
      <w:tr w:rsidR="00F10B50">
        <w:trPr>
          <w:trHeight w:hRule="exact" w:val="326"/>
          <w:jc w:val="center"/>
        </w:trPr>
        <w:tc>
          <w:tcPr>
            <w:tcW w:w="9479"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lastRenderedPageBreak/>
              <w:t>Тепловая энергия Каджером, Талый</w:t>
            </w:r>
          </w:p>
        </w:tc>
      </w:tr>
      <w:tr w:rsidR="00F10B50">
        <w:trPr>
          <w:trHeight w:hRule="exact" w:val="331"/>
          <w:jc w:val="center"/>
        </w:trPr>
        <w:tc>
          <w:tcPr>
            <w:tcW w:w="5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1.</w:t>
            </w:r>
          </w:p>
        </w:tc>
        <w:tc>
          <w:tcPr>
            <w:tcW w:w="2381"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 01.01.2014 по</w:t>
            </w:r>
          </w:p>
          <w:p w:rsidR="00F10B50" w:rsidRDefault="008F5595">
            <w:pPr>
              <w:pStyle w:val="a6"/>
              <w:shd w:val="clear" w:color="auto" w:fill="auto"/>
              <w:spacing w:line="240" w:lineRule="auto"/>
              <w:ind w:firstLine="0"/>
              <w:jc w:val="center"/>
            </w:pPr>
            <w:r>
              <w:t>30.06.2014 года</w:t>
            </w:r>
          </w:p>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Каджером</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2014,29</w:t>
            </w:r>
          </w:p>
        </w:tc>
      </w:tr>
      <w:tr w:rsidR="00F10B50">
        <w:trPr>
          <w:trHeight w:hRule="exact" w:val="326"/>
          <w:jc w:val="center"/>
        </w:trPr>
        <w:tc>
          <w:tcPr>
            <w:tcW w:w="566" w:type="dxa"/>
            <w:vMerge/>
            <w:tcBorders>
              <w:left w:val="single" w:sz="4" w:space="0" w:color="auto"/>
            </w:tcBorders>
            <w:shd w:val="clear" w:color="auto" w:fill="FFFFFF"/>
            <w:vAlign w:val="center"/>
          </w:tcPr>
          <w:p w:rsidR="00F10B50" w:rsidRDefault="00F10B50"/>
        </w:tc>
        <w:tc>
          <w:tcPr>
            <w:tcW w:w="2381" w:type="dxa"/>
            <w:vMerge/>
            <w:tcBorders>
              <w:left w:val="single" w:sz="4" w:space="0" w:color="auto"/>
            </w:tcBorders>
            <w:shd w:val="clear" w:color="auto" w:fill="FFFFFF"/>
            <w:vAlign w:val="center"/>
          </w:tcPr>
          <w:p w:rsidR="00F10B50" w:rsidRDefault="00F10B50"/>
        </w:tc>
        <w:tc>
          <w:tcPr>
            <w:tcW w:w="2270" w:type="dxa"/>
            <w:vMerge/>
            <w:tcBorders>
              <w:left w:val="single" w:sz="4" w:space="0" w:color="auto"/>
            </w:tcBorders>
            <w:shd w:val="clear" w:color="auto" w:fill="FFFFFF"/>
            <w:vAlign w:val="center"/>
          </w:tcPr>
          <w:p w:rsidR="00F10B50" w:rsidRDefault="00F10B50"/>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2376,86</w:t>
            </w:r>
          </w:p>
        </w:tc>
      </w:tr>
      <w:tr w:rsidR="00F10B50">
        <w:trPr>
          <w:trHeight w:hRule="exact" w:val="326"/>
          <w:jc w:val="center"/>
        </w:trPr>
        <w:tc>
          <w:tcPr>
            <w:tcW w:w="5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2.</w:t>
            </w:r>
          </w:p>
        </w:tc>
        <w:tc>
          <w:tcPr>
            <w:tcW w:w="2381" w:type="dxa"/>
            <w:vMerge/>
            <w:tcBorders>
              <w:left w:val="single" w:sz="4" w:space="0" w:color="auto"/>
            </w:tcBorders>
            <w:shd w:val="clear" w:color="auto" w:fill="FFFFFF"/>
            <w:vAlign w:val="center"/>
          </w:tcPr>
          <w:p w:rsidR="00F10B50" w:rsidRDefault="00F10B50"/>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Талый</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2014,29</w:t>
            </w:r>
          </w:p>
        </w:tc>
      </w:tr>
      <w:tr w:rsidR="00F10B50">
        <w:trPr>
          <w:trHeight w:hRule="exact" w:val="326"/>
          <w:jc w:val="center"/>
        </w:trPr>
        <w:tc>
          <w:tcPr>
            <w:tcW w:w="566" w:type="dxa"/>
            <w:vMerge/>
            <w:tcBorders>
              <w:left w:val="single" w:sz="4" w:space="0" w:color="auto"/>
            </w:tcBorders>
            <w:shd w:val="clear" w:color="auto" w:fill="FFFFFF"/>
            <w:vAlign w:val="center"/>
          </w:tcPr>
          <w:p w:rsidR="00F10B50" w:rsidRDefault="00F10B50"/>
        </w:tc>
        <w:tc>
          <w:tcPr>
            <w:tcW w:w="2381" w:type="dxa"/>
            <w:vMerge/>
            <w:tcBorders>
              <w:left w:val="single" w:sz="4" w:space="0" w:color="auto"/>
            </w:tcBorders>
            <w:shd w:val="clear" w:color="auto" w:fill="FFFFFF"/>
            <w:vAlign w:val="center"/>
          </w:tcPr>
          <w:p w:rsidR="00F10B50" w:rsidRDefault="00F10B50"/>
        </w:tc>
        <w:tc>
          <w:tcPr>
            <w:tcW w:w="2270" w:type="dxa"/>
            <w:vMerge/>
            <w:tcBorders>
              <w:left w:val="single" w:sz="4" w:space="0" w:color="auto"/>
            </w:tcBorders>
            <w:shd w:val="clear" w:color="auto" w:fill="FFFFFF"/>
            <w:vAlign w:val="center"/>
          </w:tcPr>
          <w:p w:rsidR="00F10B50" w:rsidRDefault="00F10B50"/>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2376,86</w:t>
            </w:r>
          </w:p>
        </w:tc>
      </w:tr>
      <w:tr w:rsidR="00F10B50">
        <w:trPr>
          <w:trHeight w:hRule="exact" w:val="326"/>
          <w:jc w:val="center"/>
        </w:trPr>
        <w:tc>
          <w:tcPr>
            <w:tcW w:w="5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2.</w:t>
            </w:r>
          </w:p>
        </w:tc>
        <w:tc>
          <w:tcPr>
            <w:tcW w:w="2381" w:type="dxa"/>
            <w:vMerge/>
            <w:tcBorders>
              <w:left w:val="single" w:sz="4" w:space="0" w:color="auto"/>
            </w:tcBorders>
            <w:shd w:val="clear" w:color="auto" w:fill="FFFFFF"/>
            <w:vAlign w:val="center"/>
          </w:tcPr>
          <w:p w:rsidR="00F10B50" w:rsidRDefault="00F10B50"/>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Зеленоборск</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1489,42</w:t>
            </w:r>
          </w:p>
        </w:tc>
      </w:tr>
      <w:tr w:rsidR="00F10B50">
        <w:trPr>
          <w:trHeight w:hRule="exact" w:val="331"/>
          <w:jc w:val="center"/>
        </w:trPr>
        <w:tc>
          <w:tcPr>
            <w:tcW w:w="566" w:type="dxa"/>
            <w:vMerge/>
            <w:tcBorders>
              <w:left w:val="single" w:sz="4" w:space="0" w:color="auto"/>
            </w:tcBorders>
            <w:shd w:val="clear" w:color="auto" w:fill="FFFFFF"/>
            <w:vAlign w:val="center"/>
          </w:tcPr>
          <w:p w:rsidR="00F10B50" w:rsidRDefault="00F10B50"/>
        </w:tc>
        <w:tc>
          <w:tcPr>
            <w:tcW w:w="2381" w:type="dxa"/>
            <w:vMerge/>
            <w:tcBorders>
              <w:left w:val="single" w:sz="4" w:space="0" w:color="auto"/>
            </w:tcBorders>
            <w:shd w:val="clear" w:color="auto" w:fill="FFFFFF"/>
            <w:vAlign w:val="center"/>
          </w:tcPr>
          <w:p w:rsidR="00F10B50" w:rsidRDefault="00F10B50"/>
        </w:tc>
        <w:tc>
          <w:tcPr>
            <w:tcW w:w="2270" w:type="dxa"/>
            <w:vMerge/>
            <w:tcBorders>
              <w:left w:val="single" w:sz="4" w:space="0" w:color="auto"/>
            </w:tcBorders>
            <w:shd w:val="clear" w:color="auto" w:fill="FFFFFF"/>
            <w:vAlign w:val="center"/>
          </w:tcPr>
          <w:p w:rsidR="00F10B50" w:rsidRDefault="00F10B50"/>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1757,52</w:t>
            </w:r>
          </w:p>
        </w:tc>
      </w:tr>
      <w:tr w:rsidR="00F10B50">
        <w:trPr>
          <w:trHeight w:hRule="exact" w:val="326"/>
          <w:jc w:val="center"/>
        </w:trPr>
        <w:tc>
          <w:tcPr>
            <w:tcW w:w="5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r>
              <w:t>3.</w:t>
            </w:r>
          </w:p>
        </w:tc>
        <w:tc>
          <w:tcPr>
            <w:tcW w:w="2381"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с 01.07.2014 года</w:t>
            </w:r>
          </w:p>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Каджером</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800"/>
              <w:jc w:val="both"/>
            </w:pPr>
            <w:r>
              <w:t>2119,03</w:t>
            </w:r>
          </w:p>
        </w:tc>
      </w:tr>
      <w:tr w:rsidR="00F10B50">
        <w:trPr>
          <w:trHeight w:hRule="exact" w:val="326"/>
          <w:jc w:val="center"/>
        </w:trPr>
        <w:tc>
          <w:tcPr>
            <w:tcW w:w="566" w:type="dxa"/>
            <w:vMerge/>
            <w:tcBorders>
              <w:left w:val="single" w:sz="4" w:space="0" w:color="auto"/>
            </w:tcBorders>
            <w:shd w:val="clear" w:color="auto" w:fill="FFFFFF"/>
            <w:vAlign w:val="center"/>
          </w:tcPr>
          <w:p w:rsidR="00F10B50" w:rsidRDefault="00F10B50"/>
        </w:tc>
        <w:tc>
          <w:tcPr>
            <w:tcW w:w="2381" w:type="dxa"/>
            <w:vMerge/>
            <w:tcBorders>
              <w:left w:val="single" w:sz="4" w:space="0" w:color="auto"/>
            </w:tcBorders>
            <w:shd w:val="clear" w:color="auto" w:fill="FFFFFF"/>
            <w:vAlign w:val="center"/>
          </w:tcPr>
          <w:p w:rsidR="00F10B50" w:rsidRDefault="00F10B50"/>
        </w:tc>
        <w:tc>
          <w:tcPr>
            <w:tcW w:w="2270" w:type="dxa"/>
            <w:vMerge/>
            <w:tcBorders>
              <w:left w:val="single" w:sz="4" w:space="0" w:color="auto"/>
            </w:tcBorders>
            <w:shd w:val="clear" w:color="auto" w:fill="FFFFFF"/>
            <w:vAlign w:val="center"/>
          </w:tcPr>
          <w:p w:rsidR="00F10B50" w:rsidRDefault="00F10B50"/>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2500,46</w:t>
            </w:r>
          </w:p>
        </w:tc>
      </w:tr>
      <w:tr w:rsidR="00F10B50">
        <w:trPr>
          <w:trHeight w:hRule="exact" w:val="326"/>
          <w:jc w:val="center"/>
        </w:trPr>
        <w:tc>
          <w:tcPr>
            <w:tcW w:w="566"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80"/>
            </w:pPr>
            <w:bookmarkStart w:id="140" w:name="bookmark141"/>
            <w:r>
              <w:t>4.</w:t>
            </w:r>
            <w:bookmarkEnd w:id="140"/>
          </w:p>
        </w:tc>
        <w:tc>
          <w:tcPr>
            <w:tcW w:w="2381" w:type="dxa"/>
            <w:vMerge/>
            <w:tcBorders>
              <w:left w:val="single" w:sz="4" w:space="0" w:color="auto"/>
            </w:tcBorders>
            <w:shd w:val="clear" w:color="auto" w:fill="FFFFFF"/>
            <w:vAlign w:val="center"/>
          </w:tcPr>
          <w:p w:rsidR="00F10B50" w:rsidRDefault="00F10B50"/>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Талый</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800"/>
              <w:jc w:val="both"/>
            </w:pPr>
            <w:r>
              <w:t>2119,03</w:t>
            </w:r>
          </w:p>
        </w:tc>
      </w:tr>
      <w:tr w:rsidR="00F10B50">
        <w:trPr>
          <w:trHeight w:hRule="exact" w:val="326"/>
          <w:jc w:val="center"/>
        </w:trPr>
        <w:tc>
          <w:tcPr>
            <w:tcW w:w="566" w:type="dxa"/>
            <w:vMerge/>
            <w:tcBorders>
              <w:left w:val="single" w:sz="4" w:space="0" w:color="auto"/>
            </w:tcBorders>
            <w:shd w:val="clear" w:color="auto" w:fill="FFFFFF"/>
            <w:vAlign w:val="center"/>
          </w:tcPr>
          <w:p w:rsidR="00F10B50" w:rsidRDefault="00F10B50"/>
        </w:tc>
        <w:tc>
          <w:tcPr>
            <w:tcW w:w="2381" w:type="dxa"/>
            <w:vMerge/>
            <w:tcBorders>
              <w:left w:val="single" w:sz="4" w:space="0" w:color="auto"/>
            </w:tcBorders>
            <w:shd w:val="clear" w:color="auto" w:fill="FFFFFF"/>
            <w:vAlign w:val="center"/>
          </w:tcPr>
          <w:p w:rsidR="00F10B50" w:rsidRDefault="00F10B50"/>
        </w:tc>
        <w:tc>
          <w:tcPr>
            <w:tcW w:w="2270" w:type="dxa"/>
            <w:vMerge/>
            <w:tcBorders>
              <w:left w:val="single" w:sz="4" w:space="0" w:color="auto"/>
            </w:tcBorders>
            <w:shd w:val="clear" w:color="auto" w:fill="FFFFFF"/>
            <w:vAlign w:val="center"/>
          </w:tcPr>
          <w:p w:rsidR="00F10B50" w:rsidRDefault="00F10B50"/>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2500,46</w:t>
            </w:r>
          </w:p>
        </w:tc>
      </w:tr>
      <w:tr w:rsidR="00F10B50">
        <w:trPr>
          <w:trHeight w:hRule="exact" w:val="331"/>
          <w:jc w:val="center"/>
        </w:trPr>
        <w:tc>
          <w:tcPr>
            <w:tcW w:w="566" w:type="dxa"/>
            <w:tcBorders>
              <w:top w:val="single" w:sz="4" w:space="0" w:color="auto"/>
              <w:left w:val="single" w:sz="4" w:space="0" w:color="auto"/>
            </w:tcBorders>
            <w:shd w:val="clear" w:color="auto" w:fill="FFFFFF"/>
          </w:tcPr>
          <w:p w:rsidR="00F10B50" w:rsidRDefault="00F10B50">
            <w:pPr>
              <w:rPr>
                <w:sz w:val="10"/>
                <w:szCs w:val="10"/>
              </w:rPr>
            </w:pPr>
          </w:p>
        </w:tc>
        <w:tc>
          <w:tcPr>
            <w:tcW w:w="2381" w:type="dxa"/>
            <w:vMerge/>
            <w:tcBorders>
              <w:left w:val="single" w:sz="4" w:space="0" w:color="auto"/>
            </w:tcBorders>
            <w:shd w:val="clear" w:color="auto" w:fill="FFFFFF"/>
            <w:vAlign w:val="center"/>
          </w:tcPr>
          <w:p w:rsidR="00F10B50" w:rsidRDefault="00F10B50"/>
        </w:tc>
        <w:tc>
          <w:tcPr>
            <w:tcW w:w="2270" w:type="dxa"/>
            <w:vMerge w:val="restart"/>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п. с. т. Зеленоборск</w:t>
            </w:r>
          </w:p>
        </w:tc>
        <w:tc>
          <w:tcPr>
            <w:tcW w:w="184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организации</w:t>
            </w:r>
          </w:p>
        </w:tc>
        <w:tc>
          <w:tcPr>
            <w:tcW w:w="241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1566,87</w:t>
            </w:r>
          </w:p>
        </w:tc>
      </w:tr>
      <w:tr w:rsidR="00F10B50">
        <w:trPr>
          <w:trHeight w:hRule="exact" w:val="336"/>
          <w:jc w:val="center"/>
        </w:trPr>
        <w:tc>
          <w:tcPr>
            <w:tcW w:w="566" w:type="dxa"/>
            <w:tcBorders>
              <w:top w:val="single" w:sz="4" w:space="0" w:color="auto"/>
              <w:left w:val="single" w:sz="4" w:space="0" w:color="auto"/>
              <w:bottom w:val="single" w:sz="4" w:space="0" w:color="auto"/>
            </w:tcBorders>
            <w:shd w:val="clear" w:color="auto" w:fill="FFFFFF"/>
          </w:tcPr>
          <w:p w:rsidR="00F10B50" w:rsidRDefault="00F10B50">
            <w:pPr>
              <w:rPr>
                <w:sz w:val="10"/>
                <w:szCs w:val="10"/>
              </w:rPr>
            </w:pPr>
          </w:p>
        </w:tc>
        <w:tc>
          <w:tcPr>
            <w:tcW w:w="2381" w:type="dxa"/>
            <w:vMerge/>
            <w:tcBorders>
              <w:left w:val="single" w:sz="4" w:space="0" w:color="auto"/>
              <w:bottom w:val="single" w:sz="4" w:space="0" w:color="auto"/>
            </w:tcBorders>
            <w:shd w:val="clear" w:color="auto" w:fill="FFFFFF"/>
            <w:vAlign w:val="center"/>
          </w:tcPr>
          <w:p w:rsidR="00F10B50" w:rsidRDefault="00F10B50"/>
        </w:tc>
        <w:tc>
          <w:tcPr>
            <w:tcW w:w="2270" w:type="dxa"/>
            <w:vMerge/>
            <w:tcBorders>
              <w:left w:val="single" w:sz="4" w:space="0" w:color="auto"/>
              <w:bottom w:val="single" w:sz="4" w:space="0" w:color="auto"/>
            </w:tcBorders>
            <w:shd w:val="clear" w:color="auto" w:fill="FFFFFF"/>
            <w:vAlign w:val="center"/>
          </w:tcPr>
          <w:p w:rsidR="00F10B50" w:rsidRDefault="00F10B50"/>
        </w:tc>
        <w:tc>
          <w:tcPr>
            <w:tcW w:w="1843"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население</w:t>
            </w:r>
          </w:p>
        </w:tc>
        <w:tc>
          <w:tcPr>
            <w:tcW w:w="2419"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1848,91</w:t>
            </w:r>
          </w:p>
        </w:tc>
      </w:tr>
    </w:tbl>
    <w:p w:rsidR="00F10B50" w:rsidRDefault="00F10B50">
      <w:pPr>
        <w:spacing w:after="379" w:line="1" w:lineRule="exact"/>
      </w:pPr>
    </w:p>
    <w:p w:rsidR="00F10B50" w:rsidRDefault="008F5595">
      <w:pPr>
        <w:pStyle w:val="1"/>
        <w:numPr>
          <w:ilvl w:val="0"/>
          <w:numId w:val="16"/>
        </w:numPr>
        <w:shd w:val="clear" w:color="auto" w:fill="auto"/>
        <w:tabs>
          <w:tab w:val="left" w:pos="637"/>
        </w:tabs>
        <w:spacing w:after="100"/>
        <w:ind w:firstLine="0"/>
        <w:jc w:val="center"/>
      </w:pPr>
      <w:r>
        <w:rPr>
          <w:b/>
          <w:bCs/>
        </w:rPr>
        <w:t>Описание существующих технических и технологических проблем в</w:t>
      </w:r>
      <w:r>
        <w:rPr>
          <w:b/>
          <w:bCs/>
        </w:rPr>
        <w:br/>
        <w:t>системах теплоснабжения поселения</w:t>
      </w:r>
    </w:p>
    <w:p w:rsidR="00F10B50" w:rsidRDefault="008F5595">
      <w:pPr>
        <w:pStyle w:val="1"/>
        <w:shd w:val="clear" w:color="auto" w:fill="auto"/>
        <w:ind w:firstLine="0"/>
        <w:jc w:val="center"/>
      </w:pPr>
      <w:r>
        <w:rPr>
          <w:b/>
          <w:bCs/>
        </w:rPr>
        <w:t>Описание существующих проблем организации качественного теплоснабжения</w:t>
      </w:r>
      <w:r>
        <w:rPr>
          <w:b/>
          <w:bCs/>
        </w:rPr>
        <w:br/>
        <w:t>(перечень причин, приводящих к снижению качества теплоснабжения, включая</w:t>
      </w:r>
      <w:r>
        <w:rPr>
          <w:b/>
          <w:bCs/>
        </w:rPr>
        <w:br/>
        <w:t>проблемы в работе теплопотребляющих установок потребителей)</w:t>
      </w:r>
    </w:p>
    <w:p w:rsidR="00F10B50" w:rsidRDefault="008F5595">
      <w:pPr>
        <w:pStyle w:val="1"/>
        <w:shd w:val="clear" w:color="auto" w:fill="auto"/>
        <w:ind w:firstLine="720"/>
        <w:jc w:val="both"/>
      </w:pPr>
      <w:r>
        <w:t>Из комплекса существующих проблем организации качественного теплоснабжения на территории поселения можно выделить следующие составляющие:</w:t>
      </w:r>
    </w:p>
    <w:p w:rsidR="00F10B50" w:rsidRDefault="008F5595">
      <w:pPr>
        <w:pStyle w:val="1"/>
        <w:shd w:val="clear" w:color="auto" w:fill="auto"/>
        <w:ind w:firstLine="720"/>
        <w:jc w:val="both"/>
      </w:pPr>
      <w:r>
        <w:t>- износ сетей;</w:t>
      </w:r>
    </w:p>
    <w:p w:rsidR="00F10B50" w:rsidRDefault="008F5595">
      <w:pPr>
        <w:pStyle w:val="1"/>
        <w:shd w:val="clear" w:color="auto" w:fill="auto"/>
        <w:ind w:firstLine="720"/>
        <w:jc w:val="both"/>
      </w:pPr>
      <w:r>
        <w:t>- неудовлетворительное состояние теплопотребляющих установок;</w:t>
      </w:r>
    </w:p>
    <w:p w:rsidR="00F10B50" w:rsidRDefault="008F5595">
      <w:pPr>
        <w:pStyle w:val="1"/>
        <w:shd w:val="clear" w:color="auto" w:fill="auto"/>
        <w:ind w:firstLine="720"/>
        <w:jc w:val="both"/>
      </w:pPr>
      <w:r>
        <w:t>- отсутствие приборов учета у большей части потребителей.</w:t>
      </w:r>
    </w:p>
    <w:p w:rsidR="00F10B50" w:rsidRDefault="008F5595">
      <w:pPr>
        <w:pStyle w:val="1"/>
        <w:pBdr>
          <w:bottom w:val="single" w:sz="4" w:space="0" w:color="auto"/>
        </w:pBdr>
        <w:shd w:val="clear" w:color="auto" w:fill="auto"/>
        <w:ind w:firstLine="720"/>
        <w:jc w:val="both"/>
      </w:pPr>
      <w:r>
        <w:rPr>
          <w:b/>
          <w:bCs/>
        </w:rPr>
        <w:t xml:space="preserve">Износ сетей </w:t>
      </w:r>
      <w:r>
        <w:t>- наиболее существенная проблема организации качественного теплоснабжения.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потребителей.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что недопустимо в условиях открытой системы горячего водоснабжения. Повышение качества теплоснабжения может быть достигнуто путем реконструкции тепловых сетей и организации закрытой схемы ГВС.</w:t>
      </w:r>
    </w:p>
    <w:p w:rsidR="00F10B50" w:rsidRDefault="008F5595">
      <w:pPr>
        <w:pStyle w:val="1"/>
        <w:shd w:val="clear" w:color="auto" w:fill="auto"/>
        <w:ind w:firstLine="720"/>
        <w:jc w:val="both"/>
      </w:pPr>
      <w:r>
        <w:rPr>
          <w:b/>
          <w:bCs/>
        </w:rPr>
        <w:t>Гидравлические режимы тепловых сетей</w:t>
      </w:r>
      <w:r>
        <w:t>. Для обеспечения качественного теплоснабжения необходимо провести работы по оптимизации тепловой сети и по наладке гидравлических режимов тепловой сети.</w:t>
      </w:r>
    </w:p>
    <w:p w:rsidR="00F10B50" w:rsidRDefault="008F5595">
      <w:pPr>
        <w:pStyle w:val="1"/>
        <w:shd w:val="clear" w:color="auto" w:fill="auto"/>
        <w:spacing w:after="400"/>
        <w:ind w:firstLine="720"/>
        <w:jc w:val="both"/>
      </w:pPr>
      <w:r>
        <w:rPr>
          <w:b/>
          <w:bCs/>
        </w:rPr>
        <w:lastRenderedPageBreak/>
        <w:t xml:space="preserve">Отсутствие приборов учета на источниках тепловой энергии и у потребителей </w:t>
      </w:r>
      <w:r>
        <w:t>не позволяет оценить фактическое потребление тепловой энергии каждым потребителем. Установка приборов учета, позволит производить оплату за фактически потребленную тепловую энергию и правильно оценить тепловые потери при транспортировке и тепловые характеристики ограждающих конструкций.</w:t>
      </w:r>
    </w:p>
    <w:p w:rsidR="00F10B50" w:rsidRDefault="008F5595">
      <w:pPr>
        <w:pStyle w:val="1"/>
        <w:shd w:val="clear" w:color="auto" w:fill="auto"/>
        <w:ind w:firstLine="0"/>
        <w:jc w:val="center"/>
      </w:pPr>
      <w:r>
        <w:rPr>
          <w:b/>
          <w:bCs/>
        </w:rPr>
        <w:t>Описание существующих проблем организации надежного и безопасного</w:t>
      </w:r>
      <w:r>
        <w:rPr>
          <w:b/>
          <w:bCs/>
        </w:rPr>
        <w:br/>
        <w:t>теплоснабжения поселения (перечень причин, приводящих к снижению надежного</w:t>
      </w:r>
      <w:r>
        <w:rPr>
          <w:b/>
          <w:bCs/>
        </w:rPr>
        <w:br/>
        <w:t>теплоснабжения, включая проблемы в работе теплопотребляющих установок</w:t>
      </w:r>
      <w:r>
        <w:rPr>
          <w:b/>
          <w:bCs/>
        </w:rPr>
        <w:br/>
        <w:t>потребителей)</w:t>
      </w:r>
    </w:p>
    <w:p w:rsidR="00F10B50" w:rsidRDefault="008F5595">
      <w:pPr>
        <w:pStyle w:val="1"/>
        <w:shd w:val="clear" w:color="auto" w:fill="auto"/>
        <w:ind w:firstLine="720"/>
        <w:jc w:val="both"/>
      </w:pPr>
      <w:r>
        <w:t>Организация надежного и безопасного теплоснабжения сельского поселения Каджером - комплекс организационно-технических мероприятий, из которых можно выделить следующие:</w:t>
      </w:r>
    </w:p>
    <w:p w:rsidR="00F10B50" w:rsidRDefault="008F5595">
      <w:pPr>
        <w:pStyle w:val="1"/>
        <w:numPr>
          <w:ilvl w:val="0"/>
          <w:numId w:val="10"/>
        </w:numPr>
        <w:shd w:val="clear" w:color="auto" w:fill="auto"/>
        <w:tabs>
          <w:tab w:val="left" w:pos="937"/>
        </w:tabs>
        <w:ind w:firstLine="720"/>
        <w:jc w:val="both"/>
      </w:pPr>
      <w:r>
        <w:t>оценка остаточного ресурса тепловых сетей;</w:t>
      </w:r>
    </w:p>
    <w:p w:rsidR="00F10B50" w:rsidRDefault="008F5595">
      <w:pPr>
        <w:pStyle w:val="1"/>
        <w:numPr>
          <w:ilvl w:val="0"/>
          <w:numId w:val="10"/>
        </w:numPr>
        <w:shd w:val="clear" w:color="auto" w:fill="auto"/>
        <w:tabs>
          <w:tab w:val="left" w:pos="937"/>
        </w:tabs>
        <w:ind w:firstLine="720"/>
        <w:jc w:val="both"/>
      </w:pPr>
      <w:r>
        <w:t>разработка плана перекладки тепловых сетей на территории города;</w:t>
      </w:r>
    </w:p>
    <w:p w:rsidR="00F10B50" w:rsidRDefault="008F5595">
      <w:pPr>
        <w:pStyle w:val="1"/>
        <w:numPr>
          <w:ilvl w:val="0"/>
          <w:numId w:val="10"/>
        </w:numPr>
        <w:shd w:val="clear" w:color="auto" w:fill="auto"/>
        <w:tabs>
          <w:tab w:val="left" w:pos="937"/>
        </w:tabs>
        <w:ind w:firstLine="720"/>
        <w:jc w:val="both"/>
      </w:pPr>
      <w:r>
        <w:t>диспетчеризация работы тепловых сетей;</w:t>
      </w:r>
    </w:p>
    <w:p w:rsidR="00F10B50" w:rsidRDefault="008F5595">
      <w:pPr>
        <w:pStyle w:val="1"/>
        <w:numPr>
          <w:ilvl w:val="0"/>
          <w:numId w:val="10"/>
        </w:numPr>
        <w:shd w:val="clear" w:color="auto" w:fill="auto"/>
        <w:tabs>
          <w:tab w:val="left" w:pos="937"/>
        </w:tabs>
        <w:ind w:firstLine="720"/>
        <w:jc w:val="both"/>
      </w:pPr>
      <w:r>
        <w:t>разработка методов определения мест утечек;</w:t>
      </w:r>
    </w:p>
    <w:p w:rsidR="00516BC8" w:rsidRDefault="008F5595" w:rsidP="00516BC8">
      <w:pPr>
        <w:pStyle w:val="1"/>
        <w:shd w:val="clear" w:color="auto" w:fill="auto"/>
        <w:ind w:firstLine="720"/>
        <w:jc w:val="both"/>
      </w:pPr>
      <w:r>
        <w:rPr>
          <w:b/>
          <w:bCs/>
        </w:rPr>
        <w:t xml:space="preserve">Остаточный ресурс тепловых сетей </w:t>
      </w:r>
      <w:r>
        <w:t>- коэффициент, характеризующий реальную степень готовности системы и ее элементов к надежной работе в течение заданного временного периода. Оценку остаточного ресурса обычно проводят с помощью инженерной диагностики - надежного, но трудоемкого и дорогостоящего метода обнаружения потенциальных мест отказов. В связи с этим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результатах осмотров и технической диагностики на рассматриваемых участках тепловых сетей за период не менее пяти лет.</w:t>
      </w:r>
    </w:p>
    <w:p w:rsidR="00F10B50" w:rsidRDefault="008F5595" w:rsidP="00516BC8">
      <w:pPr>
        <w:pStyle w:val="1"/>
        <w:shd w:val="clear" w:color="auto" w:fill="auto"/>
        <w:ind w:firstLine="720"/>
        <w:jc w:val="both"/>
      </w:pPr>
      <w:r>
        <w:rPr>
          <w:b/>
          <w:bCs/>
        </w:rPr>
        <w:t xml:space="preserve">План перекладки тепловых сетей </w:t>
      </w:r>
      <w:r>
        <w:t>на территории сельского поселения - документ, содержащий график проведения ремонтно-восстановительных работ на тепловых сетях с указанием перечня участков тепловых сетей, подлежащих перекладке или ремонту.</w:t>
      </w:r>
    </w:p>
    <w:p w:rsidR="00F10B50" w:rsidRDefault="008F5595">
      <w:pPr>
        <w:pStyle w:val="1"/>
        <w:shd w:val="clear" w:color="auto" w:fill="auto"/>
        <w:ind w:firstLine="800"/>
        <w:jc w:val="both"/>
      </w:pPr>
      <w:bookmarkStart w:id="141" w:name="bookmark142"/>
      <w:r>
        <w:rPr>
          <w:b/>
          <w:bCs/>
        </w:rPr>
        <w:t xml:space="preserve">Диспетчеризация </w:t>
      </w:r>
      <w:r>
        <w:t>- организация круглосуточного контроля состояния тепловых сетей и работы оборудования систем теплоснабжения. При разработке проектов перекладки тепловых сетей, рекомендуется применять трубопроводы с системой оперативного дистанционного контроля (ОДК)</w:t>
      </w:r>
      <w:bookmarkEnd w:id="141"/>
    </w:p>
    <w:p w:rsidR="00F10B50" w:rsidRDefault="008F5595">
      <w:pPr>
        <w:pStyle w:val="1"/>
        <w:shd w:val="clear" w:color="auto" w:fill="auto"/>
        <w:spacing w:after="100"/>
        <w:ind w:firstLine="0"/>
        <w:jc w:val="center"/>
      </w:pPr>
      <w:r>
        <w:rPr>
          <w:b/>
          <w:bCs/>
        </w:rPr>
        <w:t>Глава 2. Перспективное потребление тепловой энергии на цели теплоснабжения</w:t>
      </w:r>
    </w:p>
    <w:p w:rsidR="00F10B50" w:rsidRDefault="008F5595">
      <w:pPr>
        <w:pStyle w:val="40"/>
        <w:keepNext/>
        <w:keepLines/>
        <w:shd w:val="clear" w:color="auto" w:fill="auto"/>
      </w:pPr>
      <w:bookmarkStart w:id="142" w:name="bookmark143"/>
      <w:bookmarkStart w:id="143" w:name="bookmark144"/>
      <w:r>
        <w:lastRenderedPageBreak/>
        <w:t>Существующий уровень потребления тепла на нужды теплоснабжения</w:t>
      </w:r>
      <w:bookmarkEnd w:id="142"/>
      <w:bookmarkEnd w:id="143"/>
    </w:p>
    <w:p w:rsidR="00F10B50" w:rsidRDefault="008F5595">
      <w:pPr>
        <w:pStyle w:val="1"/>
        <w:shd w:val="clear" w:color="auto" w:fill="auto"/>
        <w:ind w:firstLine="800"/>
        <w:jc w:val="both"/>
      </w:pPr>
      <w:r>
        <w:t>Существующий уровень потребления тепла поселением на нужды теплоснабжения отражен в таблице 2.2.1</w:t>
      </w:r>
    </w:p>
    <w:p w:rsidR="00F10B50" w:rsidRDefault="008F5595">
      <w:pPr>
        <w:pStyle w:val="1"/>
        <w:shd w:val="clear" w:color="auto" w:fill="auto"/>
        <w:ind w:firstLine="0"/>
        <w:jc w:val="right"/>
      </w:pPr>
      <w:r>
        <w:t>Таблица 2.2.1.</w:t>
      </w:r>
    </w:p>
    <w:tbl>
      <w:tblPr>
        <w:tblOverlap w:val="never"/>
        <w:tblW w:w="0" w:type="auto"/>
        <w:jc w:val="center"/>
        <w:tblLayout w:type="fixed"/>
        <w:tblCellMar>
          <w:left w:w="10" w:type="dxa"/>
          <w:right w:w="10" w:type="dxa"/>
        </w:tblCellMar>
        <w:tblLook w:val="0000" w:firstRow="0" w:lastRow="0" w:firstColumn="0" w:lastColumn="0" w:noHBand="0" w:noVBand="0"/>
      </w:tblPr>
      <w:tblGrid>
        <w:gridCol w:w="3970"/>
        <w:gridCol w:w="2270"/>
        <w:gridCol w:w="2702"/>
      </w:tblGrid>
      <w:tr w:rsidR="00F10B50">
        <w:trPr>
          <w:trHeight w:hRule="exact" w:val="1714"/>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Наименование котельной</w:t>
            </w:r>
          </w:p>
        </w:tc>
        <w:tc>
          <w:tcPr>
            <w:tcW w:w="227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Фактическая располагаемая мощность источника</w:t>
            </w:r>
          </w:p>
          <w:p w:rsidR="00F10B50" w:rsidRDefault="008F5595">
            <w:pPr>
              <w:pStyle w:val="a6"/>
              <w:shd w:val="clear" w:color="auto" w:fill="auto"/>
              <w:spacing w:line="276" w:lineRule="auto"/>
              <w:ind w:firstLine="0"/>
              <w:jc w:val="center"/>
            </w:pPr>
            <w:r>
              <w:rPr>
                <w:b/>
                <w:bCs/>
              </w:rPr>
              <w:t>(Гкал/ч)</w:t>
            </w:r>
          </w:p>
        </w:tc>
        <w:tc>
          <w:tcPr>
            <w:tcW w:w="270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Мощность тепловой энергии нетто (Гкал/ч)</w:t>
            </w:r>
          </w:p>
        </w:tc>
      </w:tr>
      <w:tr w:rsidR="00F10B50">
        <w:trPr>
          <w:trHeight w:hRule="exact" w:val="749"/>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 п. с. т. Каджером</w:t>
            </w:r>
          </w:p>
        </w:tc>
        <w:tc>
          <w:tcPr>
            <w:tcW w:w="2270" w:type="dxa"/>
            <w:tcBorders>
              <w:top w:val="single" w:sz="4" w:space="0" w:color="auto"/>
              <w:lef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10,844</w:t>
            </w:r>
          </w:p>
        </w:tc>
        <w:tc>
          <w:tcPr>
            <w:tcW w:w="2702" w:type="dxa"/>
            <w:tcBorders>
              <w:top w:val="single" w:sz="4" w:space="0" w:color="auto"/>
              <w:left w:val="single" w:sz="4" w:space="0" w:color="auto"/>
              <w:righ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4,153</w:t>
            </w:r>
          </w:p>
        </w:tc>
      </w:tr>
      <w:tr w:rsidR="00F10B50">
        <w:trPr>
          <w:trHeight w:hRule="exact" w:val="749"/>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 п. с. т. Каджером</w:t>
            </w:r>
          </w:p>
        </w:tc>
        <w:tc>
          <w:tcPr>
            <w:tcW w:w="2270" w:type="dxa"/>
            <w:tcBorders>
              <w:top w:val="single" w:sz="4" w:space="0" w:color="auto"/>
              <w:lef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1,177</w:t>
            </w:r>
          </w:p>
        </w:tc>
        <w:tc>
          <w:tcPr>
            <w:tcW w:w="2702" w:type="dxa"/>
            <w:tcBorders>
              <w:top w:val="single" w:sz="4" w:space="0" w:color="auto"/>
              <w:left w:val="single" w:sz="4" w:space="0" w:color="auto"/>
              <w:righ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0,579</w:t>
            </w:r>
          </w:p>
        </w:tc>
      </w:tr>
      <w:tr w:rsidR="00F10B50">
        <w:trPr>
          <w:trHeight w:hRule="exact" w:val="744"/>
          <w:jc w:val="center"/>
        </w:trPr>
        <w:tc>
          <w:tcPr>
            <w:tcW w:w="397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№57, п. с. т. Талый</w:t>
            </w:r>
          </w:p>
        </w:tc>
        <w:tc>
          <w:tcPr>
            <w:tcW w:w="2270" w:type="dxa"/>
            <w:tcBorders>
              <w:top w:val="single" w:sz="4" w:space="0" w:color="auto"/>
              <w:lef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1,706</w:t>
            </w:r>
          </w:p>
        </w:tc>
        <w:tc>
          <w:tcPr>
            <w:tcW w:w="2702" w:type="dxa"/>
            <w:tcBorders>
              <w:top w:val="single" w:sz="4" w:space="0" w:color="auto"/>
              <w:left w:val="single" w:sz="4" w:space="0" w:color="auto"/>
              <w:right w:val="single" w:sz="4" w:space="0" w:color="auto"/>
            </w:tcBorders>
            <w:shd w:val="clear" w:color="auto" w:fill="FFFFFF"/>
            <w:vAlign w:val="center"/>
          </w:tcPr>
          <w:p w:rsidR="00F10B50" w:rsidRDefault="00516BC8">
            <w:pPr>
              <w:pStyle w:val="a6"/>
              <w:shd w:val="clear" w:color="auto" w:fill="auto"/>
              <w:spacing w:line="240" w:lineRule="auto"/>
              <w:ind w:firstLine="0"/>
              <w:jc w:val="center"/>
            </w:pPr>
            <w:r>
              <w:t>0,551</w:t>
            </w:r>
          </w:p>
        </w:tc>
      </w:tr>
      <w:tr w:rsidR="00F10B50">
        <w:trPr>
          <w:trHeight w:hRule="exact" w:val="758"/>
          <w:jc w:val="center"/>
        </w:trPr>
        <w:tc>
          <w:tcPr>
            <w:tcW w:w="397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76" w:lineRule="auto"/>
              <w:ind w:firstLine="0"/>
            </w:pPr>
            <w:r>
              <w:t>Котельная СМН, п. с. т. Зеленоборск</w:t>
            </w:r>
          </w:p>
        </w:tc>
        <w:tc>
          <w:tcPr>
            <w:tcW w:w="227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71" w:lineRule="auto"/>
              <w:ind w:firstLine="0"/>
              <w:jc w:val="center"/>
            </w:pPr>
            <w:r>
              <w:t>н /д (модернизация котельной)</w:t>
            </w:r>
          </w:p>
        </w:tc>
        <w:tc>
          <w:tcPr>
            <w:tcW w:w="2702"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н/д</w:t>
            </w:r>
          </w:p>
        </w:tc>
      </w:tr>
      <w:tr w:rsidR="00516BC8">
        <w:trPr>
          <w:trHeight w:hRule="exact" w:val="758"/>
          <w:jc w:val="center"/>
        </w:trPr>
        <w:tc>
          <w:tcPr>
            <w:tcW w:w="3970" w:type="dxa"/>
            <w:tcBorders>
              <w:top w:val="single" w:sz="4" w:space="0" w:color="auto"/>
              <w:left w:val="single" w:sz="4" w:space="0" w:color="auto"/>
              <w:bottom w:val="single" w:sz="4" w:space="0" w:color="auto"/>
            </w:tcBorders>
            <w:shd w:val="clear" w:color="auto" w:fill="FFFFFF"/>
            <w:vAlign w:val="bottom"/>
          </w:tcPr>
          <w:p w:rsidR="00516BC8" w:rsidRDefault="00516BC8">
            <w:pPr>
              <w:pStyle w:val="a6"/>
              <w:shd w:val="clear" w:color="auto" w:fill="auto"/>
              <w:spacing w:line="276" w:lineRule="auto"/>
              <w:ind w:firstLine="0"/>
            </w:pPr>
            <w:r>
              <w:t>Котельная п. Зеленоборск (пеллетная)</w:t>
            </w:r>
          </w:p>
        </w:tc>
        <w:tc>
          <w:tcPr>
            <w:tcW w:w="2270" w:type="dxa"/>
            <w:tcBorders>
              <w:top w:val="single" w:sz="4" w:space="0" w:color="auto"/>
              <w:left w:val="single" w:sz="4" w:space="0" w:color="auto"/>
              <w:bottom w:val="single" w:sz="4" w:space="0" w:color="auto"/>
            </w:tcBorders>
            <w:shd w:val="clear" w:color="auto" w:fill="FFFFFF"/>
            <w:vAlign w:val="bottom"/>
          </w:tcPr>
          <w:p w:rsidR="00516BC8" w:rsidRDefault="00516BC8">
            <w:pPr>
              <w:pStyle w:val="a6"/>
              <w:shd w:val="clear" w:color="auto" w:fill="auto"/>
              <w:spacing w:line="271" w:lineRule="auto"/>
              <w:ind w:firstLine="0"/>
              <w:jc w:val="center"/>
            </w:pPr>
            <w:r>
              <w:t>0,840</w:t>
            </w:r>
          </w:p>
        </w:tc>
        <w:tc>
          <w:tcPr>
            <w:tcW w:w="2702" w:type="dxa"/>
            <w:tcBorders>
              <w:top w:val="single" w:sz="4" w:space="0" w:color="auto"/>
              <w:left w:val="single" w:sz="4" w:space="0" w:color="auto"/>
              <w:bottom w:val="single" w:sz="4" w:space="0" w:color="auto"/>
              <w:right w:val="single" w:sz="4" w:space="0" w:color="auto"/>
            </w:tcBorders>
            <w:shd w:val="clear" w:color="auto" w:fill="FFFFFF"/>
            <w:vAlign w:val="center"/>
          </w:tcPr>
          <w:p w:rsidR="00516BC8" w:rsidRDefault="00516BC8">
            <w:pPr>
              <w:pStyle w:val="a6"/>
              <w:shd w:val="clear" w:color="auto" w:fill="auto"/>
              <w:spacing w:line="240" w:lineRule="auto"/>
              <w:ind w:firstLine="0"/>
              <w:jc w:val="center"/>
            </w:pPr>
            <w:r>
              <w:t>0,611</w:t>
            </w:r>
          </w:p>
        </w:tc>
      </w:tr>
    </w:tbl>
    <w:p w:rsidR="00F10B50" w:rsidRDefault="00F10B50">
      <w:pPr>
        <w:spacing w:after="99" w:line="1" w:lineRule="exact"/>
      </w:pPr>
    </w:p>
    <w:p w:rsidR="00F10B50" w:rsidRDefault="008F5595">
      <w:pPr>
        <w:pStyle w:val="40"/>
        <w:keepNext/>
        <w:keepLines/>
        <w:shd w:val="clear" w:color="auto" w:fill="auto"/>
        <w:spacing w:after="240" w:line="240" w:lineRule="auto"/>
      </w:pPr>
      <w:bookmarkStart w:id="144" w:name="bookmark145"/>
      <w:bookmarkStart w:id="145" w:name="bookmark146"/>
      <w:r>
        <w:t>Прогнозы приростов на каждом этапе площади строительных фондов</w:t>
      </w:r>
      <w:bookmarkEnd w:id="144"/>
      <w:bookmarkEnd w:id="145"/>
    </w:p>
    <w:p w:rsidR="00F10B50" w:rsidRDefault="008F5595">
      <w:pPr>
        <w:pStyle w:val="1"/>
        <w:shd w:val="clear" w:color="auto" w:fill="auto"/>
        <w:spacing w:after="240" w:line="240" w:lineRule="auto"/>
        <w:ind w:firstLine="800"/>
      </w:pPr>
      <w:r>
        <w:t>Основные показатели развития сельского поселения приведены в таблице 2.2.2.</w:t>
      </w:r>
    </w:p>
    <w:p w:rsidR="00F10B50" w:rsidRDefault="008F5595">
      <w:pPr>
        <w:pStyle w:val="ab"/>
        <w:shd w:val="clear" w:color="auto" w:fill="auto"/>
        <w:ind w:left="8174"/>
      </w:pPr>
      <w:r>
        <w:t>Таблица 2.2.2</w:t>
      </w:r>
    </w:p>
    <w:tbl>
      <w:tblPr>
        <w:tblOverlap w:val="never"/>
        <w:tblW w:w="0" w:type="auto"/>
        <w:jc w:val="center"/>
        <w:tblLayout w:type="fixed"/>
        <w:tblCellMar>
          <w:left w:w="10" w:type="dxa"/>
          <w:right w:w="10" w:type="dxa"/>
        </w:tblCellMar>
        <w:tblLook w:val="0000" w:firstRow="0" w:lastRow="0" w:firstColumn="0" w:lastColumn="0" w:noHBand="0" w:noVBand="0"/>
      </w:tblPr>
      <w:tblGrid>
        <w:gridCol w:w="1085"/>
        <w:gridCol w:w="2630"/>
        <w:gridCol w:w="1584"/>
        <w:gridCol w:w="1723"/>
        <w:gridCol w:w="1224"/>
        <w:gridCol w:w="1229"/>
      </w:tblGrid>
      <w:tr w:rsidR="00F10B50">
        <w:trPr>
          <w:trHeight w:hRule="exact" w:val="840"/>
          <w:jc w:val="center"/>
        </w:trPr>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 п/п</w:t>
            </w: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Показатели территориального планирования</w:t>
            </w:r>
          </w:p>
        </w:tc>
        <w:tc>
          <w:tcPr>
            <w:tcW w:w="15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Единица измерения</w:t>
            </w:r>
          </w:p>
        </w:tc>
        <w:tc>
          <w:tcPr>
            <w:tcW w:w="172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Современное состояние на 2014 г.</w:t>
            </w:r>
          </w:p>
        </w:tc>
        <w:tc>
          <w:tcPr>
            <w:tcW w:w="122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 г.</w:t>
            </w:r>
          </w:p>
        </w:tc>
        <w:tc>
          <w:tcPr>
            <w:tcW w:w="1229" w:type="dxa"/>
            <w:tcBorders>
              <w:top w:val="single" w:sz="4" w:space="0" w:color="auto"/>
              <w:left w:val="single" w:sz="4" w:space="0" w:color="auto"/>
              <w:right w:val="single" w:sz="4" w:space="0" w:color="auto"/>
            </w:tcBorders>
            <w:shd w:val="clear" w:color="auto" w:fill="FFFFFF"/>
            <w:vAlign w:val="center"/>
          </w:tcPr>
          <w:p w:rsidR="00F10B50" w:rsidRDefault="00751ED2">
            <w:pPr>
              <w:pStyle w:val="a6"/>
              <w:shd w:val="clear" w:color="auto" w:fill="auto"/>
              <w:spacing w:line="240" w:lineRule="auto"/>
              <w:ind w:firstLine="0"/>
              <w:jc w:val="center"/>
            </w:pPr>
            <w:r>
              <w:rPr>
                <w:b/>
                <w:bCs/>
              </w:rPr>
              <w:t>2033</w:t>
            </w:r>
            <w:r w:rsidR="008F5595">
              <w:rPr>
                <w:b/>
                <w:bCs/>
              </w:rPr>
              <w:t xml:space="preserve"> г.</w:t>
            </w:r>
          </w:p>
        </w:tc>
      </w:tr>
      <w:tr w:rsidR="00F10B50">
        <w:trPr>
          <w:trHeight w:hRule="exact" w:val="350"/>
          <w:jc w:val="center"/>
        </w:trPr>
        <w:tc>
          <w:tcPr>
            <w:tcW w:w="1085" w:type="dxa"/>
            <w:tcBorders>
              <w:top w:val="single" w:sz="4" w:space="0" w:color="auto"/>
              <w:left w:val="single" w:sz="4" w:space="0" w:color="auto"/>
            </w:tcBorders>
            <w:shd w:val="clear" w:color="auto" w:fill="FFFFFF"/>
          </w:tcPr>
          <w:p w:rsidR="00F10B50" w:rsidRDefault="00F10B50">
            <w:pPr>
              <w:rPr>
                <w:sz w:val="10"/>
                <w:szCs w:val="10"/>
              </w:rPr>
            </w:pPr>
          </w:p>
        </w:tc>
        <w:tc>
          <w:tcPr>
            <w:tcW w:w="8390" w:type="dxa"/>
            <w:gridSpan w:val="5"/>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Жилищный фонд</w:t>
            </w:r>
          </w:p>
        </w:tc>
      </w:tr>
      <w:tr w:rsidR="00F10B50">
        <w:trPr>
          <w:trHeight w:hRule="exact" w:val="840"/>
          <w:jc w:val="center"/>
        </w:trPr>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w:t>
            </w: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Средняя обеспеченность населения Sобщ.</w:t>
            </w:r>
          </w:p>
        </w:tc>
        <w:tc>
          <w:tcPr>
            <w:tcW w:w="15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м</w:t>
            </w:r>
            <w:r>
              <w:rPr>
                <w:vertAlign w:val="superscript"/>
              </w:rPr>
              <w:t>2</w:t>
            </w:r>
            <w:r>
              <w:t>/чел.</w:t>
            </w:r>
          </w:p>
        </w:tc>
        <w:tc>
          <w:tcPr>
            <w:tcW w:w="172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22,8</w:t>
            </w:r>
          </w:p>
        </w:tc>
        <w:tc>
          <w:tcPr>
            <w:tcW w:w="122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23,6</w:t>
            </w:r>
          </w:p>
        </w:tc>
        <w:tc>
          <w:tcPr>
            <w:tcW w:w="122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18,8</w:t>
            </w:r>
          </w:p>
        </w:tc>
      </w:tr>
      <w:tr w:rsidR="00F10B50">
        <w:trPr>
          <w:trHeight w:hRule="exact" w:val="461"/>
          <w:jc w:val="center"/>
        </w:trPr>
        <w:tc>
          <w:tcPr>
            <w:tcW w:w="108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460"/>
            </w:pPr>
            <w:r>
              <w:t>2</w:t>
            </w:r>
          </w:p>
        </w:tc>
        <w:tc>
          <w:tcPr>
            <w:tcW w:w="263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r>
              <w:t>общий объем</w:t>
            </w:r>
          </w:p>
        </w:tc>
        <w:tc>
          <w:tcPr>
            <w:tcW w:w="1584"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Sобщ., м</w:t>
            </w:r>
            <w:r>
              <w:rPr>
                <w:vertAlign w:val="superscript"/>
              </w:rPr>
              <w:t>2</w:t>
            </w:r>
          </w:p>
        </w:tc>
        <w:tc>
          <w:tcPr>
            <w:tcW w:w="1723"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75729,25</w:t>
            </w:r>
          </w:p>
        </w:tc>
        <w:tc>
          <w:tcPr>
            <w:tcW w:w="1224"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79356,56</w:t>
            </w:r>
          </w:p>
        </w:tc>
        <w:tc>
          <w:tcPr>
            <w:tcW w:w="1229"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71812,31</w:t>
            </w:r>
          </w:p>
        </w:tc>
      </w:tr>
    </w:tbl>
    <w:p w:rsidR="00F10B50" w:rsidRDefault="00F10B50">
      <w:pPr>
        <w:spacing w:after="79" w:line="1"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1085"/>
        <w:gridCol w:w="2630"/>
        <w:gridCol w:w="1584"/>
        <w:gridCol w:w="1723"/>
        <w:gridCol w:w="1224"/>
        <w:gridCol w:w="1229"/>
      </w:tblGrid>
      <w:tr w:rsidR="00F10B50">
        <w:trPr>
          <w:trHeight w:hRule="exact" w:val="845"/>
          <w:jc w:val="center"/>
        </w:trPr>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 п/п</w:t>
            </w: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Показатели территориального планирования</w:t>
            </w:r>
          </w:p>
        </w:tc>
        <w:tc>
          <w:tcPr>
            <w:tcW w:w="15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Единица измерения</w:t>
            </w:r>
          </w:p>
        </w:tc>
        <w:tc>
          <w:tcPr>
            <w:tcW w:w="172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Современное состояние на 2014 г.</w:t>
            </w:r>
          </w:p>
        </w:tc>
        <w:tc>
          <w:tcPr>
            <w:tcW w:w="122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2018 г.</w:t>
            </w:r>
          </w:p>
        </w:tc>
        <w:tc>
          <w:tcPr>
            <w:tcW w:w="1229" w:type="dxa"/>
            <w:tcBorders>
              <w:top w:val="single" w:sz="4" w:space="0" w:color="auto"/>
              <w:left w:val="single" w:sz="4" w:space="0" w:color="auto"/>
              <w:right w:val="single" w:sz="4" w:space="0" w:color="auto"/>
            </w:tcBorders>
            <w:shd w:val="clear" w:color="auto" w:fill="FFFFFF"/>
            <w:vAlign w:val="center"/>
          </w:tcPr>
          <w:p w:rsidR="00F10B50" w:rsidRDefault="00751ED2" w:rsidP="00751ED2">
            <w:pPr>
              <w:pStyle w:val="a6"/>
              <w:shd w:val="clear" w:color="auto" w:fill="auto"/>
              <w:spacing w:line="240" w:lineRule="auto"/>
              <w:ind w:firstLine="0"/>
              <w:jc w:val="center"/>
            </w:pPr>
            <w:r>
              <w:rPr>
                <w:b/>
                <w:bCs/>
              </w:rPr>
              <w:t>2033</w:t>
            </w:r>
            <w:r w:rsidR="008F5595">
              <w:rPr>
                <w:b/>
                <w:bCs/>
              </w:rPr>
              <w:t xml:space="preserve"> г.</w:t>
            </w:r>
          </w:p>
        </w:tc>
      </w:tr>
      <w:tr w:rsidR="00F10B50">
        <w:trPr>
          <w:trHeight w:hRule="exact" w:val="350"/>
          <w:jc w:val="center"/>
        </w:trPr>
        <w:tc>
          <w:tcPr>
            <w:tcW w:w="1085" w:type="dxa"/>
            <w:tcBorders>
              <w:top w:val="single" w:sz="4" w:space="0" w:color="auto"/>
              <w:left w:val="single" w:sz="4" w:space="0" w:color="auto"/>
            </w:tcBorders>
            <w:shd w:val="clear" w:color="auto" w:fill="FFFFFF"/>
          </w:tcPr>
          <w:p w:rsidR="00F10B50" w:rsidRDefault="00F10B50">
            <w:pPr>
              <w:rPr>
                <w:sz w:val="10"/>
                <w:szCs w:val="10"/>
              </w:rPr>
            </w:pP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жилищного фонда</w:t>
            </w:r>
          </w:p>
        </w:tc>
        <w:tc>
          <w:tcPr>
            <w:tcW w:w="158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кол-во домов</w:t>
            </w:r>
          </w:p>
        </w:tc>
        <w:tc>
          <w:tcPr>
            <w:tcW w:w="1723"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490</w:t>
            </w:r>
          </w:p>
        </w:tc>
        <w:tc>
          <w:tcPr>
            <w:tcW w:w="1224"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534</w:t>
            </w:r>
          </w:p>
        </w:tc>
        <w:tc>
          <w:tcPr>
            <w:tcW w:w="1229"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574</w:t>
            </w:r>
          </w:p>
        </w:tc>
      </w:tr>
      <w:tr w:rsidR="00F10B50">
        <w:trPr>
          <w:trHeight w:hRule="exact" w:val="835"/>
          <w:jc w:val="center"/>
        </w:trPr>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460"/>
            </w:pPr>
            <w:r>
              <w:t>3</w:t>
            </w: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Общий объем нового жилищного строительства</w:t>
            </w:r>
          </w:p>
        </w:tc>
        <w:tc>
          <w:tcPr>
            <w:tcW w:w="15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72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2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4386,41</w:t>
            </w:r>
          </w:p>
        </w:tc>
        <w:tc>
          <w:tcPr>
            <w:tcW w:w="122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4020</w:t>
            </w:r>
          </w:p>
        </w:tc>
      </w:tr>
      <w:tr w:rsidR="00F10B50">
        <w:trPr>
          <w:trHeight w:hRule="exact" w:val="562"/>
          <w:jc w:val="center"/>
        </w:trPr>
        <w:tc>
          <w:tcPr>
            <w:tcW w:w="1085"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460"/>
            </w:pPr>
            <w:r>
              <w:t>4</w:t>
            </w:r>
          </w:p>
        </w:tc>
        <w:tc>
          <w:tcPr>
            <w:tcW w:w="263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Общий объем убыли жилищного фонда</w:t>
            </w:r>
          </w:p>
        </w:tc>
        <w:tc>
          <w:tcPr>
            <w:tcW w:w="158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723"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24"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759,1</w:t>
            </w:r>
          </w:p>
        </w:tc>
        <w:tc>
          <w:tcPr>
            <w:tcW w:w="1229"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7177,84</w:t>
            </w:r>
          </w:p>
        </w:tc>
      </w:tr>
      <w:tr w:rsidR="00F10B50">
        <w:trPr>
          <w:trHeight w:hRule="exact" w:val="850"/>
          <w:jc w:val="center"/>
        </w:trPr>
        <w:tc>
          <w:tcPr>
            <w:tcW w:w="1085"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460"/>
            </w:pPr>
            <w:r>
              <w:lastRenderedPageBreak/>
              <w:t>5</w:t>
            </w:r>
          </w:p>
        </w:tc>
        <w:tc>
          <w:tcPr>
            <w:tcW w:w="2630" w:type="dxa"/>
            <w:tcBorders>
              <w:top w:val="single" w:sz="4" w:space="0" w:color="auto"/>
              <w:left w:val="single" w:sz="4" w:space="0" w:color="auto"/>
              <w:bottom w:val="single" w:sz="4" w:space="0" w:color="auto"/>
            </w:tcBorders>
            <w:shd w:val="clear" w:color="auto" w:fill="FFFFFF"/>
            <w:vAlign w:val="bottom"/>
          </w:tcPr>
          <w:p w:rsidR="00F10B50" w:rsidRDefault="008F5595">
            <w:pPr>
              <w:pStyle w:val="a6"/>
              <w:shd w:val="clear" w:color="auto" w:fill="auto"/>
              <w:spacing w:line="240" w:lineRule="auto"/>
              <w:ind w:firstLine="0"/>
            </w:pPr>
            <w:r>
              <w:t>Существующий сохраняемый жилищный фонд</w:t>
            </w:r>
          </w:p>
        </w:tc>
        <w:tc>
          <w:tcPr>
            <w:tcW w:w="158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Sобщ., м</w:t>
            </w:r>
            <w:r>
              <w:rPr>
                <w:vertAlign w:val="superscript"/>
              </w:rPr>
              <w:t>2</w:t>
            </w:r>
          </w:p>
        </w:tc>
        <w:tc>
          <w:tcPr>
            <w:tcW w:w="1723"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w:t>
            </w:r>
          </w:p>
        </w:tc>
        <w:tc>
          <w:tcPr>
            <w:tcW w:w="1224"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74970,15</w:t>
            </w:r>
          </w:p>
        </w:tc>
        <w:tc>
          <w:tcPr>
            <w:tcW w:w="1229"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67792,31</w:t>
            </w:r>
          </w:p>
        </w:tc>
      </w:tr>
    </w:tbl>
    <w:p w:rsidR="00F10B50" w:rsidRDefault="00F10B50">
      <w:pPr>
        <w:spacing w:after="639" w:line="1" w:lineRule="exact"/>
      </w:pPr>
    </w:p>
    <w:p w:rsidR="00F10B50" w:rsidRDefault="008F5595">
      <w:pPr>
        <w:pStyle w:val="1"/>
        <w:shd w:val="clear" w:color="auto" w:fill="auto"/>
        <w:spacing w:after="100"/>
        <w:ind w:firstLine="0"/>
        <w:jc w:val="center"/>
      </w:pPr>
      <w:r>
        <w:rPr>
          <w:b/>
          <w:bCs/>
        </w:rPr>
        <w:t>Прогнозы перспективных удельных расходов тепловой энергии на отопление,</w:t>
      </w:r>
      <w:r>
        <w:rPr>
          <w:b/>
          <w:bCs/>
        </w:rPr>
        <w:br/>
        <w:t>вентиляцию и горячее водоснабжение, согласованных с требованиями к</w:t>
      </w:r>
      <w:r>
        <w:rPr>
          <w:b/>
          <w:bCs/>
        </w:rPr>
        <w:br/>
        <w:t>энергетической эффективности объектов теплопотребления, устанавливаемых в</w:t>
      </w:r>
      <w:r>
        <w:rPr>
          <w:b/>
          <w:bCs/>
        </w:rPr>
        <w:br/>
        <w:t>соответствии с законодательством Российской Федерации</w:t>
      </w:r>
    </w:p>
    <w:p w:rsidR="00F10B50" w:rsidRDefault="008F5595">
      <w:pPr>
        <w:pStyle w:val="1"/>
        <w:shd w:val="clear" w:color="auto" w:fill="auto"/>
        <w:ind w:firstLine="800"/>
        <w:jc w:val="both"/>
      </w:pPr>
      <w:r>
        <w:t xml:space="preserve">Потребление тепловой энергии строящимся жилым фондом в соответствии с требованиями Приказа Минэнерго России </w:t>
      </w:r>
      <w:r>
        <w:rPr>
          <w:lang w:val="en-US" w:eastAsia="en-US" w:bidi="en-US"/>
        </w:rPr>
        <w:t>N</w:t>
      </w:r>
      <w:r w:rsidRPr="0019644B">
        <w:rPr>
          <w:lang w:eastAsia="en-US" w:bidi="en-US"/>
        </w:rPr>
        <w:t xml:space="preserve"> </w:t>
      </w:r>
      <w:r>
        <w:t xml:space="preserve">565, Минрегиона России </w:t>
      </w:r>
      <w:r>
        <w:rPr>
          <w:lang w:val="en-US" w:eastAsia="en-US" w:bidi="en-US"/>
        </w:rPr>
        <w:t>N</w:t>
      </w:r>
      <w:r w:rsidRPr="0019644B">
        <w:rPr>
          <w:lang w:eastAsia="en-US" w:bidi="en-US"/>
        </w:rPr>
        <w:t xml:space="preserve"> </w:t>
      </w:r>
      <w:r>
        <w:t>667 от 29.12.2012 "Об утверждении методических рекомендаций по разработке схем теплоснабжения" определяется по приведенным данным удельного теплопотребление строящихся жилых зданий, которые составляю для малоэтажного и индивидуального жилого фонда:</w:t>
      </w:r>
    </w:p>
    <w:p w:rsidR="00F10B50" w:rsidRDefault="008F5595">
      <w:pPr>
        <w:pStyle w:val="1"/>
        <w:numPr>
          <w:ilvl w:val="0"/>
          <w:numId w:val="17"/>
        </w:numPr>
        <w:shd w:val="clear" w:color="auto" w:fill="auto"/>
        <w:tabs>
          <w:tab w:val="left" w:pos="1072"/>
        </w:tabs>
        <w:ind w:firstLine="800"/>
      </w:pPr>
      <w:r>
        <w:t>на период 2016-2020 годов - 0,0000406 Гкал/час/кв.м;</w:t>
      </w:r>
    </w:p>
    <w:p w:rsidR="00F10B50" w:rsidRDefault="008F5595">
      <w:pPr>
        <w:pStyle w:val="1"/>
        <w:numPr>
          <w:ilvl w:val="0"/>
          <w:numId w:val="17"/>
        </w:numPr>
        <w:shd w:val="clear" w:color="auto" w:fill="auto"/>
        <w:tabs>
          <w:tab w:val="left" w:pos="1072"/>
        </w:tabs>
        <w:ind w:firstLine="800"/>
      </w:pPr>
      <w:r>
        <w:t>на период 2020-2030 годов - 0,0000348 Гкал/час/кв.м;</w:t>
      </w:r>
    </w:p>
    <w:p w:rsidR="00F10B50" w:rsidRDefault="008F5595">
      <w:pPr>
        <w:pStyle w:val="1"/>
        <w:shd w:val="clear" w:color="auto" w:fill="auto"/>
        <w:ind w:firstLine="800"/>
      </w:pPr>
      <w:r>
        <w:t>Расчет тепловых нагрузок ведется по укрупненным показателям по формулам:</w:t>
      </w:r>
    </w:p>
    <w:p w:rsidR="00F10B50" w:rsidRDefault="008F5595">
      <w:pPr>
        <w:pStyle w:val="1"/>
        <w:numPr>
          <w:ilvl w:val="0"/>
          <w:numId w:val="18"/>
        </w:numPr>
        <w:shd w:val="clear" w:color="auto" w:fill="auto"/>
        <w:tabs>
          <w:tab w:val="left" w:pos="1510"/>
        </w:tabs>
        <w:ind w:firstLine="800"/>
      </w:pPr>
      <w:r>
        <w:t>Расчет нагрузки на отопление:</w:t>
      </w:r>
    </w:p>
    <w:p w:rsidR="00F10B50" w:rsidRDefault="008F5595">
      <w:pPr>
        <w:pStyle w:val="1"/>
        <w:shd w:val="clear" w:color="auto" w:fill="auto"/>
        <w:tabs>
          <w:tab w:val="left" w:pos="3363"/>
        </w:tabs>
        <w:spacing w:line="377" w:lineRule="auto"/>
        <w:ind w:firstLine="800"/>
      </w:pPr>
      <w:r>
        <w:rPr>
          <w:lang w:val="en-US" w:eastAsia="en-US" w:bidi="en-US"/>
        </w:rPr>
        <w:t>Q</w:t>
      </w:r>
      <w:r w:rsidRPr="0019644B">
        <w:rPr>
          <w:sz w:val="22"/>
          <w:szCs w:val="22"/>
          <w:lang w:eastAsia="en-US" w:bidi="en-US"/>
        </w:rPr>
        <w:t xml:space="preserve">ор </w:t>
      </w:r>
      <w:r>
        <w:t xml:space="preserve">= ос • </w:t>
      </w:r>
      <w:r>
        <w:rPr>
          <w:lang w:val="en-US" w:eastAsia="en-US" w:bidi="en-US"/>
        </w:rPr>
        <w:t>q</w:t>
      </w:r>
      <w:r w:rsidRPr="0019644B">
        <w:rPr>
          <w:sz w:val="22"/>
          <w:szCs w:val="22"/>
          <w:lang w:eastAsia="en-US" w:bidi="en-US"/>
        </w:rPr>
        <w:t xml:space="preserve">о </w:t>
      </w:r>
      <w:r>
        <w:t>• V • (г</w:t>
      </w:r>
      <w:r>
        <w:rPr>
          <w:sz w:val="22"/>
          <w:szCs w:val="22"/>
        </w:rPr>
        <w:t xml:space="preserve">вр </w:t>
      </w:r>
      <w:r>
        <w:t>-</w:t>
      </w:r>
      <w:r>
        <w:tab/>
        <w:t>• 10</w:t>
      </w:r>
      <w:r>
        <w:rPr>
          <w:vertAlign w:val="superscript"/>
        </w:rPr>
        <w:t>-6</w:t>
      </w:r>
      <w:r>
        <w:t>, Гкал/ч</w:t>
      </w:r>
    </w:p>
    <w:p w:rsidR="00F10B50" w:rsidRDefault="008F5595">
      <w:pPr>
        <w:pStyle w:val="1"/>
        <w:shd w:val="clear" w:color="auto" w:fill="auto"/>
        <w:spacing w:line="377" w:lineRule="auto"/>
        <w:ind w:firstLine="800"/>
      </w:pPr>
      <w:r>
        <w:t>где а - поправочный коэффициент на расчетную температуру наружного воздуха;</w:t>
      </w:r>
    </w:p>
    <w:p w:rsidR="00F10B50" w:rsidRDefault="008F5595">
      <w:pPr>
        <w:pStyle w:val="1"/>
        <w:shd w:val="clear" w:color="auto" w:fill="auto"/>
        <w:spacing w:line="377" w:lineRule="auto"/>
        <w:ind w:firstLine="800"/>
      </w:pPr>
      <w:r>
        <w:t>(принимается равным 1,16 для расчетной температуры -29 °С);</w:t>
      </w:r>
    </w:p>
    <w:p w:rsidR="00F10B50" w:rsidRDefault="008F5595">
      <w:pPr>
        <w:pStyle w:val="1"/>
        <w:shd w:val="clear" w:color="auto" w:fill="auto"/>
        <w:spacing w:line="377" w:lineRule="auto"/>
        <w:ind w:firstLine="800"/>
        <w:jc w:val="both"/>
      </w:pPr>
      <w:r>
        <w:rPr>
          <w:lang w:val="en-US" w:eastAsia="en-US" w:bidi="en-US"/>
        </w:rPr>
        <w:t>V</w:t>
      </w:r>
      <w:r w:rsidRPr="0019644B">
        <w:rPr>
          <w:lang w:eastAsia="en-US" w:bidi="en-US"/>
        </w:rPr>
        <w:t xml:space="preserve"> </w:t>
      </w:r>
      <w:r>
        <w:t>- наружный строительный объем зданий, м</w:t>
      </w:r>
      <w:r>
        <w:rPr>
          <w:vertAlign w:val="superscript"/>
        </w:rPr>
        <w:t>3</w:t>
      </w:r>
      <w:r>
        <w:t>;</w:t>
      </w:r>
    </w:p>
    <w:p w:rsidR="00F10B50" w:rsidRDefault="008F5595">
      <w:pPr>
        <w:pStyle w:val="1"/>
        <w:shd w:val="clear" w:color="auto" w:fill="auto"/>
        <w:spacing w:line="377" w:lineRule="auto"/>
        <w:ind w:firstLine="800"/>
        <w:jc w:val="both"/>
      </w:pPr>
      <w:r>
        <w:t>^</w:t>
      </w:r>
      <w:r>
        <w:rPr>
          <w:vertAlign w:val="subscript"/>
        </w:rPr>
        <w:t>р</w:t>
      </w:r>
      <w:r>
        <w:t xml:space="preserve"> - усредненная расчетная температура внутри отапливаемых помещений здания, °С; (принимается для жилых и административных зданий равной 20 °С, для промышленных предприятий 18</w:t>
      </w:r>
      <w:r>
        <w:rPr>
          <w:vertAlign w:val="superscript"/>
        </w:rPr>
        <w:t>О</w:t>
      </w:r>
      <w:r>
        <w:t>С);</w:t>
      </w:r>
    </w:p>
    <w:p w:rsidR="00F10B50" w:rsidRDefault="008F5595">
      <w:pPr>
        <w:pStyle w:val="1"/>
        <w:shd w:val="clear" w:color="auto" w:fill="auto"/>
        <w:spacing w:line="377" w:lineRule="auto"/>
        <w:ind w:firstLine="1120"/>
      </w:pPr>
      <w:r>
        <w:t>- расчетная температура наружного воздуха, °С (принимается по СНиП 23-01-99 «Строительная климатология»;</w:t>
      </w:r>
    </w:p>
    <w:p w:rsidR="00F10B50" w:rsidRDefault="008F5595">
      <w:pPr>
        <w:pStyle w:val="1"/>
        <w:shd w:val="clear" w:color="auto" w:fill="auto"/>
        <w:spacing w:line="372" w:lineRule="auto"/>
        <w:ind w:firstLine="720"/>
        <w:jc w:val="both"/>
      </w:pPr>
      <w:r>
        <w:rPr>
          <w:lang w:val="en-US" w:eastAsia="en-US" w:bidi="en-US"/>
        </w:rPr>
        <w:t>q</w:t>
      </w:r>
      <w:r w:rsidRPr="0019644B">
        <w:rPr>
          <w:vertAlign w:val="subscript"/>
          <w:lang w:eastAsia="en-US" w:bidi="en-US"/>
        </w:rPr>
        <w:t>(</w:t>
      </w:r>
      <w:r w:rsidRPr="0019644B">
        <w:rPr>
          <w:sz w:val="22"/>
          <w:szCs w:val="22"/>
          <w:vertAlign w:val="subscript"/>
          <w:lang w:eastAsia="en-US" w:bidi="en-US"/>
        </w:rPr>
        <w:t>3</w:t>
      </w:r>
      <w:r w:rsidRPr="0019644B">
        <w:rPr>
          <w:sz w:val="22"/>
          <w:szCs w:val="22"/>
          <w:lang w:eastAsia="en-US" w:bidi="en-US"/>
        </w:rPr>
        <w:t xml:space="preserve"> </w:t>
      </w:r>
      <w:r w:rsidRPr="0019644B">
        <w:rPr>
          <w:lang w:eastAsia="en-US" w:bidi="en-US"/>
        </w:rPr>
        <w:t xml:space="preserve">- </w:t>
      </w:r>
      <w:r>
        <w:t>удельная отопительная характеристика здания при расчетной температуре наружного воздуха, равной -30° С, ккал/м</w:t>
      </w:r>
      <w:r>
        <w:rPr>
          <w:vertAlign w:val="superscript"/>
        </w:rPr>
        <w:t>3</w:t>
      </w:r>
      <w:r>
        <w:t>^°С (принимается по таблицам в зависимости от объема и назначения здания).</w:t>
      </w:r>
    </w:p>
    <w:p w:rsidR="00F10B50" w:rsidRDefault="008F5595">
      <w:pPr>
        <w:pStyle w:val="1"/>
        <w:numPr>
          <w:ilvl w:val="0"/>
          <w:numId w:val="18"/>
        </w:numPr>
        <w:shd w:val="clear" w:color="auto" w:fill="auto"/>
        <w:tabs>
          <w:tab w:val="left" w:pos="1430"/>
        </w:tabs>
        <w:spacing w:line="372" w:lineRule="auto"/>
        <w:ind w:firstLine="720"/>
        <w:jc w:val="both"/>
      </w:pPr>
      <w:r>
        <w:t>Расчет нагрузки на вентиляцию:</w:t>
      </w:r>
    </w:p>
    <w:p w:rsidR="00F10B50" w:rsidRDefault="008F5595">
      <w:pPr>
        <w:pStyle w:val="1"/>
        <w:shd w:val="clear" w:color="auto" w:fill="auto"/>
        <w:spacing w:line="372" w:lineRule="auto"/>
        <w:ind w:firstLine="720"/>
        <w:jc w:val="both"/>
      </w:pPr>
      <w:r>
        <w:t>^^</w:t>
      </w:r>
      <w:r>
        <w:rPr>
          <w:sz w:val="22"/>
          <w:szCs w:val="22"/>
        </w:rPr>
        <w:t xml:space="preserve">вр </w:t>
      </w:r>
      <w:r>
        <w:rPr>
          <w:vertAlign w:val="superscript"/>
          <w:lang w:val="en-US" w:eastAsia="en-US" w:bidi="en-US"/>
        </w:rPr>
        <w:t>q</w:t>
      </w:r>
      <w:r>
        <w:rPr>
          <w:sz w:val="22"/>
          <w:szCs w:val="22"/>
          <w:lang w:val="en-US" w:eastAsia="en-US" w:bidi="en-US"/>
        </w:rPr>
        <w:t>b</w:t>
      </w:r>
      <w:r w:rsidRPr="0019644B">
        <w:rPr>
          <w:sz w:val="22"/>
          <w:szCs w:val="22"/>
          <w:lang w:eastAsia="en-US" w:bidi="en-US"/>
        </w:rPr>
        <w:t xml:space="preserve"> </w:t>
      </w:r>
      <w:r>
        <w:t xml:space="preserve">• </w:t>
      </w:r>
      <w:r>
        <w:rPr>
          <w:vertAlign w:val="superscript"/>
          <w:lang w:val="en-US" w:eastAsia="en-US" w:bidi="en-US"/>
        </w:rPr>
        <w:t>V</w:t>
      </w:r>
      <w:r w:rsidRPr="0019644B">
        <w:rPr>
          <w:lang w:eastAsia="en-US" w:bidi="en-US"/>
        </w:rPr>
        <w:t xml:space="preserve"> </w:t>
      </w:r>
      <w:r>
        <w:t xml:space="preserve">• </w:t>
      </w:r>
      <w:r>
        <w:rPr>
          <w:sz w:val="22"/>
          <w:szCs w:val="22"/>
        </w:rPr>
        <w:t xml:space="preserve">Овр </w:t>
      </w:r>
      <w:r>
        <w:rPr>
          <w:vertAlign w:val="superscript"/>
        </w:rPr>
        <w:t>-</w:t>
      </w:r>
      <w:r>
        <w:t xml:space="preserve"> </w:t>
      </w:r>
      <w:r>
        <w:rPr>
          <w:sz w:val="22"/>
          <w:szCs w:val="22"/>
        </w:rPr>
        <w:t>^рв</w:t>
      </w:r>
      <w:r>
        <w:rPr>
          <w:vertAlign w:val="superscript"/>
        </w:rPr>
        <w:t>)</w:t>
      </w:r>
      <w:r>
        <w:t xml:space="preserve"> • </w:t>
      </w:r>
      <w:r>
        <w:rPr>
          <w:vertAlign w:val="superscript"/>
        </w:rPr>
        <w:t>10 , Г</w:t>
      </w:r>
      <w:r>
        <w:t>кап/ч,</w:t>
      </w:r>
    </w:p>
    <w:p w:rsidR="00F10B50" w:rsidRDefault="008F5595">
      <w:pPr>
        <w:pStyle w:val="1"/>
        <w:shd w:val="clear" w:color="auto" w:fill="auto"/>
        <w:ind w:firstLine="720"/>
        <w:jc w:val="both"/>
      </w:pPr>
      <w:r>
        <w:t xml:space="preserve">где </w:t>
      </w:r>
      <w:r>
        <w:rPr>
          <w:lang w:val="en-US" w:eastAsia="en-US" w:bidi="en-US"/>
        </w:rPr>
        <w:t>q</w:t>
      </w:r>
      <w:r w:rsidRPr="0019644B">
        <w:rPr>
          <w:sz w:val="22"/>
          <w:szCs w:val="22"/>
          <w:vertAlign w:val="subscript"/>
          <w:lang w:eastAsia="en-US" w:bidi="en-US"/>
        </w:rPr>
        <w:t>в</w:t>
      </w:r>
      <w:r w:rsidRPr="0019644B">
        <w:rPr>
          <w:sz w:val="22"/>
          <w:szCs w:val="22"/>
          <w:lang w:eastAsia="en-US" w:bidi="en-US"/>
        </w:rPr>
        <w:t xml:space="preserve"> </w:t>
      </w:r>
      <w:r>
        <w:t>- удельная вентиляционная характеристика здания, ккал/(м</w:t>
      </w:r>
      <w:r>
        <w:rPr>
          <w:vertAlign w:val="superscript"/>
        </w:rPr>
        <w:t>3</w:t>
      </w:r>
      <w:r>
        <w:t xml:space="preserve"> •ч °С) (принимается по таблицам в зависимости от объема и назначения здания);</w:t>
      </w:r>
    </w:p>
    <w:p w:rsidR="00F10B50" w:rsidRDefault="008F5595">
      <w:pPr>
        <w:pStyle w:val="1"/>
        <w:shd w:val="clear" w:color="auto" w:fill="auto"/>
        <w:spacing w:after="400"/>
        <w:ind w:firstLine="720"/>
      </w:pPr>
      <w:r>
        <w:t>1</w:t>
      </w:r>
      <w:r>
        <w:rPr>
          <w:sz w:val="22"/>
          <w:szCs w:val="22"/>
          <w:vertAlign w:val="subscript"/>
        </w:rPr>
        <w:t>нрв</w:t>
      </w:r>
      <w:r>
        <w:rPr>
          <w:sz w:val="22"/>
          <w:szCs w:val="22"/>
        </w:rPr>
        <w:t xml:space="preserve"> </w:t>
      </w:r>
      <w:r>
        <w:t>- расчетная температура наружного воздуха для систем вентиляции.</w:t>
      </w:r>
    </w:p>
    <w:p w:rsidR="00F10B50" w:rsidRDefault="008F5595">
      <w:pPr>
        <w:pStyle w:val="1"/>
        <w:shd w:val="clear" w:color="auto" w:fill="auto"/>
        <w:spacing w:after="100"/>
        <w:ind w:firstLine="0"/>
        <w:jc w:val="center"/>
      </w:pPr>
      <w:r>
        <w:rPr>
          <w:b/>
          <w:bCs/>
        </w:rPr>
        <w:lastRenderedPageBreak/>
        <w:t>Прогнозы приростов объемов потребления тепловой энергии (мощности) и</w:t>
      </w:r>
      <w:r>
        <w:rPr>
          <w:b/>
          <w:bCs/>
        </w:rPr>
        <w:br/>
        <w:t>теплоносителя с разделением по видам теплопотребления в каждом расчетном</w:t>
      </w:r>
      <w:r>
        <w:rPr>
          <w:b/>
          <w:bCs/>
        </w:rPr>
        <w:br/>
        <w:t>элементе территориального деления и в зоне действия каждого из существующих или</w:t>
      </w:r>
      <w:r>
        <w:rPr>
          <w:b/>
          <w:bCs/>
        </w:rPr>
        <w:br/>
        <w:t>предлагаемых для строительства источников тепловой энергии на каждом этапе</w:t>
      </w:r>
    </w:p>
    <w:p w:rsidR="00F10B50" w:rsidRDefault="008F5595">
      <w:pPr>
        <w:pStyle w:val="1"/>
        <w:shd w:val="clear" w:color="auto" w:fill="auto"/>
        <w:ind w:firstLine="720"/>
        <w:jc w:val="both"/>
      </w:pPr>
      <w:r>
        <w:t>В соответствии со схемой развития сельского поселения, значительных приростов потребителей тепловой энергии не запланировано.</w:t>
      </w:r>
    </w:p>
    <w:p w:rsidR="00F10B50" w:rsidRDefault="008F5595">
      <w:pPr>
        <w:pStyle w:val="1"/>
        <w:shd w:val="clear" w:color="auto" w:fill="auto"/>
        <w:spacing w:after="160"/>
        <w:ind w:firstLine="720"/>
        <w:jc w:val="both"/>
      </w:pPr>
      <w:r>
        <w:t>Расчет объема потребления теплоносителя выполняется по формуле:</w:t>
      </w:r>
    </w:p>
    <w:p w:rsidR="00F10B50" w:rsidRDefault="008F5595">
      <w:pPr>
        <w:pStyle w:val="1"/>
        <w:shd w:val="clear" w:color="auto" w:fill="auto"/>
        <w:spacing w:after="100"/>
        <w:ind w:firstLine="720"/>
        <w:jc w:val="both"/>
      </w:pPr>
      <w:r>
        <w:rPr>
          <w:b/>
          <w:bCs/>
          <w:vertAlign w:val="superscript"/>
          <w:lang w:val="en-US" w:eastAsia="en-US" w:bidi="en-US"/>
        </w:rPr>
        <w:t>G</w:t>
      </w:r>
      <w:r w:rsidRPr="0019644B">
        <w:rPr>
          <w:b/>
          <w:bCs/>
          <w:lang w:eastAsia="en-US" w:bidi="en-US"/>
        </w:rPr>
        <w:t xml:space="preserve"> </w:t>
      </w:r>
      <w:r>
        <w:rPr>
          <w:b/>
          <w:bCs/>
        </w:rPr>
        <w:t xml:space="preserve">= </w:t>
      </w:r>
      <w:r>
        <w:rPr>
          <w:b/>
          <w:bCs/>
          <w:vertAlign w:val="superscript"/>
          <w:lang w:val="en-US" w:eastAsia="en-US" w:bidi="en-US"/>
        </w:rPr>
        <w:t>Q</w:t>
      </w:r>
      <w:r w:rsidRPr="0019644B">
        <w:rPr>
          <w:b/>
          <w:bCs/>
          <w:lang w:eastAsia="en-US" w:bidi="en-US"/>
        </w:rPr>
        <w:t xml:space="preserve"> </w:t>
      </w:r>
      <w:r>
        <w:rPr>
          <w:b/>
          <w:bCs/>
          <w:sz w:val="16"/>
          <w:szCs w:val="16"/>
        </w:rPr>
        <w:t xml:space="preserve">отп </w:t>
      </w:r>
      <w:r>
        <w:rPr>
          <w:b/>
          <w:bCs/>
          <w:vertAlign w:val="superscript"/>
        </w:rPr>
        <w:t>/(</w:t>
      </w:r>
      <w:r>
        <w:rPr>
          <w:b/>
          <w:bCs/>
        </w:rPr>
        <w:t>р</w:t>
      </w:r>
      <w:r>
        <w:rPr>
          <w:b/>
          <w:bCs/>
          <w:sz w:val="16"/>
          <w:szCs w:val="16"/>
        </w:rPr>
        <w:t xml:space="preserve">в </w:t>
      </w:r>
      <w:r>
        <w:rPr>
          <w:b/>
          <w:bCs/>
        </w:rPr>
        <w:t xml:space="preserve">• </w:t>
      </w:r>
      <w:r w:rsidRPr="0019644B">
        <w:rPr>
          <w:b/>
          <w:bCs/>
          <w:vertAlign w:val="superscript"/>
          <w:lang w:eastAsia="en-US" w:bidi="en-US"/>
        </w:rPr>
        <w:t>(</w:t>
      </w:r>
      <w:r>
        <w:rPr>
          <w:b/>
          <w:bCs/>
          <w:vertAlign w:val="superscript"/>
          <w:lang w:val="en-US" w:eastAsia="en-US" w:bidi="en-US"/>
        </w:rPr>
        <w:t>t</w:t>
      </w:r>
      <w:r>
        <w:rPr>
          <w:b/>
          <w:bCs/>
          <w:sz w:val="16"/>
          <w:szCs w:val="16"/>
          <w:lang w:val="en-US" w:eastAsia="en-US" w:bidi="en-US"/>
        </w:rPr>
        <w:t>nog</w:t>
      </w:r>
      <w:r w:rsidRPr="0019644B">
        <w:rPr>
          <w:b/>
          <w:bCs/>
          <w:sz w:val="16"/>
          <w:szCs w:val="16"/>
          <w:lang w:eastAsia="en-US" w:bidi="en-US"/>
        </w:rPr>
        <w:t xml:space="preserve"> </w:t>
      </w:r>
      <w:r>
        <w:rPr>
          <w:b/>
          <w:bCs/>
          <w:vertAlign w:val="superscript"/>
        </w:rPr>
        <w:t xml:space="preserve">- </w:t>
      </w:r>
      <w:r>
        <w:rPr>
          <w:b/>
          <w:bCs/>
          <w:vertAlign w:val="superscript"/>
          <w:lang w:val="en-US" w:eastAsia="en-US" w:bidi="en-US"/>
        </w:rPr>
        <w:t>t</w:t>
      </w:r>
      <w:r>
        <w:rPr>
          <w:b/>
          <w:bCs/>
          <w:sz w:val="16"/>
          <w:szCs w:val="16"/>
          <w:lang w:val="en-US" w:eastAsia="en-US" w:bidi="en-US"/>
        </w:rPr>
        <w:t>o</w:t>
      </w:r>
      <w:r w:rsidRPr="0019644B">
        <w:rPr>
          <w:b/>
          <w:bCs/>
          <w:sz w:val="16"/>
          <w:szCs w:val="16"/>
          <w:lang w:eastAsia="en-US" w:bidi="en-US"/>
        </w:rPr>
        <w:t>6</w:t>
      </w:r>
      <w:r>
        <w:rPr>
          <w:b/>
          <w:bCs/>
          <w:sz w:val="16"/>
          <w:szCs w:val="16"/>
          <w:lang w:val="en-US" w:eastAsia="en-US" w:bidi="en-US"/>
        </w:rPr>
        <w:t>p</w:t>
      </w:r>
      <w:r w:rsidRPr="0019644B">
        <w:rPr>
          <w:b/>
          <w:bCs/>
          <w:vertAlign w:val="superscript"/>
          <w:lang w:eastAsia="en-US" w:bidi="en-US"/>
        </w:rPr>
        <w:t>)</w:t>
      </w:r>
      <w:r w:rsidRPr="0019644B">
        <w:rPr>
          <w:b/>
          <w:bCs/>
          <w:lang w:eastAsia="en-US" w:bidi="en-US"/>
        </w:rPr>
        <w:t xml:space="preserve"> </w:t>
      </w:r>
      <w:r>
        <w:rPr>
          <w:b/>
          <w:bCs/>
        </w:rPr>
        <w:t>"</w:t>
      </w:r>
      <w:r>
        <w:rPr>
          <w:b/>
          <w:bCs/>
          <w:vertAlign w:val="superscript"/>
        </w:rPr>
        <w:t>10</w:t>
      </w:r>
      <w:r>
        <w:rPr>
          <w:b/>
          <w:bCs/>
        </w:rPr>
        <w:t xml:space="preserve"> )» </w:t>
      </w:r>
      <w:r>
        <w:rPr>
          <w:vertAlign w:val="superscript"/>
        </w:rPr>
        <w:t>Г</w:t>
      </w:r>
      <w:r>
        <w:t xml:space="preserve">кап/ч, </w:t>
      </w:r>
      <w:r>
        <w:rPr>
          <w:vertAlign w:val="superscript"/>
        </w:rPr>
        <w:t>гд</w:t>
      </w:r>
      <w:r>
        <w:t>е</w:t>
      </w:r>
    </w:p>
    <w:p w:rsidR="00F10B50" w:rsidRDefault="008F5595">
      <w:pPr>
        <w:pStyle w:val="1"/>
        <w:numPr>
          <w:ilvl w:val="0"/>
          <w:numId w:val="17"/>
        </w:numPr>
        <w:shd w:val="clear" w:color="auto" w:fill="auto"/>
        <w:tabs>
          <w:tab w:val="left" w:pos="969"/>
        </w:tabs>
        <w:ind w:firstLine="720"/>
        <w:jc w:val="both"/>
      </w:pPr>
      <w:r>
        <w:rPr>
          <w:lang w:val="en-US" w:eastAsia="en-US" w:bidi="en-US"/>
        </w:rPr>
        <w:t xml:space="preserve">Q </w:t>
      </w:r>
      <w:r>
        <w:rPr>
          <w:sz w:val="22"/>
          <w:szCs w:val="22"/>
          <w:vertAlign w:val="subscript"/>
        </w:rPr>
        <w:t>отп</w:t>
      </w:r>
      <w:r>
        <w:rPr>
          <w:sz w:val="22"/>
          <w:szCs w:val="22"/>
        </w:rPr>
        <w:t xml:space="preserve"> </w:t>
      </w:r>
      <w:r>
        <w:t>- тепловая нагрузка;</w:t>
      </w:r>
    </w:p>
    <w:p w:rsidR="00F10B50" w:rsidRDefault="008F5595">
      <w:pPr>
        <w:pStyle w:val="1"/>
        <w:numPr>
          <w:ilvl w:val="0"/>
          <w:numId w:val="17"/>
        </w:numPr>
        <w:shd w:val="clear" w:color="auto" w:fill="auto"/>
        <w:tabs>
          <w:tab w:val="left" w:pos="969"/>
        </w:tabs>
        <w:ind w:firstLine="720"/>
        <w:jc w:val="both"/>
      </w:pPr>
      <w:r>
        <w:rPr>
          <w:sz w:val="22"/>
          <w:szCs w:val="22"/>
        </w:rPr>
        <w:t>^</w:t>
      </w:r>
      <w:r>
        <w:rPr>
          <w:sz w:val="22"/>
          <w:szCs w:val="22"/>
          <w:vertAlign w:val="subscript"/>
        </w:rPr>
        <w:t>од</w:t>
      </w:r>
      <w:r>
        <w:rPr>
          <w:sz w:val="22"/>
          <w:szCs w:val="22"/>
        </w:rPr>
        <w:t xml:space="preserve"> </w:t>
      </w:r>
      <w:r>
        <w:t xml:space="preserve">- температура в подающем трубопроводе, </w:t>
      </w:r>
      <w:r>
        <w:rPr>
          <w:vertAlign w:val="superscript"/>
        </w:rPr>
        <w:t>О</w:t>
      </w:r>
      <w:r>
        <w:t>С;</w:t>
      </w:r>
    </w:p>
    <w:p w:rsidR="00F10B50" w:rsidRDefault="008F5595">
      <w:pPr>
        <w:pStyle w:val="1"/>
        <w:numPr>
          <w:ilvl w:val="0"/>
          <w:numId w:val="17"/>
        </w:numPr>
        <w:shd w:val="clear" w:color="auto" w:fill="auto"/>
        <w:tabs>
          <w:tab w:val="left" w:pos="969"/>
        </w:tabs>
        <w:ind w:firstLine="720"/>
        <w:jc w:val="both"/>
      </w:pPr>
      <w:r>
        <w:rPr>
          <w:sz w:val="22"/>
          <w:szCs w:val="22"/>
        </w:rPr>
        <w:t>^</w:t>
      </w:r>
      <w:r>
        <w:rPr>
          <w:sz w:val="22"/>
          <w:szCs w:val="22"/>
          <w:vertAlign w:val="subscript"/>
        </w:rPr>
        <w:t>бр</w:t>
      </w:r>
      <w:r>
        <w:rPr>
          <w:sz w:val="22"/>
          <w:szCs w:val="22"/>
        </w:rPr>
        <w:t xml:space="preserve"> </w:t>
      </w:r>
      <w:r>
        <w:t xml:space="preserve">- температура в обратном трубопроводе, </w:t>
      </w:r>
      <w:r>
        <w:rPr>
          <w:vertAlign w:val="superscript"/>
        </w:rPr>
        <w:t>О</w:t>
      </w:r>
      <w:r>
        <w:t>С;</w:t>
      </w:r>
    </w:p>
    <w:p w:rsidR="00F10B50" w:rsidRDefault="008F5595">
      <w:pPr>
        <w:pStyle w:val="1"/>
        <w:numPr>
          <w:ilvl w:val="0"/>
          <w:numId w:val="17"/>
        </w:numPr>
        <w:shd w:val="clear" w:color="auto" w:fill="auto"/>
        <w:tabs>
          <w:tab w:val="left" w:pos="969"/>
        </w:tabs>
        <w:spacing w:after="400"/>
        <w:ind w:firstLine="720"/>
      </w:pPr>
      <w:r>
        <w:t>р</w:t>
      </w:r>
      <w:r>
        <w:rPr>
          <w:vertAlign w:val="subscript"/>
        </w:rPr>
        <w:t>в</w:t>
      </w:r>
      <w:r>
        <w:t xml:space="preserve"> - плотность воды (принимается равной 1,0 т/м</w:t>
      </w:r>
      <w:r>
        <w:rPr>
          <w:vertAlign w:val="superscript"/>
        </w:rPr>
        <w:t>3</w:t>
      </w:r>
      <w:r>
        <w:t>).</w:t>
      </w:r>
    </w:p>
    <w:p w:rsidR="00F10B50" w:rsidRDefault="008F5595">
      <w:pPr>
        <w:pStyle w:val="1"/>
        <w:shd w:val="clear" w:color="auto" w:fill="auto"/>
        <w:spacing w:after="100"/>
        <w:ind w:firstLine="0"/>
        <w:jc w:val="center"/>
      </w:pPr>
      <w:bookmarkStart w:id="146" w:name="bookmark147"/>
      <w:r>
        <w:rPr>
          <w:b/>
          <w:bCs/>
        </w:rPr>
        <w:t>Глава 3. Перспективные балансы тепловой мощности источников тепловой энергии и</w:t>
      </w:r>
      <w:r>
        <w:rPr>
          <w:b/>
          <w:bCs/>
        </w:rPr>
        <w:br/>
        <w:t>тепловой нагрузки</w:t>
      </w:r>
      <w:bookmarkEnd w:id="146"/>
    </w:p>
    <w:p w:rsidR="00F10B50" w:rsidRDefault="008F5595">
      <w:pPr>
        <w:pStyle w:val="1"/>
        <w:shd w:val="clear" w:color="auto" w:fill="auto"/>
        <w:spacing w:after="100"/>
        <w:ind w:firstLine="0"/>
        <w:jc w:val="center"/>
      </w:pPr>
      <w:r>
        <w:rPr>
          <w:b/>
          <w:bCs/>
        </w:rPr>
        <w:t>Балансы тепловой энергии (мощности) и перспективной тепловой нагрузки в каждой</w:t>
      </w:r>
      <w:r>
        <w:rPr>
          <w:b/>
          <w:bCs/>
        </w:rPr>
        <w:br/>
        <w:t>из выделенных зон действия источников тепловой энергии с определением резервов</w:t>
      </w:r>
      <w:r>
        <w:rPr>
          <w:b/>
          <w:bCs/>
        </w:rPr>
        <w:br/>
        <w:t>(дефицитов) существующей располагаемой тепловой мощности источников тепловой</w:t>
      </w:r>
      <w:r>
        <w:rPr>
          <w:b/>
          <w:bCs/>
        </w:rPr>
        <w:br/>
        <w:t>энергии</w:t>
      </w:r>
    </w:p>
    <w:p w:rsidR="00F10B50" w:rsidRDefault="008F5595">
      <w:pPr>
        <w:pStyle w:val="1"/>
        <w:pBdr>
          <w:bottom w:val="single" w:sz="4" w:space="0" w:color="auto"/>
        </w:pBdr>
        <w:shd w:val="clear" w:color="auto" w:fill="auto"/>
        <w:spacing w:after="100"/>
        <w:ind w:firstLine="720"/>
        <w:jc w:val="both"/>
      </w:pPr>
      <w:r>
        <w:t>Балансы тепловой энергии (мощности) (Гкал/ч), и перспективной тепловой нагрузки (Гкал/ч)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отражены в таблице 2.1.2.1</w:t>
      </w:r>
    </w:p>
    <w:p w:rsidR="00F10B50" w:rsidRDefault="008F5595">
      <w:pPr>
        <w:pStyle w:val="1"/>
        <w:shd w:val="clear" w:color="auto" w:fill="auto"/>
        <w:spacing w:after="100"/>
        <w:ind w:firstLine="0"/>
        <w:jc w:val="center"/>
      </w:pPr>
      <w:r>
        <w:rPr>
          <w:b/>
          <w:bCs/>
        </w:rPr>
        <w:t>Гидравлический расчет передачи теплоносителя для каждого магистрального вывода</w:t>
      </w:r>
      <w:r>
        <w:rPr>
          <w:b/>
          <w:bCs/>
        </w:rPr>
        <w:br/>
        <w:t>с целью определения возможности (невозможности) обеспечения тепловой энергией</w:t>
      </w:r>
      <w:r>
        <w:rPr>
          <w:b/>
          <w:bCs/>
        </w:rPr>
        <w:br/>
        <w:t>существующих и перспективных потребителей, присоединенных к тепловой сети от</w:t>
      </w:r>
      <w:r>
        <w:rPr>
          <w:b/>
          <w:bCs/>
        </w:rPr>
        <w:br/>
        <w:t>каждого магистрального вывода</w:t>
      </w:r>
    </w:p>
    <w:p w:rsidR="00F10B50" w:rsidRDefault="008F5595">
      <w:pPr>
        <w:pStyle w:val="1"/>
        <w:shd w:val="clear" w:color="auto" w:fill="auto"/>
        <w:spacing w:after="400"/>
        <w:ind w:firstLine="720"/>
        <w:jc w:val="both"/>
      </w:pPr>
      <w:r>
        <w:t>Большинство существующих трубопроводов имеют завышенные диаметры для обеспечения теплом существующих теплопотребляющих установок. Так как значительных приростов в тепловой энергии не планируется, то в гидравлике существующей системы значительных изменений не произойдет.</w:t>
      </w:r>
    </w:p>
    <w:p w:rsidR="00F10B50" w:rsidRDefault="008F5595">
      <w:pPr>
        <w:pStyle w:val="1"/>
        <w:shd w:val="clear" w:color="auto" w:fill="auto"/>
        <w:ind w:firstLine="0"/>
        <w:jc w:val="center"/>
      </w:pPr>
      <w:bookmarkStart w:id="147" w:name="bookmark148"/>
      <w:r>
        <w:rPr>
          <w:b/>
          <w:bCs/>
        </w:rPr>
        <w:lastRenderedPageBreak/>
        <w:t>Глава 4. Перспективные балансы производительности водоподготовительных</w:t>
      </w:r>
      <w:r>
        <w:rPr>
          <w:b/>
          <w:bCs/>
        </w:rPr>
        <w:br/>
        <w:t>установок и максимального потребления теплоносителя теплопотребляющими</w:t>
      </w:r>
      <w:r>
        <w:rPr>
          <w:b/>
          <w:bCs/>
        </w:rPr>
        <w:br/>
        <w:t>установками потребителей, в том числе в аварийных режимах</w:t>
      </w:r>
      <w:bookmarkEnd w:id="147"/>
    </w:p>
    <w:p w:rsidR="00F10B50" w:rsidRDefault="008F5595">
      <w:pPr>
        <w:pStyle w:val="1"/>
        <w:shd w:val="clear" w:color="auto" w:fill="auto"/>
        <w:ind w:firstLine="860"/>
        <w:jc w:val="both"/>
      </w:pPr>
      <w:r>
        <w:t>Существующая и перспективная производительность водоподготовительных установок, должна покрывать утечки теплоносителя в тепловой сети в номинальном и аварийном режимах. Нормативные утечки теплоносителя для каждой тепловой сети на период до 2038 года рассчитаны по «Методике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w:t>
      </w:r>
    </w:p>
    <w:p w:rsidR="00F10B50" w:rsidRDefault="008F5595">
      <w:pPr>
        <w:pStyle w:val="1"/>
        <w:shd w:val="clear" w:color="auto" w:fill="auto"/>
        <w:ind w:firstLine="720"/>
        <w:jc w:val="both"/>
      </w:pPr>
      <w:r>
        <w:t>В соответствии со СНиП 41-02-2003 «Тепловые сети» (п.6.17)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недеаэрированной водой.</w:t>
      </w:r>
    </w:p>
    <w:p w:rsidR="00F10B50" w:rsidRDefault="008F5595">
      <w:pPr>
        <w:pStyle w:val="ab"/>
        <w:shd w:val="clear" w:color="auto" w:fill="auto"/>
        <w:ind w:left="8146"/>
      </w:pPr>
      <w:r>
        <w:t>Таблица 2.4</w:t>
      </w:r>
    </w:p>
    <w:tbl>
      <w:tblPr>
        <w:tblOverlap w:val="never"/>
        <w:tblW w:w="0" w:type="auto"/>
        <w:jc w:val="center"/>
        <w:tblLayout w:type="fixed"/>
        <w:tblCellMar>
          <w:left w:w="10" w:type="dxa"/>
          <w:right w:w="10" w:type="dxa"/>
        </w:tblCellMar>
        <w:tblLook w:val="0000" w:firstRow="0" w:lastRow="0" w:firstColumn="0" w:lastColumn="0" w:noHBand="0" w:noVBand="0"/>
      </w:tblPr>
      <w:tblGrid>
        <w:gridCol w:w="547"/>
        <w:gridCol w:w="4176"/>
        <w:gridCol w:w="2266"/>
        <w:gridCol w:w="2314"/>
      </w:tblGrid>
      <w:tr w:rsidR="00F10B50">
        <w:trPr>
          <w:trHeight w:hRule="exact" w:val="965"/>
          <w:jc w:val="center"/>
        </w:trPr>
        <w:tc>
          <w:tcPr>
            <w:tcW w:w="547" w:type="dxa"/>
            <w:tcBorders>
              <w:top w:val="single" w:sz="4" w:space="0" w:color="auto"/>
              <w:left w:val="single" w:sz="4" w:space="0" w:color="auto"/>
            </w:tcBorders>
            <w:shd w:val="clear" w:color="auto" w:fill="FFFFFF"/>
          </w:tcPr>
          <w:p w:rsidR="00F10B50" w:rsidRDefault="008F5595">
            <w:pPr>
              <w:pStyle w:val="a6"/>
              <w:shd w:val="clear" w:color="auto" w:fill="auto"/>
              <w:spacing w:line="271" w:lineRule="auto"/>
              <w:ind w:firstLine="0"/>
              <w:jc w:val="center"/>
            </w:pPr>
            <w:r>
              <w:t>№ п/п</w:t>
            </w:r>
          </w:p>
        </w:tc>
        <w:tc>
          <w:tcPr>
            <w:tcW w:w="4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Наименование котельной</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t>Нормативные утечки теплоносителя (м</w:t>
            </w:r>
            <w:r>
              <w:rPr>
                <w:vertAlign w:val="superscript"/>
              </w:rPr>
              <w:t>3</w:t>
            </w:r>
            <w:r>
              <w:t>)</w:t>
            </w:r>
          </w:p>
        </w:tc>
        <w:tc>
          <w:tcPr>
            <w:tcW w:w="23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t>Аварийная подпитка в количестве 2 % (м3)</w:t>
            </w:r>
          </w:p>
        </w:tc>
      </w:tr>
      <w:tr w:rsidR="00F10B50">
        <w:trPr>
          <w:trHeight w:hRule="exact" w:val="326"/>
          <w:jc w:val="center"/>
        </w:trPr>
        <w:tc>
          <w:tcPr>
            <w:tcW w:w="54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1</w:t>
            </w:r>
          </w:p>
        </w:tc>
        <w:tc>
          <w:tcPr>
            <w:tcW w:w="417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Котельная №31, п. с. т. Каджером</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20,9</w:t>
            </w:r>
          </w:p>
        </w:tc>
        <w:tc>
          <w:tcPr>
            <w:tcW w:w="2314"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249,3</w:t>
            </w:r>
          </w:p>
        </w:tc>
      </w:tr>
      <w:tr w:rsidR="00F10B50">
        <w:trPr>
          <w:trHeight w:hRule="exact" w:val="331"/>
          <w:jc w:val="center"/>
        </w:trPr>
        <w:tc>
          <w:tcPr>
            <w:tcW w:w="547"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2</w:t>
            </w:r>
          </w:p>
        </w:tc>
        <w:tc>
          <w:tcPr>
            <w:tcW w:w="417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№33, п. с. т. Каджером</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1,6</w:t>
            </w:r>
          </w:p>
        </w:tc>
        <w:tc>
          <w:tcPr>
            <w:tcW w:w="2314"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19,4</w:t>
            </w:r>
          </w:p>
        </w:tc>
      </w:tr>
      <w:tr w:rsidR="00F10B50">
        <w:trPr>
          <w:trHeight w:hRule="exact" w:val="326"/>
          <w:jc w:val="center"/>
        </w:trPr>
        <w:tc>
          <w:tcPr>
            <w:tcW w:w="547"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pPr>
            <w:r>
              <w:t>3</w:t>
            </w:r>
          </w:p>
        </w:tc>
        <w:tc>
          <w:tcPr>
            <w:tcW w:w="4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Котельная №57, п. с. т. Талый</w:t>
            </w:r>
          </w:p>
        </w:tc>
        <w:tc>
          <w:tcPr>
            <w:tcW w:w="22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8,6</w:t>
            </w:r>
          </w:p>
        </w:tc>
        <w:tc>
          <w:tcPr>
            <w:tcW w:w="2314"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103,0</w:t>
            </w:r>
          </w:p>
        </w:tc>
      </w:tr>
      <w:tr w:rsidR="00F10B50">
        <w:trPr>
          <w:trHeight w:hRule="exact" w:val="653"/>
          <w:jc w:val="center"/>
        </w:trPr>
        <w:tc>
          <w:tcPr>
            <w:tcW w:w="547"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r>
              <w:t>4</w:t>
            </w:r>
          </w:p>
        </w:tc>
        <w:tc>
          <w:tcPr>
            <w:tcW w:w="417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СМН, п. с. т. Зеленоборск</w:t>
            </w:r>
          </w:p>
        </w:tc>
        <w:tc>
          <w:tcPr>
            <w:tcW w:w="226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c>
          <w:tcPr>
            <w:tcW w:w="2314"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bl>
    <w:p w:rsidR="00F10B50" w:rsidRDefault="00F10B50">
      <w:pPr>
        <w:spacing w:after="259" w:line="1" w:lineRule="exact"/>
      </w:pPr>
    </w:p>
    <w:p w:rsidR="00F10B50" w:rsidRDefault="008F5595">
      <w:pPr>
        <w:pStyle w:val="1"/>
        <w:shd w:val="clear" w:color="auto" w:fill="auto"/>
        <w:ind w:firstLine="720"/>
        <w:jc w:val="both"/>
      </w:pPr>
      <w:r>
        <w:t>При эксплуатации котлов наиболее частые проблемы - это накипеобразования и солевые отложения, которые приводят к потере теплопередачи и перегреву экранных труб, коррозии, ухудшению качества пара, большим энергозатратам.</w:t>
      </w:r>
    </w:p>
    <w:p w:rsidR="00F10B50" w:rsidRDefault="008F5595">
      <w:pPr>
        <w:pStyle w:val="1"/>
        <w:shd w:val="clear" w:color="auto" w:fill="auto"/>
        <w:ind w:firstLine="720"/>
        <w:jc w:val="both"/>
        <w:sectPr w:rsidR="00F10B50">
          <w:headerReference w:type="even" r:id="rId82"/>
          <w:headerReference w:type="default" r:id="rId83"/>
          <w:footerReference w:type="even" r:id="rId84"/>
          <w:footerReference w:type="default" r:id="rId85"/>
          <w:pgSz w:w="11900" w:h="16840"/>
          <w:pgMar w:top="1236" w:right="774" w:bottom="1473" w:left="1472" w:header="0" w:footer="3" w:gutter="0"/>
          <w:cols w:space="720"/>
          <w:noEndnote/>
          <w:docGrid w:linePitch="360"/>
        </w:sectPr>
      </w:pPr>
      <w:r>
        <w:t xml:space="preserve">Водоподготовка обеспечивает надежную работу котла. Требования к качеству </w:t>
      </w:r>
      <w:r>
        <w:rPr>
          <w:u w:val="single"/>
        </w:rPr>
        <w:t>питательной воды зависят от давления и типа котельной установки, что должно быть</w:t>
      </w:r>
      <w:r>
        <w:t xml:space="preserve"> </w:t>
      </w:r>
    </w:p>
    <w:p w:rsidR="00F10B50" w:rsidRDefault="008F5595">
      <w:pPr>
        <w:pStyle w:val="1"/>
        <w:shd w:val="clear" w:color="auto" w:fill="auto"/>
        <w:ind w:firstLine="0"/>
        <w:jc w:val="both"/>
      </w:pPr>
      <w:r>
        <w:lastRenderedPageBreak/>
        <w:t>отражено в соответствующих ГОСТах, технических условиях, ОСТах, инструкциях по эксплуатации, руководящих документах. Исходя из этих требований, и выбирается наиболее оптимальная схема водоподготовки для котлов.</w:t>
      </w:r>
    </w:p>
    <w:p w:rsidR="00F10B50" w:rsidRDefault="008F5595">
      <w:pPr>
        <w:pStyle w:val="1"/>
        <w:shd w:val="clear" w:color="auto" w:fill="auto"/>
        <w:ind w:firstLine="720"/>
        <w:jc w:val="both"/>
      </w:pPr>
      <w:r>
        <w:t>Подготовка воды должна включать предварительную очистку, поскольку необходимо значительно снизить содержание органических веществ, железа, взвесей, и в зависимости от качества провести реагентное умягчение. Водоподготовка для котельной помогает избежать быстрого износа оборудования. Для очистки воды можно использовать ионообменные установки или универсальные технологии по параллельной подпитке и регенерации по противоточным схемам.</w:t>
      </w:r>
    </w:p>
    <w:p w:rsidR="00F10B50" w:rsidRDefault="008F5595">
      <w:pPr>
        <w:pStyle w:val="1"/>
        <w:shd w:val="clear" w:color="auto" w:fill="auto"/>
        <w:ind w:firstLine="720"/>
        <w:jc w:val="both"/>
      </w:pPr>
      <w:r>
        <w:lastRenderedPageBreak/>
        <w:t>Основное назначение систем водоподготовки для котельных — это предотвращение образований минеральных отложений на поверхности теплообменников, водогрейных паровых котлов и трубопроводов.</w:t>
      </w:r>
    </w:p>
    <w:p w:rsidR="00F10B50" w:rsidRDefault="008F5595">
      <w:pPr>
        <w:pStyle w:val="1"/>
        <w:shd w:val="clear" w:color="auto" w:fill="auto"/>
        <w:ind w:firstLine="720"/>
        <w:jc w:val="both"/>
      </w:pPr>
      <w:r>
        <w:t>Возникновение данных отложений может привести к потере мощности водогрейных паровых котлов. В запущенных случаях из-за образования очаговой коррозии или закупоривания внутренней конструкции возможна полная остановка работы котельной установки.</w:t>
      </w:r>
    </w:p>
    <w:p w:rsidR="00F10B50" w:rsidRDefault="008F5595">
      <w:pPr>
        <w:pStyle w:val="1"/>
        <w:shd w:val="clear" w:color="auto" w:fill="auto"/>
        <w:ind w:firstLine="720"/>
        <w:jc w:val="both"/>
      </w:pPr>
      <w:r>
        <w:t>Чтобы этого избежать, следует установить водоподготовку котла.</w:t>
      </w:r>
    </w:p>
    <w:p w:rsidR="00F10B50" w:rsidRDefault="008F5595">
      <w:pPr>
        <w:pStyle w:val="1"/>
        <w:shd w:val="clear" w:color="auto" w:fill="auto"/>
        <w:ind w:firstLine="720"/>
        <w:jc w:val="both"/>
      </w:pPr>
      <w:r>
        <w:t>Системы подготовки воды для разных типов котельного оборудования отличаются:</w:t>
      </w:r>
    </w:p>
    <w:p w:rsidR="00F10B50" w:rsidRDefault="008F5595">
      <w:pPr>
        <w:pStyle w:val="1"/>
        <w:numPr>
          <w:ilvl w:val="0"/>
          <w:numId w:val="17"/>
        </w:numPr>
        <w:shd w:val="clear" w:color="auto" w:fill="auto"/>
        <w:tabs>
          <w:tab w:val="left" w:pos="937"/>
        </w:tabs>
        <w:ind w:firstLine="720"/>
        <w:jc w:val="both"/>
      </w:pPr>
      <w:r>
        <w:t>для водоподготовки для паровых котлов используются схемы двойного умягчения;</w:t>
      </w:r>
    </w:p>
    <w:p w:rsidR="00F10B50" w:rsidRDefault="008F5595">
      <w:pPr>
        <w:pStyle w:val="1"/>
        <w:numPr>
          <w:ilvl w:val="0"/>
          <w:numId w:val="17"/>
        </w:numPr>
        <w:shd w:val="clear" w:color="auto" w:fill="auto"/>
        <w:tabs>
          <w:tab w:val="left" w:pos="1003"/>
        </w:tabs>
        <w:ind w:firstLine="720"/>
        <w:jc w:val="both"/>
      </w:pPr>
      <w:r>
        <w:t>для водогрейных станций или пластинчатых теплообменников применим умягчитель. Также можно использовать химическую подготовку воды.</w:t>
      </w:r>
    </w:p>
    <w:p w:rsidR="00F10B50" w:rsidRDefault="008F5595">
      <w:pPr>
        <w:pStyle w:val="1"/>
        <w:shd w:val="clear" w:color="auto" w:fill="auto"/>
        <w:ind w:firstLine="720"/>
        <w:jc w:val="both"/>
      </w:pPr>
      <w:r>
        <w:t>Водоподготовка для котлов позволит им прослужить намного дольше. Исключается преждевременное появление ржавчины, коррозии, накипи и осадков.</w:t>
      </w:r>
    </w:p>
    <w:p w:rsidR="00F10B50" w:rsidRDefault="008F5595">
      <w:pPr>
        <w:pStyle w:val="1"/>
        <w:shd w:val="clear" w:color="auto" w:fill="auto"/>
        <w:ind w:firstLine="720"/>
        <w:jc w:val="both"/>
      </w:pPr>
      <w:r>
        <w:t>Также как и хлор, железо негативно сказывается на состоянии мембран в установках обратного осмоса. Поэтому использование установок для обезжелезивания - крайне важное условие для качественной работы котельного оборудования и тепловых сетей в целом.</w:t>
      </w:r>
    </w:p>
    <w:p w:rsidR="00F10B50" w:rsidRDefault="008F5595">
      <w:pPr>
        <w:pStyle w:val="1"/>
        <w:shd w:val="clear" w:color="auto" w:fill="auto"/>
        <w:ind w:firstLine="720"/>
        <w:jc w:val="both"/>
      </w:pPr>
      <w:r>
        <w:t>Если в качестве питательной жидкости для котельных установок используют поверхностные источники, то нужно учитывать, то, что в них содержаться различные взвеси и органические элементы, что может вызвать коррозию и отложения на внутренней поверхности трубопроводов и нагрева, а также деградацию обратноосмотических мембран. Кроме того, поверхностные воды подвержены постоянным изменениям, связанным с природными процессами, что тоже необходимо учитывать при проведении подготовки именно из этого источника. Чтобы избавиться от накипи и повысить производительность водоподготовки для паровых котлов, обработка воды гидразином является достаточно действенным способом.</w:t>
      </w:r>
    </w:p>
    <w:p w:rsidR="00F10B50" w:rsidRDefault="008F5595">
      <w:pPr>
        <w:pStyle w:val="1"/>
        <w:shd w:val="clear" w:color="auto" w:fill="auto"/>
        <w:ind w:firstLine="720"/>
        <w:jc w:val="both"/>
      </w:pPr>
      <w:r>
        <w:t>Если говорить непосредственно об умягчении, то, как правило, для этих целей используются новые натрий-катионные разработки для водоподготовки котельных. При этом есть разница в осуществлении умягчительных процессов для паровых и водогрейных котельных: для первых умягчение проводится в две ступени, а для вторых - в одну. При применении этого метода, установка включает в себя фильтр с загрузкой из сильнокислотного катиона в натриевой форме и бак для раствора поваренной соли.</w:t>
      </w:r>
    </w:p>
    <w:p w:rsidR="00F10B50" w:rsidRDefault="008F5595">
      <w:pPr>
        <w:pStyle w:val="1"/>
        <w:shd w:val="clear" w:color="auto" w:fill="auto"/>
        <w:ind w:firstLine="720"/>
        <w:jc w:val="both"/>
      </w:pPr>
      <w:r>
        <w:t xml:space="preserve">Использование поваренной соли на подобных установках вполне оправданно, однако есть ряд условий, которые необходимо учитывать. Например, для крупногабаритных </w:t>
      </w:r>
      <w:r>
        <w:lastRenderedPageBreak/>
        <w:t>установок лучше применять пищевую поваренную соль, т.к. таблетированная соль в этом случае будет экономически невыгодна.</w:t>
      </w:r>
    </w:p>
    <w:p w:rsidR="00F10B50" w:rsidRDefault="008F5595">
      <w:pPr>
        <w:pStyle w:val="1"/>
        <w:shd w:val="clear" w:color="auto" w:fill="auto"/>
        <w:ind w:firstLine="720"/>
        <w:jc w:val="both"/>
      </w:pPr>
      <w:r>
        <w:t>В том случае, когда подпиточная жидкость обладает слишком высокой жесткостью, и нормы потребления ее достаточно высоки, очень выгодно воспользоваться нанофильтрацией. По своему действию данные системы похожи на системы обратного осмоса, но с более крупными мембранами. И в том и в другом случае требуется разбавить исходную жидкость ингибиторами. Это необходимо сделать для того, чтобы избежать образования отложений на мембранах.</w:t>
      </w:r>
    </w:p>
    <w:p w:rsidR="00F10B50" w:rsidRDefault="008F5595">
      <w:pPr>
        <w:pStyle w:val="1"/>
        <w:shd w:val="clear" w:color="auto" w:fill="auto"/>
        <w:ind w:firstLine="720"/>
        <w:jc w:val="both"/>
      </w:pPr>
      <w:r>
        <w:t>Также бывают ситуации, когда из-за слишком высокого содержания железа, использование мембранных и ионообменных установок просто неприемлемо, в подобных случаях используют умягчение при помощи реагентов. С целью повышения производительности водоподготовки, продажа реагентов для котлов осуществляется специализированными службами и компаниями, после предварительного анализа и выявления существующих проблем.</w:t>
      </w:r>
    </w:p>
    <w:p w:rsidR="00F10B50" w:rsidRDefault="008F5595">
      <w:pPr>
        <w:pStyle w:val="1"/>
        <w:shd w:val="clear" w:color="auto" w:fill="auto"/>
        <w:ind w:firstLine="720"/>
        <w:jc w:val="both"/>
      </w:pPr>
      <w:r>
        <w:t>Качество воды для котельных комплексов регламентируется эксплуатационными требованиями производителей и следующими документами:</w:t>
      </w:r>
    </w:p>
    <w:p w:rsidR="00F10B50" w:rsidRDefault="008F5595">
      <w:pPr>
        <w:pStyle w:val="1"/>
        <w:shd w:val="clear" w:color="auto" w:fill="auto"/>
        <w:ind w:firstLine="720"/>
        <w:jc w:val="both"/>
      </w:pPr>
      <w:r>
        <w:t>Нормы качества сетевой и подпиточной воды водогрейных котлов, организация водно-химического режима и химического контроля. РД 24.031.120-92. При использовании воды из поверхностных источников надлежит предусматривать:</w:t>
      </w:r>
    </w:p>
    <w:p w:rsidR="00F10B50" w:rsidRDefault="008F5595">
      <w:pPr>
        <w:pStyle w:val="1"/>
        <w:shd w:val="clear" w:color="auto" w:fill="auto"/>
        <w:tabs>
          <w:tab w:val="left" w:pos="1023"/>
        </w:tabs>
        <w:ind w:firstLine="720"/>
        <w:jc w:val="both"/>
      </w:pPr>
      <w:r>
        <w:t>а)</w:t>
      </w:r>
      <w:r>
        <w:tab/>
        <w:t>фильтрование на осветлительных фильтрах для удаления взвешенных веществ при их количестве до 100 мг/л.</w:t>
      </w:r>
    </w:p>
    <w:p w:rsidR="00F10B50" w:rsidRDefault="008F5595">
      <w:pPr>
        <w:pStyle w:val="1"/>
        <w:shd w:val="clear" w:color="auto" w:fill="auto"/>
        <w:ind w:firstLine="720"/>
        <w:jc w:val="both"/>
        <w:sectPr w:rsidR="00F10B50">
          <w:headerReference w:type="even" r:id="rId86"/>
          <w:headerReference w:type="default" r:id="rId87"/>
          <w:footerReference w:type="even" r:id="rId88"/>
          <w:footerReference w:type="default" r:id="rId89"/>
          <w:type w:val="continuous"/>
          <w:pgSz w:w="11900" w:h="16840"/>
          <w:pgMar w:top="1236" w:right="774" w:bottom="1473" w:left="1472" w:header="0" w:footer="3" w:gutter="0"/>
          <w:cols w:space="720"/>
          <w:noEndnote/>
          <w:docGrid w:linePitch="360"/>
        </w:sectPr>
      </w:pPr>
      <w:r>
        <w:t>Необходима предварительная коагуляция, если окисляемость воды более 15 мг/л О2 или концентрация соединений железа более 1 мг/л (в нефильтрованной пробе);</w:t>
      </w:r>
    </w:p>
    <w:p w:rsidR="00F10B50" w:rsidRDefault="008F5595">
      <w:pPr>
        <w:pStyle w:val="1"/>
        <w:shd w:val="clear" w:color="auto" w:fill="auto"/>
        <w:tabs>
          <w:tab w:val="left" w:pos="1083"/>
        </w:tabs>
        <w:ind w:firstLine="720"/>
        <w:jc w:val="both"/>
      </w:pPr>
      <w:r>
        <w:lastRenderedPageBreak/>
        <w:t>б)</w:t>
      </w:r>
      <w:r>
        <w:tab/>
        <w:t xml:space="preserve">коагуляцию в осветлителях и последующим фильтрованием на осветлительных фильтрах для удаления взвешенных веществ при их количестве более 100 мг/л, для удаления органических включений - при величине окисляемости воды более 15 мг/л </w:t>
      </w:r>
      <w:r>
        <w:rPr>
          <w:lang w:val="en-US" w:eastAsia="en-US" w:bidi="en-US"/>
        </w:rPr>
        <w:t>O</w:t>
      </w:r>
      <w:r w:rsidRPr="0019644B">
        <w:rPr>
          <w:lang w:eastAsia="en-US" w:bidi="en-US"/>
        </w:rPr>
        <w:t xml:space="preserve">2 </w:t>
      </w:r>
      <w:r>
        <w:t>в течение более 30 сут ежегодно, для уменьшения содержания соединений железа. Указанную обработку следует предусматривать при величине щелочности исходной воды до 1,5 мг-экв/л;</w:t>
      </w:r>
    </w:p>
    <w:p w:rsidR="00F10B50" w:rsidRDefault="008F5595">
      <w:pPr>
        <w:pStyle w:val="1"/>
        <w:shd w:val="clear" w:color="auto" w:fill="auto"/>
        <w:tabs>
          <w:tab w:val="left" w:pos="1074"/>
        </w:tabs>
        <w:ind w:firstLine="720"/>
        <w:jc w:val="both"/>
      </w:pPr>
      <w:r>
        <w:t>в)</w:t>
      </w:r>
      <w:r>
        <w:tab/>
        <w:t>известкование с коагуляцией в осветлителях и последующим фильтрованием на осветлительных фильтрах для уменьшения щелочности, солесодержания, содержания соединений железа, органических включений, удаления взвешенных веществ при их количестве более 100 мг/л. Указанную обработку следует предусматривать при величине щелочности исходной воды более 1,5 мг-экв/л;</w:t>
      </w:r>
    </w:p>
    <w:p w:rsidR="00F10B50" w:rsidRDefault="008F5595">
      <w:pPr>
        <w:pStyle w:val="1"/>
        <w:shd w:val="clear" w:color="auto" w:fill="auto"/>
        <w:tabs>
          <w:tab w:val="left" w:pos="1074"/>
        </w:tabs>
        <w:ind w:firstLine="720"/>
        <w:jc w:val="both"/>
      </w:pPr>
      <w:r>
        <w:t>г)</w:t>
      </w:r>
      <w:r>
        <w:tab/>
        <w:t xml:space="preserve">содоизвесткование с коагуляцией в осветлителях и последующим фильтрованием </w:t>
      </w:r>
      <w:r>
        <w:lastRenderedPageBreak/>
        <w:t>на осветлительных фильтрах, указанную обработку допускается предусматривать для вод с величиной общей жесткости, превышающей величину общей щелочности;</w:t>
      </w:r>
    </w:p>
    <w:p w:rsidR="00F10B50" w:rsidRDefault="008F5595">
      <w:pPr>
        <w:pStyle w:val="1"/>
        <w:shd w:val="clear" w:color="auto" w:fill="auto"/>
        <w:tabs>
          <w:tab w:val="left" w:pos="1074"/>
        </w:tabs>
        <w:ind w:firstLine="720"/>
        <w:jc w:val="both"/>
      </w:pPr>
      <w:r>
        <w:t>д)</w:t>
      </w:r>
      <w:r>
        <w:tab/>
        <w:t>едконатровое умягчение с коагуляцией и последующим фильтрованием на осветлительных фильтрах.</w:t>
      </w:r>
    </w:p>
    <w:p w:rsidR="00F10B50" w:rsidRDefault="008F5595">
      <w:pPr>
        <w:pStyle w:val="1"/>
        <w:shd w:val="clear" w:color="auto" w:fill="auto"/>
        <w:ind w:firstLine="720"/>
        <w:jc w:val="both"/>
      </w:pPr>
      <w:r>
        <w:t>Применение метода допускается при условии:</w:t>
      </w:r>
    </w:p>
    <w:p w:rsidR="00F10B50" w:rsidRDefault="008F5595">
      <w:pPr>
        <w:pStyle w:val="1"/>
        <w:shd w:val="clear" w:color="auto" w:fill="auto"/>
        <w:ind w:firstLine="660"/>
        <w:jc w:val="both"/>
      </w:pPr>
      <w:r>
        <w:rPr>
          <w:b/>
          <w:bCs/>
          <w:i/>
          <w:iCs/>
          <w:u w:val="single"/>
        </w:rPr>
        <w:t>2Щм. в +СО2=ЖСа + Щиз + Дк</w:t>
      </w:r>
    </w:p>
    <w:p w:rsidR="00F10B50" w:rsidRDefault="008F5595">
      <w:pPr>
        <w:pStyle w:val="1"/>
        <w:shd w:val="clear" w:color="auto" w:fill="auto"/>
        <w:ind w:firstLine="720"/>
        <w:jc w:val="both"/>
      </w:pPr>
      <w:r>
        <w:rPr>
          <w:i/>
          <w:iCs/>
        </w:rPr>
        <w:t>где Щив - щелочность исходной воды, мг-экв/л;</w:t>
      </w:r>
    </w:p>
    <w:p w:rsidR="00F10B50" w:rsidRDefault="008F5595">
      <w:pPr>
        <w:pStyle w:val="1"/>
        <w:shd w:val="clear" w:color="auto" w:fill="auto"/>
        <w:ind w:firstLine="720"/>
        <w:jc w:val="both"/>
      </w:pPr>
      <w:r>
        <w:rPr>
          <w:i/>
          <w:iCs/>
        </w:rPr>
        <w:t>СО2 - содержание свободной углекислоты в исходной воде;</w:t>
      </w:r>
    </w:p>
    <w:p w:rsidR="00F10B50" w:rsidRDefault="008F5595">
      <w:pPr>
        <w:pStyle w:val="1"/>
        <w:shd w:val="clear" w:color="auto" w:fill="auto"/>
        <w:ind w:firstLine="720"/>
        <w:jc w:val="both"/>
      </w:pPr>
      <w:r>
        <w:rPr>
          <w:i/>
          <w:iCs/>
        </w:rPr>
        <w:t>мг-экв/л;</w:t>
      </w:r>
    </w:p>
    <w:p w:rsidR="00F10B50" w:rsidRDefault="008F5595">
      <w:pPr>
        <w:pStyle w:val="1"/>
        <w:shd w:val="clear" w:color="auto" w:fill="auto"/>
        <w:ind w:firstLine="720"/>
        <w:jc w:val="both"/>
      </w:pPr>
      <w:r>
        <w:rPr>
          <w:i/>
          <w:iCs/>
        </w:rPr>
        <w:t>ЖСа - кальциевая жесткость, мг-экв/л;</w:t>
      </w:r>
    </w:p>
    <w:p w:rsidR="00F10B50" w:rsidRDefault="008F5595">
      <w:pPr>
        <w:pStyle w:val="1"/>
        <w:shd w:val="clear" w:color="auto" w:fill="auto"/>
        <w:ind w:firstLine="720"/>
        <w:jc w:val="both"/>
      </w:pPr>
      <w:r>
        <w:rPr>
          <w:i/>
          <w:iCs/>
        </w:rPr>
        <w:t>Щиз - избыточная щелочность обработанной воды, принимаемая 1 - 1,5 мг-экв/л;</w:t>
      </w:r>
    </w:p>
    <w:p w:rsidR="00F10B50" w:rsidRDefault="008F5595">
      <w:pPr>
        <w:pStyle w:val="1"/>
        <w:shd w:val="clear" w:color="auto" w:fill="auto"/>
        <w:ind w:firstLine="720"/>
        <w:jc w:val="both"/>
      </w:pPr>
      <w:r>
        <w:rPr>
          <w:i/>
          <w:iCs/>
        </w:rPr>
        <w:t>Дк - доза коагулянта, добавляемая в обрабатываемую воду, мг-экв/л.</w:t>
      </w:r>
    </w:p>
    <w:p w:rsidR="00F10B50" w:rsidRDefault="008F5595">
      <w:pPr>
        <w:pStyle w:val="1"/>
        <w:shd w:val="clear" w:color="auto" w:fill="auto"/>
        <w:ind w:firstLine="720"/>
      </w:pPr>
      <w:r>
        <w:t>При применении коагуляции следует предусматривать:</w:t>
      </w:r>
    </w:p>
    <w:p w:rsidR="00F10B50" w:rsidRDefault="008F5595">
      <w:pPr>
        <w:pStyle w:val="1"/>
        <w:numPr>
          <w:ilvl w:val="0"/>
          <w:numId w:val="17"/>
        </w:numPr>
        <w:shd w:val="clear" w:color="auto" w:fill="auto"/>
        <w:tabs>
          <w:tab w:val="left" w:pos="981"/>
        </w:tabs>
        <w:ind w:firstLine="720"/>
        <w:jc w:val="both"/>
      </w:pPr>
      <w:r>
        <w:t>подщелачивание воды с щелочностью менее 1 мг-экв/л - для интенсификации процеесса коагуляции и создания оптимального значения рН;</w:t>
      </w:r>
    </w:p>
    <w:p w:rsidR="00F10B50" w:rsidRDefault="008F5595">
      <w:pPr>
        <w:pStyle w:val="1"/>
        <w:numPr>
          <w:ilvl w:val="0"/>
          <w:numId w:val="17"/>
        </w:numPr>
        <w:shd w:val="clear" w:color="auto" w:fill="auto"/>
        <w:tabs>
          <w:tab w:val="left" w:pos="981"/>
        </w:tabs>
        <w:ind w:firstLine="720"/>
        <w:jc w:val="both"/>
      </w:pPr>
      <w:r>
        <w:t>дозирование хлора или раствора хлорного железа - при наличии коллоидных органических веществ, а также при коагуляции сернокислым закисным железом.</w:t>
      </w:r>
    </w:p>
    <w:p w:rsidR="00F10B50" w:rsidRDefault="008F5595">
      <w:pPr>
        <w:pStyle w:val="1"/>
        <w:shd w:val="clear" w:color="auto" w:fill="auto"/>
        <w:ind w:firstLine="720"/>
        <w:jc w:val="both"/>
      </w:pPr>
      <w:r>
        <w:t>Для интенсификации коагуляции и коагуляции с известкованием следует предусматривать применение флокулянтов.</w:t>
      </w:r>
    </w:p>
    <w:p w:rsidR="00F10B50" w:rsidRDefault="008F5595">
      <w:pPr>
        <w:pStyle w:val="1"/>
        <w:shd w:val="clear" w:color="auto" w:fill="auto"/>
        <w:ind w:firstLine="720"/>
        <w:jc w:val="both"/>
      </w:pPr>
      <w:r>
        <w:t>Выбор одного из указанных методов производится на основании пробной коагуляции или пробного обезжелезивания исходной воды.</w:t>
      </w:r>
    </w:p>
    <w:p w:rsidR="00F10B50" w:rsidRDefault="008F5595">
      <w:pPr>
        <w:pStyle w:val="1"/>
        <w:shd w:val="clear" w:color="auto" w:fill="auto"/>
        <w:ind w:firstLine="780"/>
        <w:jc w:val="both"/>
      </w:pPr>
      <w:r>
        <w:t>Дозы реагентов для предварительной обработки воды следует принимать в соответствии со строительными нормами и правилами по проектированию наружных сетей и сооружений водоснабжения.</w:t>
      </w:r>
    </w:p>
    <w:p w:rsidR="00F10B50" w:rsidRDefault="008F5595">
      <w:pPr>
        <w:pStyle w:val="1"/>
        <w:shd w:val="clear" w:color="auto" w:fill="auto"/>
        <w:spacing w:after="400"/>
        <w:ind w:firstLine="720"/>
        <w:jc w:val="both"/>
      </w:pPr>
      <w:bookmarkStart w:id="148" w:name="bookmark149"/>
      <w:r>
        <w:t>Отсутствие водоподготовки на котельных приводит к существенному сокращению срока их службы и к интенсивному снижению располагаемой тепловой мощности. После пятилетней эксплуатации без установок водоподготовки потери установленной тепловой мощности достигают 30-40 %. При этом в процессе эксплуатации возрастают затраты на ремонт котлоагрегатов.</w:t>
      </w:r>
      <w:bookmarkEnd w:id="148"/>
    </w:p>
    <w:p w:rsidR="00F10B50" w:rsidRDefault="008F5595">
      <w:pPr>
        <w:pStyle w:val="1"/>
        <w:shd w:val="clear" w:color="auto" w:fill="auto"/>
        <w:spacing w:after="100"/>
        <w:ind w:firstLine="0"/>
        <w:jc w:val="center"/>
      </w:pPr>
      <w:r>
        <w:rPr>
          <w:b/>
          <w:bCs/>
        </w:rPr>
        <w:t>Глава 5. Предложения по строительству, реконструкции и техническому</w:t>
      </w:r>
      <w:r>
        <w:rPr>
          <w:b/>
          <w:bCs/>
        </w:rPr>
        <w:br/>
        <w:t>перевооружению источников тепловой энергии</w:t>
      </w:r>
    </w:p>
    <w:p w:rsidR="00F10B50" w:rsidRDefault="008F5595">
      <w:pPr>
        <w:pStyle w:val="40"/>
        <w:keepNext/>
        <w:keepLines/>
        <w:shd w:val="clear" w:color="auto" w:fill="auto"/>
      </w:pPr>
      <w:bookmarkStart w:id="149" w:name="bookmark150"/>
      <w:bookmarkStart w:id="150" w:name="bookmark151"/>
      <w:r>
        <w:lastRenderedPageBreak/>
        <w:t>Определение условий организации централизованного теплоснабжения,</w:t>
      </w:r>
      <w:r>
        <w:br/>
        <w:t>индивидуального теплоснабжения, а также поквартирного отопления</w:t>
      </w:r>
      <w:bookmarkEnd w:id="149"/>
      <w:bookmarkEnd w:id="150"/>
    </w:p>
    <w:p w:rsidR="00F10B50" w:rsidRDefault="008F5595">
      <w:pPr>
        <w:pStyle w:val="1"/>
        <w:shd w:val="clear" w:color="auto" w:fill="auto"/>
        <w:ind w:firstLine="720"/>
        <w:jc w:val="both"/>
      </w:pPr>
      <w:r>
        <w:t>В настоящее время установленная тепловая мощность источников централизованного теплоснабжения МО СП «Каджером» обеспечивает существующие тепловые нагрузки.</w:t>
      </w:r>
    </w:p>
    <w:p w:rsidR="00F10B50" w:rsidRDefault="008F5595">
      <w:pPr>
        <w:pStyle w:val="1"/>
        <w:shd w:val="clear" w:color="auto" w:fill="auto"/>
        <w:ind w:firstLine="720"/>
        <w:jc w:val="both"/>
      </w:pPr>
      <w:r>
        <w:t>Схемой теплоснабжения МО СП «Каджером» предлагается изменение схемы теплоснабжения района связонное со строительством модульной котельной в Зеленоборске. 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w:t>
      </w:r>
    </w:p>
    <w:p w:rsidR="00F10B50" w:rsidRDefault="008F5595">
      <w:pPr>
        <w:pStyle w:val="1"/>
        <w:shd w:val="clear" w:color="auto" w:fill="auto"/>
        <w:spacing w:after="400"/>
        <w:ind w:firstLine="720"/>
        <w:jc w:val="both"/>
      </w:pPr>
      <w:r>
        <w:t>При последующей актуализации Схемы теплоснабжения МО СП «Каджером» и при условии дальнейшего перевода котельной №31 на природный газ в качестве основного топлива предлагается рассмотреть возможность объединения тепловых сетей котельной №31 с тепловыми сетями котельной №33 с последующим закольцеванием данных сетей и с последующим выводом из эксплуатации угольной котельной № 33.</w:t>
      </w:r>
    </w:p>
    <w:p w:rsidR="00F10B50" w:rsidRDefault="008F5595">
      <w:pPr>
        <w:pStyle w:val="40"/>
        <w:keepNext/>
        <w:keepLines/>
        <w:shd w:val="clear" w:color="auto" w:fill="auto"/>
        <w:spacing w:after="0"/>
      </w:pPr>
      <w:bookmarkStart w:id="151" w:name="bookmark152"/>
      <w:bookmarkStart w:id="152" w:name="bookmark153"/>
      <w:r>
        <w:t>Обоснование организации индивидуального теплоснабжения в зонах застройки</w:t>
      </w:r>
      <w:r>
        <w:br/>
        <w:t>поселения малоэтажными жилыми зданиями</w:t>
      </w:r>
      <w:bookmarkEnd w:id="151"/>
      <w:bookmarkEnd w:id="152"/>
    </w:p>
    <w:p w:rsidR="00F10B50" w:rsidRDefault="008F5595">
      <w:pPr>
        <w:pStyle w:val="1"/>
        <w:shd w:val="clear" w:color="auto" w:fill="auto"/>
        <w:ind w:firstLine="720"/>
        <w:jc w:val="both"/>
      </w:pPr>
      <w:r>
        <w:t>Жилая застройка поселения представляет собой в основном индивидуальный жилой фонд с отоплением от индивидуальных источников.</w:t>
      </w:r>
    </w:p>
    <w:p w:rsidR="00F10B50" w:rsidRDefault="008F5595">
      <w:pPr>
        <w:pStyle w:val="1"/>
        <w:pBdr>
          <w:bottom w:val="single" w:sz="4" w:space="0" w:color="auto"/>
        </w:pBdr>
        <w:shd w:val="clear" w:color="auto" w:fill="auto"/>
        <w:spacing w:after="260"/>
        <w:ind w:firstLine="720"/>
        <w:jc w:val="both"/>
      </w:pPr>
      <w:r>
        <w:t>Значительная часть индивидуальных жилых домов сельского поселения «Каджером» оборудовано электро котлами и отопительными печами, работающими на твердом топливе (дрова, отходы лесопиления - горбыль).</w:t>
      </w:r>
    </w:p>
    <w:p w:rsidR="00F10B50" w:rsidRDefault="008F5595">
      <w:pPr>
        <w:pStyle w:val="1"/>
        <w:shd w:val="clear" w:color="auto" w:fill="auto"/>
        <w:ind w:firstLine="720"/>
        <w:jc w:val="both"/>
      </w:pPr>
      <w:r>
        <w:t>Главные причины, по которым отдается предпочтение индивидуальным системам отопления:</w:t>
      </w:r>
    </w:p>
    <w:p w:rsidR="00F10B50" w:rsidRDefault="008F5595">
      <w:pPr>
        <w:pStyle w:val="1"/>
        <w:numPr>
          <w:ilvl w:val="0"/>
          <w:numId w:val="19"/>
        </w:numPr>
        <w:shd w:val="clear" w:color="auto" w:fill="auto"/>
        <w:tabs>
          <w:tab w:val="left" w:pos="1418"/>
        </w:tabs>
        <w:ind w:firstLine="720"/>
        <w:jc w:val="both"/>
      </w:pPr>
      <w:r>
        <w:t>Численность населения населённых пунктов.</w:t>
      </w:r>
    </w:p>
    <w:p w:rsidR="00F10B50" w:rsidRDefault="008F5595">
      <w:pPr>
        <w:pStyle w:val="1"/>
        <w:numPr>
          <w:ilvl w:val="0"/>
          <w:numId w:val="19"/>
        </w:numPr>
        <w:shd w:val="clear" w:color="auto" w:fill="auto"/>
        <w:tabs>
          <w:tab w:val="left" w:pos="1418"/>
        </w:tabs>
        <w:ind w:firstLine="720"/>
        <w:jc w:val="both"/>
      </w:pPr>
      <w:r>
        <w:t>Большая часть жилищного фонда состоит из индивидуальных жилых домов.</w:t>
      </w:r>
    </w:p>
    <w:p w:rsidR="00F10B50" w:rsidRDefault="008F5595">
      <w:pPr>
        <w:pStyle w:val="1"/>
        <w:numPr>
          <w:ilvl w:val="0"/>
          <w:numId w:val="19"/>
        </w:numPr>
        <w:shd w:val="clear" w:color="auto" w:fill="auto"/>
        <w:tabs>
          <w:tab w:val="left" w:pos="1418"/>
        </w:tabs>
        <w:spacing w:after="400"/>
        <w:ind w:firstLine="720"/>
        <w:jc w:val="both"/>
      </w:pPr>
      <w:r>
        <w:t>Дороговизна постройки новых источников центрального теплоснабжения и прокладки тепловых сетей, что скажется на тарифе на тепловую энергию для населения. При этом системы центрального теплоснабжения не обеспечат более комфортные условия для владельцев частных домов по сравнению с индивидуальным теплоснабжением</w:t>
      </w:r>
    </w:p>
    <w:p w:rsidR="00F10B50" w:rsidRDefault="008F5595">
      <w:pPr>
        <w:pStyle w:val="40"/>
        <w:keepNext/>
        <w:keepLines/>
        <w:shd w:val="clear" w:color="auto" w:fill="auto"/>
        <w:spacing w:after="0"/>
      </w:pPr>
      <w:bookmarkStart w:id="153" w:name="bookmark154"/>
      <w:bookmarkStart w:id="154" w:name="bookmark155"/>
      <w:r>
        <w:t>Обоснование организации теплоснабжения в производственных зонах на территории</w:t>
      </w:r>
      <w:r>
        <w:br/>
        <w:t>поселений.</w:t>
      </w:r>
      <w:bookmarkEnd w:id="153"/>
      <w:bookmarkEnd w:id="154"/>
    </w:p>
    <w:p w:rsidR="00F10B50" w:rsidRDefault="008F5595">
      <w:pPr>
        <w:pStyle w:val="1"/>
        <w:shd w:val="clear" w:color="auto" w:fill="auto"/>
        <w:spacing w:after="400"/>
        <w:ind w:firstLine="720"/>
        <w:jc w:val="both"/>
      </w:pPr>
      <w:r>
        <w:t xml:space="preserve">На территории сельского поселения Каджером производственные зоны отсутствуют. В </w:t>
      </w:r>
      <w:r>
        <w:lastRenderedPageBreak/>
        <w:t>перспективном строительстве за расчетный период строительство производственных зон не запланировано.</w:t>
      </w:r>
    </w:p>
    <w:p w:rsidR="00F10B50" w:rsidRDefault="008F5595">
      <w:pPr>
        <w:pStyle w:val="1"/>
        <w:shd w:val="clear" w:color="auto" w:fill="auto"/>
        <w:spacing w:after="400"/>
        <w:ind w:firstLine="0"/>
        <w:jc w:val="both"/>
      </w:pPr>
      <w:r>
        <w:rPr>
          <w:b/>
          <w:bCs/>
        </w:rP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p>
    <w:p w:rsidR="00F10B50" w:rsidRDefault="008F5595">
      <w:pPr>
        <w:pStyle w:val="1"/>
        <w:shd w:val="clear" w:color="auto" w:fill="auto"/>
        <w:ind w:firstLine="720"/>
        <w:jc w:val="both"/>
      </w:pPr>
      <w:r>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F10B50" w:rsidRDefault="008F5595">
      <w:pPr>
        <w:pStyle w:val="1"/>
        <w:shd w:val="clear" w:color="auto" w:fill="auto"/>
        <w:ind w:firstLine="720"/>
        <w:jc w:val="both"/>
      </w:pPr>
      <w: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F10B50" w:rsidRDefault="008F5595">
      <w:pPr>
        <w:pStyle w:val="1"/>
        <w:numPr>
          <w:ilvl w:val="0"/>
          <w:numId w:val="17"/>
        </w:numPr>
        <w:shd w:val="clear" w:color="auto" w:fill="auto"/>
        <w:tabs>
          <w:tab w:val="left" w:pos="932"/>
        </w:tabs>
        <w:ind w:firstLine="720"/>
        <w:jc w:val="both"/>
      </w:pPr>
      <w:r>
        <w:t>затраты на строительство новых участков тепловой сети и реконструкция существующих;</w:t>
      </w:r>
    </w:p>
    <w:p w:rsidR="00F10B50" w:rsidRDefault="008F5595">
      <w:pPr>
        <w:pStyle w:val="1"/>
        <w:numPr>
          <w:ilvl w:val="0"/>
          <w:numId w:val="17"/>
        </w:numPr>
        <w:shd w:val="clear" w:color="auto" w:fill="auto"/>
        <w:tabs>
          <w:tab w:val="left" w:pos="951"/>
        </w:tabs>
        <w:ind w:firstLine="720"/>
        <w:jc w:val="both"/>
      </w:pPr>
      <w:r>
        <w:t>пропускная способность существующих магистральных тепловых сетей;</w:t>
      </w:r>
    </w:p>
    <w:p w:rsidR="00F10B50" w:rsidRDefault="008F5595">
      <w:pPr>
        <w:pStyle w:val="1"/>
        <w:numPr>
          <w:ilvl w:val="0"/>
          <w:numId w:val="17"/>
        </w:numPr>
        <w:shd w:val="clear" w:color="auto" w:fill="auto"/>
        <w:tabs>
          <w:tab w:val="left" w:pos="951"/>
        </w:tabs>
        <w:ind w:firstLine="720"/>
        <w:jc w:val="both"/>
      </w:pPr>
      <w:r>
        <w:t>затраты на перекачку теплоносителя в тепловых сетях;</w:t>
      </w:r>
    </w:p>
    <w:p w:rsidR="00F10B50" w:rsidRDefault="008F5595">
      <w:pPr>
        <w:pStyle w:val="1"/>
        <w:numPr>
          <w:ilvl w:val="0"/>
          <w:numId w:val="17"/>
        </w:numPr>
        <w:shd w:val="clear" w:color="auto" w:fill="auto"/>
        <w:tabs>
          <w:tab w:val="left" w:pos="951"/>
        </w:tabs>
        <w:ind w:firstLine="720"/>
        <w:jc w:val="both"/>
      </w:pPr>
      <w:r>
        <w:t>потери тепловой энергии в тепловых сетях при ее передаче;</w:t>
      </w:r>
    </w:p>
    <w:p w:rsidR="00516BC8" w:rsidRDefault="008F5595">
      <w:pPr>
        <w:pStyle w:val="1"/>
        <w:numPr>
          <w:ilvl w:val="0"/>
          <w:numId w:val="17"/>
        </w:numPr>
        <w:shd w:val="clear" w:color="auto" w:fill="auto"/>
        <w:tabs>
          <w:tab w:val="left" w:pos="951"/>
        </w:tabs>
        <w:spacing w:after="400"/>
        <w:ind w:firstLine="720"/>
        <w:jc w:val="both"/>
      </w:pPr>
      <w:r>
        <w:t>надежность системы теплоснабжения.</w:t>
      </w:r>
    </w:p>
    <w:p w:rsidR="00F10B50" w:rsidRDefault="008F5595">
      <w:pPr>
        <w:pStyle w:val="1"/>
        <w:shd w:val="clear" w:color="auto" w:fill="auto"/>
        <w:ind w:firstLine="720"/>
        <w:jc w:val="both"/>
      </w:pPr>
      <w:r>
        <w:t>Комплексная оценка вышеперечисленных факторов позволяет определить величину оптимального радиуса теплоснабжения.</w:t>
      </w:r>
    </w:p>
    <w:p w:rsidR="00F10B50" w:rsidRDefault="008F5595">
      <w:pPr>
        <w:pStyle w:val="1"/>
        <w:shd w:val="clear" w:color="auto" w:fill="auto"/>
        <w:ind w:firstLine="720"/>
        <w:jc w:val="both"/>
      </w:pPr>
      <w:r>
        <w:t>В МО СП «Каджером» радиус эффективного теплоснабжения находится в норме только у Котельных №33 и №57, там возможно увеличение, подключение новых потребителей тепловой энергии.</w:t>
      </w:r>
    </w:p>
    <w:p w:rsidR="00F10B50" w:rsidRDefault="008F5595">
      <w:pPr>
        <w:pStyle w:val="1"/>
        <w:shd w:val="clear" w:color="auto" w:fill="auto"/>
        <w:ind w:firstLine="720"/>
        <w:jc w:val="both"/>
      </w:pPr>
      <w:r>
        <w:t>Для расчета радиусов эффективного теплоснабжения в нашем случае воспользуемся методикой, изложенной в журнале «Новости теплоснабжения» №8 за 2012 г. (авторы - Д.А. Волков, Ю.В.Кожарин. «К вопросу определения радиуса эффективного теплоснабжения). Согласно этой методике для определения максимального радиуса подключения новых потребителей к котельной. В настоящее время Федеральный закон №190 «О теплоснабжении» ввел понятие «радиус эффективного теплоснабжения» без указания на конкретную методику его расчета.</w:t>
      </w:r>
    </w:p>
    <w:p w:rsidR="00F10B50" w:rsidRDefault="008F5595">
      <w:pPr>
        <w:pStyle w:val="1"/>
        <w:shd w:val="clear" w:color="auto" w:fill="auto"/>
        <w:spacing w:after="280"/>
        <w:ind w:firstLine="720"/>
        <w:jc w:val="both"/>
      </w:pPr>
      <w:r>
        <w:rPr>
          <w:noProof/>
          <w:lang w:bidi="ar-SA"/>
        </w:rPr>
        <w:lastRenderedPageBreak/>
        <mc:AlternateContent>
          <mc:Choice Requires="wps">
            <w:drawing>
              <wp:anchor distT="0" distB="0" distL="101600" distR="101600" simplePos="0" relativeHeight="125829412" behindDoc="0" locked="0" layoutInCell="1" allowOverlap="1">
                <wp:simplePos x="0" y="0"/>
                <wp:positionH relativeFrom="page">
                  <wp:posOffset>6549390</wp:posOffset>
                </wp:positionH>
                <wp:positionV relativeFrom="paragraph">
                  <wp:posOffset>1308100</wp:posOffset>
                </wp:positionV>
                <wp:extent cx="481330" cy="204470"/>
                <wp:effectExtent l="0" t="0" r="0" b="0"/>
                <wp:wrapSquare wrapText="left"/>
                <wp:docPr id="357" name="Shape 357"/>
                <wp:cNvGraphicFramePr/>
                <a:graphic xmlns:a="http://schemas.openxmlformats.org/drawingml/2006/main">
                  <a:graphicData uri="http://schemas.microsoft.com/office/word/2010/wordprocessingShape">
                    <wps:wsp>
                      <wps:cNvSpPr txBox="1"/>
                      <wps:spPr>
                        <a:xfrm>
                          <a:off x="0" y="0"/>
                          <a:ext cx="481330" cy="204470"/>
                        </a:xfrm>
                        <a:prstGeom prst="rect">
                          <a:avLst/>
                        </a:prstGeom>
                        <a:noFill/>
                      </wps:spPr>
                      <wps:txbx>
                        <w:txbxContent>
                          <w:p w:rsidR="001870BE" w:rsidRDefault="001870BE">
                            <w:pPr>
                              <w:pStyle w:val="1"/>
                              <w:shd w:val="clear" w:color="auto" w:fill="auto"/>
                              <w:spacing w:line="240" w:lineRule="auto"/>
                              <w:ind w:firstLine="0"/>
                              <w:jc w:val="right"/>
                            </w:pPr>
                            <w:r>
                              <w:t>радиус</w:t>
                            </w:r>
                          </w:p>
                        </w:txbxContent>
                      </wps:txbx>
                      <wps:bodyPr wrap="none" lIns="0" tIns="0" rIns="0" bIns="0"/>
                    </wps:wsp>
                  </a:graphicData>
                </a:graphic>
              </wp:anchor>
            </w:drawing>
          </mc:Choice>
          <mc:Fallback>
            <w:pict>
              <v:shape id="Shape 357" o:spid="_x0000_s1050" type="#_x0000_t202" style="position:absolute;left:0;text-align:left;margin-left:515.7pt;margin-top:103pt;width:37.9pt;height:16.1pt;z-index:125829412;visibility:visible;mso-wrap-style:none;mso-wrap-distance-left:8pt;mso-wrap-distance-top:0;mso-wrap-distance-right:8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" filled="f" stroked="f">
                <v:textbox inset="0,0,0,0">
                  <w:txbxContent>
                    <w:p w:rsidR="001870BE" w:rsidRDefault="001870BE">
                      <w:pPr>
                        <w:pStyle w:val="1"/>
                        <w:shd w:val="clear" w:color="auto" w:fill="auto"/>
                        <w:spacing w:line="240" w:lineRule="auto"/>
                        <w:ind w:firstLine="0"/>
                        <w:jc w:val="right"/>
                      </w:pPr>
                      <w:r>
                        <w:t>радиус</w:t>
                      </w:r>
                    </w:p>
                  </w:txbxContent>
                </v:textbox>
                <w10:wrap type="square" side="left" anchorx="page"/>
              </v:shape>
            </w:pict>
          </mc:Fallback>
        </mc:AlternateContent>
      </w:r>
      <w:r>
        <w:t>У существующей тепловой сети согласно их тепловой мощности определяется необходимый диаметр трубопровода. Далее для этого трубопровода определяются годовые тепловые потери (или мощность потерь). Принимается допустимый для данной сети уровень тепловых потерь (в процентах от годового отпуска тепла к подключенному потребителю). Далее по расчету норматива годовых потерь на 100 м длины трубопровода и допустимому уровню потерь (в Гкал/год) по формуле (1) определяем теплоснабжения:</w:t>
      </w:r>
    </w:p>
    <w:p w:rsidR="00F10B50" w:rsidRDefault="008F5595">
      <w:pPr>
        <w:pStyle w:val="11"/>
        <w:keepNext/>
        <w:keepLines/>
        <w:shd w:val="clear" w:color="auto" w:fill="auto"/>
        <w:tabs>
          <w:tab w:val="left" w:leader="underscore" w:pos="2572"/>
        </w:tabs>
        <w:spacing w:line="0" w:lineRule="atLeast"/>
        <w:rPr>
          <w:sz w:val="24"/>
          <w:szCs w:val="24"/>
        </w:rPr>
      </w:pPr>
      <w:r>
        <w:rPr>
          <w:noProof/>
          <w:lang w:bidi="ar-SA"/>
        </w:rPr>
        <w:drawing>
          <wp:anchor distT="0" distB="0" distL="114300" distR="114300" simplePos="0" relativeHeight="125829414" behindDoc="0" locked="0" layoutInCell="1" allowOverlap="1">
            <wp:simplePos x="0" y="0"/>
            <wp:positionH relativeFrom="page">
              <wp:posOffset>6586220</wp:posOffset>
            </wp:positionH>
            <wp:positionV relativeFrom="paragraph">
              <wp:posOffset>139700</wp:posOffset>
            </wp:positionV>
            <wp:extent cx="316865" cy="274320"/>
            <wp:effectExtent l="0" t="0" r="0" b="0"/>
            <wp:wrapSquare wrapText="left"/>
            <wp:docPr id="359" name="Shape 359"/>
            <wp:cNvGraphicFramePr/>
            <a:graphic xmlns:a="http://schemas.openxmlformats.org/drawingml/2006/main">
              <a:graphicData uri="http://schemas.openxmlformats.org/drawingml/2006/picture">
                <pic:pic xmlns:pic="http://schemas.openxmlformats.org/drawingml/2006/picture">
                  <pic:nvPicPr>
                    <pic:cNvPr id="360" name="Picture box 360"/>
                    <pic:cNvPicPr/>
                  </pic:nvPicPr>
                  <pic:blipFill>
                    <a:blip r:embed="rId90"/>
                    <a:stretch/>
                  </pic:blipFill>
                  <pic:spPr>
                    <a:xfrm>
                      <a:off x="0" y="0"/>
                      <a:ext cx="316865" cy="274320"/>
                    </a:xfrm>
                    <a:prstGeom prst="rect">
                      <a:avLst/>
                    </a:prstGeom>
                  </pic:spPr>
                </pic:pic>
              </a:graphicData>
            </a:graphic>
          </wp:anchor>
        </w:drawing>
      </w:r>
      <w:bookmarkStart w:id="155" w:name="bookmark156"/>
      <w:bookmarkStart w:id="156" w:name="bookmark157"/>
      <w:r>
        <w:rPr>
          <w:i/>
          <w:iCs/>
          <w:sz w:val="24"/>
          <w:szCs w:val="24"/>
        </w:rPr>
        <w:t>О</w:t>
      </w:r>
      <w:r>
        <w:t xml:space="preserve"> 100 </w:t>
      </w:r>
      <w:r>
        <w:rPr>
          <w:u w:val="single"/>
        </w:rPr>
        <w:t>у</w:t>
      </w:r>
      <w:r>
        <w:t xml:space="preserve"> </w:t>
      </w:r>
      <w:r>
        <w:rPr>
          <w:color w:val="000000"/>
        </w:rPr>
        <w:t xml:space="preserve">_ </w:t>
      </w:r>
      <w:r>
        <w:rPr>
          <w:i/>
          <w:iCs/>
          <w:sz w:val="24"/>
          <w:szCs w:val="24"/>
          <w:u w:val="single"/>
        </w:rPr>
        <w:t>поп;</w:t>
      </w:r>
      <w:r>
        <w:rPr>
          <w:i/>
          <w:iCs/>
          <w:color w:val="000000"/>
          <w:sz w:val="24"/>
          <w:szCs w:val="24"/>
        </w:rPr>
        <w:tab/>
      </w:r>
      <w:bookmarkEnd w:id="155"/>
      <w:bookmarkEnd w:id="156"/>
    </w:p>
    <w:p w:rsidR="00F10B50" w:rsidRDefault="008F5595">
      <w:pPr>
        <w:pStyle w:val="32"/>
        <w:keepNext/>
        <w:keepLines/>
        <w:shd w:val="clear" w:color="auto" w:fill="auto"/>
        <w:spacing w:after="340"/>
        <w:ind w:left="1540"/>
        <w:jc w:val="left"/>
      </w:pPr>
      <w:bookmarkStart w:id="157" w:name="bookmark158"/>
      <w:bookmarkStart w:id="158" w:name="bookmark159"/>
      <w:r>
        <w:rPr>
          <w:color w:val="151515"/>
        </w:rPr>
        <w:t>£?10Э</w:t>
      </w:r>
      <w:bookmarkEnd w:id="157"/>
      <w:bookmarkEnd w:id="158"/>
    </w:p>
    <w:p w:rsidR="00F10B50" w:rsidRDefault="008F5595">
      <w:pPr>
        <w:pStyle w:val="1"/>
        <w:shd w:val="clear" w:color="auto" w:fill="auto"/>
        <w:spacing w:after="40" w:line="240" w:lineRule="auto"/>
        <w:ind w:firstLine="720"/>
        <w:jc w:val="both"/>
      </w:pPr>
      <w:r>
        <w:t xml:space="preserve">где </w:t>
      </w:r>
      <w:r>
        <w:rPr>
          <w:lang w:val="en-US" w:eastAsia="en-US" w:bidi="en-US"/>
        </w:rPr>
        <w:t>Q</w:t>
      </w:r>
      <w:r w:rsidRPr="0019644B">
        <w:rPr>
          <w:lang w:eastAsia="en-US" w:bidi="en-US"/>
        </w:rPr>
        <w:t xml:space="preserve"> </w:t>
      </w:r>
      <w:r>
        <w:t>пот - годовые тепловые потери подключаемого трубопровода,</w:t>
      </w:r>
    </w:p>
    <w:p w:rsidR="00F10B50" w:rsidRDefault="008F5595">
      <w:pPr>
        <w:pStyle w:val="1"/>
        <w:shd w:val="clear" w:color="auto" w:fill="auto"/>
        <w:spacing w:after="340" w:line="240" w:lineRule="auto"/>
        <w:ind w:left="1140" w:firstLine="0"/>
      </w:pPr>
      <w:r>
        <w:rPr>
          <w:noProof/>
          <w:lang w:bidi="ar-SA"/>
        </w:rPr>
        <mc:AlternateContent>
          <mc:Choice Requires="wps">
            <w:drawing>
              <wp:anchor distT="0" distB="0" distL="76200" distR="76200" simplePos="0" relativeHeight="125829415" behindDoc="0" locked="0" layoutInCell="1" allowOverlap="1">
                <wp:simplePos x="0" y="0"/>
                <wp:positionH relativeFrom="page">
                  <wp:posOffset>6579870</wp:posOffset>
                </wp:positionH>
                <wp:positionV relativeFrom="paragraph">
                  <wp:posOffset>393700</wp:posOffset>
                </wp:positionV>
                <wp:extent cx="450850" cy="201295"/>
                <wp:effectExtent l="0" t="0" r="0" b="0"/>
                <wp:wrapSquare wrapText="left"/>
                <wp:docPr id="361" name="Shape 361"/>
                <wp:cNvGraphicFramePr/>
                <a:graphic xmlns:a="http://schemas.openxmlformats.org/drawingml/2006/main">
                  <a:graphicData uri="http://schemas.microsoft.com/office/word/2010/wordprocessingShape">
                    <wps:wsp>
                      <wps:cNvSpPr txBox="1"/>
                      <wps:spPr>
                        <a:xfrm>
                          <a:off x="0" y="0"/>
                          <a:ext cx="450850" cy="201295"/>
                        </a:xfrm>
                        <a:prstGeom prst="rect">
                          <a:avLst/>
                        </a:prstGeom>
                        <a:noFill/>
                      </wps:spPr>
                      <wps:txbx>
                        <w:txbxContent>
                          <w:p w:rsidR="001870BE" w:rsidRDefault="001870BE">
                            <w:pPr>
                              <w:pStyle w:val="1"/>
                              <w:shd w:val="clear" w:color="auto" w:fill="auto"/>
                              <w:spacing w:line="240" w:lineRule="auto"/>
                              <w:ind w:firstLine="0"/>
                            </w:pPr>
                            <w:r>
                              <w:t>длины</w:t>
                            </w:r>
                          </w:p>
                        </w:txbxContent>
                      </wps:txbx>
                      <wps:bodyPr wrap="none" lIns="0" tIns="0" rIns="0" bIns="0"/>
                    </wps:wsp>
                  </a:graphicData>
                </a:graphic>
              </wp:anchor>
            </w:drawing>
          </mc:Choice>
          <mc:Fallback>
            <w:pict>
              <v:shape id="Shape 361" o:spid="_x0000_s1051" type="#_x0000_t202" style="position:absolute;left:0;text-align:left;margin-left:518.1pt;margin-top:31pt;width:35.5pt;height:15.85pt;z-index:125829415;visibility:visible;mso-wrap-style:none;mso-wrap-distance-left:6pt;mso-wrap-distance-top:0;mso-wrap-distance-right:6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" filled="f" stroked="f">
                <v:textbox inset="0,0,0,0">
                  <w:txbxContent>
                    <w:p w:rsidR="001870BE" w:rsidRDefault="001870BE">
                      <w:pPr>
                        <w:pStyle w:val="1"/>
                        <w:shd w:val="clear" w:color="auto" w:fill="auto"/>
                        <w:spacing w:line="240" w:lineRule="auto"/>
                        <w:ind w:firstLine="0"/>
                      </w:pPr>
                      <w:r>
                        <w:t>длины</w:t>
                      </w:r>
                    </w:p>
                  </w:txbxContent>
                </v:textbox>
                <w10:wrap type="square" side="left" anchorx="page"/>
              </v:shape>
            </w:pict>
          </mc:Fallback>
        </mc:AlternateContent>
      </w:r>
      <w:r>
        <w:rPr>
          <w:lang w:val="en-US" w:eastAsia="en-US" w:bidi="en-US"/>
        </w:rPr>
        <w:t>Q</w:t>
      </w:r>
      <w:r w:rsidRPr="0019644B">
        <w:rPr>
          <w:lang w:eastAsia="en-US" w:bidi="en-US"/>
        </w:rPr>
        <w:t xml:space="preserve"> </w:t>
      </w:r>
      <w:r>
        <w:rPr>
          <w:sz w:val="22"/>
          <w:szCs w:val="22"/>
        </w:rPr>
        <w:t xml:space="preserve">100 </w:t>
      </w:r>
      <w:r>
        <w:t>- нормативные годовые потери трубопровода на 100 м длины.</w:t>
      </w:r>
    </w:p>
    <w:p w:rsidR="00F10B50" w:rsidRDefault="008F5595">
      <w:pPr>
        <w:pStyle w:val="1"/>
        <w:shd w:val="clear" w:color="auto" w:fill="auto"/>
        <w:ind w:firstLine="720"/>
      </w:pPr>
      <w:r>
        <w:t>Справочные данные по суммарным нормативным потерям на 100 м представлены в таблице 2.5.1.</w:t>
      </w:r>
    </w:p>
    <w:p w:rsidR="00F10B50" w:rsidRDefault="008F5595">
      <w:pPr>
        <w:pStyle w:val="1"/>
        <w:shd w:val="clear" w:color="auto" w:fill="auto"/>
        <w:spacing w:after="300"/>
        <w:ind w:firstLine="0"/>
        <w:jc w:val="right"/>
        <w:sectPr w:rsidR="00F10B50">
          <w:headerReference w:type="even" r:id="rId91"/>
          <w:headerReference w:type="default" r:id="rId92"/>
          <w:footerReference w:type="even" r:id="rId93"/>
          <w:footerReference w:type="default" r:id="rId94"/>
          <w:type w:val="continuous"/>
          <w:pgSz w:w="11900" w:h="16840"/>
          <w:pgMar w:top="1236" w:right="774" w:bottom="1473" w:left="1472" w:header="0" w:footer="3" w:gutter="0"/>
          <w:cols w:space="720"/>
          <w:noEndnote/>
          <w:docGrid w:linePitch="360"/>
        </w:sectPr>
      </w:pPr>
      <w:r>
        <w:t>Таблица 2.5.1</w:t>
      </w:r>
    </w:p>
    <w:tbl>
      <w:tblPr>
        <w:tblOverlap w:val="never"/>
        <w:tblW w:w="0" w:type="auto"/>
        <w:jc w:val="center"/>
        <w:tblLayout w:type="fixed"/>
        <w:tblCellMar>
          <w:left w:w="10" w:type="dxa"/>
          <w:right w:w="10" w:type="dxa"/>
        </w:tblCellMar>
        <w:tblLook w:val="0000" w:firstRow="0" w:lastRow="0" w:firstColumn="0" w:lastColumn="0" w:noHBand="0" w:noVBand="0"/>
      </w:tblPr>
      <w:tblGrid>
        <w:gridCol w:w="854"/>
        <w:gridCol w:w="562"/>
        <w:gridCol w:w="1147"/>
        <w:gridCol w:w="1138"/>
        <w:gridCol w:w="1133"/>
        <w:gridCol w:w="2371"/>
      </w:tblGrid>
      <w:tr w:rsidR="00F10B50">
        <w:trPr>
          <w:trHeight w:hRule="exact" w:val="811"/>
          <w:jc w:val="center"/>
        </w:trPr>
        <w:tc>
          <w:tcPr>
            <w:tcW w:w="854" w:type="dxa"/>
            <w:vMerge w:val="restart"/>
            <w:tcBorders>
              <w:top w:val="single" w:sz="4" w:space="0" w:color="auto"/>
              <w:left w:val="single" w:sz="4" w:space="0" w:color="auto"/>
            </w:tcBorders>
            <w:shd w:val="clear" w:color="auto" w:fill="BACDEB"/>
            <w:vAlign w:val="center"/>
          </w:tcPr>
          <w:p w:rsidR="00F10B50" w:rsidRDefault="008F5595">
            <w:pPr>
              <w:pStyle w:val="a6"/>
              <w:shd w:val="clear" w:color="auto" w:fill="auto"/>
              <w:spacing w:line="240" w:lineRule="auto"/>
              <w:ind w:firstLine="0"/>
              <w:jc w:val="center"/>
            </w:pPr>
            <w:r>
              <w:rPr>
                <w:color w:val="151515"/>
              </w:rPr>
              <w:lastRenderedPageBreak/>
              <w:t>Ду.</w:t>
            </w:r>
          </w:p>
          <w:p w:rsidR="00F10B50" w:rsidRDefault="008F5595">
            <w:pPr>
              <w:pStyle w:val="a6"/>
              <w:shd w:val="clear" w:color="auto" w:fill="auto"/>
              <w:spacing w:line="182" w:lineRule="auto"/>
              <w:ind w:firstLine="0"/>
              <w:jc w:val="center"/>
            </w:pPr>
            <w:r>
              <w:rPr>
                <w:color w:val="151515"/>
              </w:rPr>
              <w:t>мм</w:t>
            </w:r>
          </w:p>
        </w:tc>
        <w:tc>
          <w:tcPr>
            <w:tcW w:w="562" w:type="dxa"/>
            <w:vMerge w:val="restart"/>
            <w:tcBorders>
              <w:top w:val="single" w:sz="4" w:space="0" w:color="auto"/>
              <w:left w:val="single" w:sz="4" w:space="0" w:color="auto"/>
            </w:tcBorders>
            <w:shd w:val="clear" w:color="auto" w:fill="BACDEB"/>
            <w:vAlign w:val="center"/>
          </w:tcPr>
          <w:p w:rsidR="00F10B50" w:rsidRDefault="008F5595">
            <w:pPr>
              <w:pStyle w:val="a6"/>
              <w:shd w:val="clear" w:color="auto" w:fill="auto"/>
              <w:spacing w:line="166" w:lineRule="auto"/>
              <w:ind w:firstLine="180"/>
              <w:jc w:val="both"/>
              <w:rPr>
                <w:sz w:val="17"/>
                <w:szCs w:val="17"/>
              </w:rPr>
            </w:pPr>
            <w:r>
              <w:rPr>
                <w:rFonts w:ascii="Arial" w:eastAsia="Arial" w:hAnsi="Arial" w:cs="Arial"/>
                <w:color w:val="151515"/>
                <w:sz w:val="17"/>
                <w:szCs w:val="17"/>
                <w:lang w:val="en-US" w:eastAsia="en-US" w:bidi="en-US"/>
              </w:rPr>
              <w:t>S</w:t>
            </w:r>
          </w:p>
          <w:p w:rsidR="00F10B50" w:rsidRDefault="008F5595">
            <w:pPr>
              <w:pStyle w:val="a6"/>
              <w:shd w:val="clear" w:color="auto" w:fill="auto"/>
              <w:spacing w:line="240" w:lineRule="auto"/>
              <w:ind w:firstLine="180"/>
              <w:jc w:val="both"/>
              <w:rPr>
                <w:sz w:val="17"/>
                <w:szCs w:val="17"/>
              </w:rPr>
            </w:pPr>
            <w:r>
              <w:rPr>
                <w:rFonts w:ascii="Arial" w:eastAsia="Arial" w:hAnsi="Arial" w:cs="Arial"/>
                <w:color w:val="151515"/>
                <w:sz w:val="17"/>
                <w:szCs w:val="17"/>
              </w:rPr>
              <w:t>П2</w:t>
            </w:r>
          </w:p>
          <w:p w:rsidR="00F10B50" w:rsidRDefault="008F5595">
            <w:pPr>
              <w:pStyle w:val="a6"/>
              <w:shd w:val="clear" w:color="auto" w:fill="auto"/>
              <w:spacing w:line="166" w:lineRule="auto"/>
              <w:ind w:firstLine="0"/>
              <w:jc w:val="center"/>
              <w:rPr>
                <w:sz w:val="17"/>
                <w:szCs w:val="17"/>
              </w:rPr>
            </w:pPr>
            <w:r>
              <w:rPr>
                <w:rFonts w:ascii="Arial" w:eastAsia="Arial" w:hAnsi="Arial" w:cs="Arial"/>
                <w:color w:val="151515"/>
                <w:sz w:val="17"/>
                <w:szCs w:val="17"/>
              </w:rPr>
              <w:t xml:space="preserve">си </w:t>
            </w:r>
            <w:r>
              <w:rPr>
                <w:rFonts w:ascii="Arial" w:eastAsia="Arial" w:hAnsi="Arial" w:cs="Arial"/>
                <w:color w:val="65585D"/>
                <w:sz w:val="17"/>
                <w:szCs w:val="17"/>
                <w:lang w:val="en-US" w:eastAsia="en-US" w:bidi="en-US"/>
              </w:rPr>
              <w:t>q</w:t>
            </w:r>
          </w:p>
          <w:p w:rsidR="00F10B50" w:rsidRDefault="008F5595">
            <w:pPr>
              <w:pStyle w:val="a6"/>
              <w:shd w:val="clear" w:color="auto" w:fill="auto"/>
              <w:spacing w:line="240" w:lineRule="auto"/>
              <w:ind w:firstLine="180"/>
              <w:jc w:val="both"/>
              <w:rPr>
                <w:sz w:val="17"/>
                <w:szCs w:val="17"/>
              </w:rPr>
            </w:pPr>
            <w:r>
              <w:rPr>
                <w:rFonts w:ascii="Arial" w:eastAsia="Arial" w:hAnsi="Arial" w:cs="Arial"/>
                <w:color w:val="151515"/>
                <w:sz w:val="17"/>
                <w:szCs w:val="17"/>
              </w:rPr>
              <w:t>О</w:t>
            </w:r>
          </w:p>
          <w:p w:rsidR="00F10B50" w:rsidRDefault="008F5595">
            <w:pPr>
              <w:pStyle w:val="a6"/>
              <w:shd w:val="clear" w:color="auto" w:fill="auto"/>
              <w:spacing w:line="180" w:lineRule="auto"/>
              <w:ind w:firstLine="180"/>
              <w:jc w:val="both"/>
              <w:rPr>
                <w:sz w:val="17"/>
                <w:szCs w:val="17"/>
              </w:rPr>
            </w:pPr>
            <w:r>
              <w:rPr>
                <w:rFonts w:ascii="Arial" w:eastAsia="Arial" w:hAnsi="Arial" w:cs="Arial"/>
                <w:color w:val="151515"/>
                <w:sz w:val="17"/>
                <w:szCs w:val="17"/>
                <w:lang w:val="en-US" w:eastAsia="en-US" w:bidi="en-US"/>
              </w:rPr>
              <w:t>CL</w:t>
            </w:r>
          </w:p>
          <w:p w:rsidR="00F10B50" w:rsidRDefault="008F5595">
            <w:pPr>
              <w:pStyle w:val="a6"/>
              <w:shd w:val="clear" w:color="auto" w:fill="auto"/>
              <w:spacing w:line="180" w:lineRule="auto"/>
              <w:ind w:firstLine="180"/>
              <w:jc w:val="both"/>
              <w:rPr>
                <w:sz w:val="17"/>
                <w:szCs w:val="17"/>
              </w:rPr>
            </w:pPr>
            <w:r>
              <w:rPr>
                <w:rFonts w:ascii="Arial" w:eastAsia="Arial" w:hAnsi="Arial" w:cs="Arial"/>
                <w:color w:val="151515"/>
                <w:sz w:val="17"/>
                <w:szCs w:val="17"/>
              </w:rPr>
              <w:t>1“</w:t>
            </w:r>
          </w:p>
          <w:p w:rsidR="00F10B50" w:rsidRDefault="008F5595">
            <w:pPr>
              <w:pStyle w:val="a6"/>
              <w:shd w:val="clear" w:color="auto" w:fill="auto"/>
              <w:spacing w:line="166" w:lineRule="auto"/>
              <w:ind w:firstLine="180"/>
              <w:jc w:val="both"/>
              <w:rPr>
                <w:sz w:val="17"/>
                <w:szCs w:val="17"/>
              </w:rPr>
            </w:pPr>
            <w:r>
              <w:rPr>
                <w:rFonts w:ascii="Arial" w:eastAsia="Arial" w:hAnsi="Arial" w:cs="Arial"/>
                <w:color w:val="151515"/>
                <w:sz w:val="17"/>
                <w:szCs w:val="17"/>
              </w:rPr>
              <w:t>С</w:t>
            </w:r>
          </w:p>
          <w:p w:rsidR="00F10B50" w:rsidRDefault="008F5595">
            <w:pPr>
              <w:pStyle w:val="a6"/>
              <w:shd w:val="clear" w:color="auto" w:fill="auto"/>
              <w:spacing w:line="166" w:lineRule="auto"/>
              <w:ind w:firstLine="180"/>
              <w:jc w:val="both"/>
              <w:rPr>
                <w:sz w:val="17"/>
                <w:szCs w:val="17"/>
              </w:rPr>
            </w:pPr>
            <w:r>
              <w:rPr>
                <w:rFonts w:ascii="Arial" w:eastAsia="Arial" w:hAnsi="Arial" w:cs="Arial"/>
                <w:color w:val="151515"/>
                <w:sz w:val="17"/>
                <w:szCs w:val="17"/>
                <w:lang w:val="en-US" w:eastAsia="en-US" w:bidi="en-US"/>
              </w:rPr>
              <w:t>S</w:t>
            </w:r>
          </w:p>
          <w:p w:rsidR="00F10B50" w:rsidRDefault="008F5595">
            <w:pPr>
              <w:pStyle w:val="a6"/>
              <w:shd w:val="clear" w:color="auto" w:fill="auto"/>
              <w:spacing w:line="166" w:lineRule="auto"/>
              <w:ind w:firstLine="0"/>
              <w:jc w:val="center"/>
              <w:rPr>
                <w:sz w:val="17"/>
                <w:szCs w:val="17"/>
              </w:rPr>
            </w:pPr>
            <w:r>
              <w:rPr>
                <w:rFonts w:ascii="Arial" w:eastAsia="Arial" w:hAnsi="Arial" w:cs="Arial"/>
                <w:color w:val="151515"/>
                <w:sz w:val="17"/>
                <w:szCs w:val="17"/>
              </w:rPr>
              <w:t>1—</w:t>
            </w:r>
          </w:p>
        </w:tc>
        <w:tc>
          <w:tcPr>
            <w:tcW w:w="3418" w:type="dxa"/>
            <w:gridSpan w:val="3"/>
            <w:tcBorders>
              <w:top w:val="single" w:sz="4" w:space="0" w:color="auto"/>
              <w:left w:val="single" w:sz="4" w:space="0" w:color="auto"/>
            </w:tcBorders>
            <w:shd w:val="clear" w:color="auto" w:fill="BACDEB"/>
            <w:vAlign w:val="bottom"/>
          </w:tcPr>
          <w:p w:rsidR="00F10B50" w:rsidRDefault="008F5595">
            <w:pPr>
              <w:pStyle w:val="a6"/>
              <w:shd w:val="clear" w:color="auto" w:fill="auto"/>
              <w:spacing w:line="218" w:lineRule="auto"/>
              <w:ind w:firstLine="0"/>
              <w:jc w:val="center"/>
            </w:pPr>
            <w:r>
              <w:rPr>
                <w:color w:val="151515"/>
              </w:rPr>
              <w:t>Тепловые потери на 100 м тепловой сети, Г ко л/год</w:t>
            </w:r>
          </w:p>
        </w:tc>
        <w:tc>
          <w:tcPr>
            <w:tcW w:w="2371" w:type="dxa"/>
            <w:vMerge w:val="restart"/>
            <w:tcBorders>
              <w:top w:val="single" w:sz="4" w:space="0" w:color="auto"/>
              <w:left w:val="single" w:sz="4" w:space="0" w:color="auto"/>
              <w:right w:val="single" w:sz="4" w:space="0" w:color="auto"/>
            </w:tcBorders>
            <w:shd w:val="clear" w:color="auto" w:fill="BACDEB"/>
            <w:vAlign w:val="center"/>
          </w:tcPr>
          <w:p w:rsidR="00F10B50" w:rsidRDefault="008F5595">
            <w:pPr>
              <w:pStyle w:val="a6"/>
              <w:shd w:val="clear" w:color="auto" w:fill="auto"/>
              <w:spacing w:line="230" w:lineRule="auto"/>
              <w:ind w:firstLine="0"/>
              <w:jc w:val="center"/>
            </w:pPr>
            <w:r>
              <w:rPr>
                <w:rFonts w:ascii="Arial" w:eastAsia="Arial" w:hAnsi="Arial" w:cs="Arial"/>
                <w:b/>
                <w:bCs/>
                <w:color w:val="151515"/>
                <w:sz w:val="19"/>
                <w:szCs w:val="19"/>
              </w:rPr>
              <w:t xml:space="preserve">Суммарные </w:t>
            </w:r>
            <w:r>
              <w:rPr>
                <w:color w:val="151515"/>
              </w:rPr>
              <w:t>тепловье потери на 1 00 м тепловой сети (</w:t>
            </w:r>
            <w:r>
              <w:rPr>
                <w:color w:val="151515"/>
                <w:vertAlign w:val="superscript"/>
              </w:rPr>
              <w:t>Е</w:t>
            </w:r>
            <w:r>
              <w:rPr>
                <w:color w:val="151515"/>
              </w:rPr>
              <w:t>1 ОС^паЛ Гкап/год</w:t>
            </w:r>
          </w:p>
        </w:tc>
      </w:tr>
      <w:tr w:rsidR="00F10B50">
        <w:trPr>
          <w:trHeight w:hRule="exact" w:val="1358"/>
          <w:jc w:val="center"/>
        </w:trPr>
        <w:tc>
          <w:tcPr>
            <w:tcW w:w="854" w:type="dxa"/>
            <w:vMerge/>
            <w:tcBorders>
              <w:left w:val="single" w:sz="4" w:space="0" w:color="auto"/>
            </w:tcBorders>
            <w:shd w:val="clear" w:color="auto" w:fill="BACDEB"/>
            <w:vAlign w:val="center"/>
          </w:tcPr>
          <w:p w:rsidR="00F10B50" w:rsidRDefault="00F10B50"/>
        </w:tc>
        <w:tc>
          <w:tcPr>
            <w:tcW w:w="562" w:type="dxa"/>
            <w:vMerge/>
            <w:tcBorders>
              <w:left w:val="single" w:sz="4" w:space="0" w:color="auto"/>
            </w:tcBorders>
            <w:shd w:val="clear" w:color="auto" w:fill="BACDEB"/>
            <w:vAlign w:val="center"/>
          </w:tcPr>
          <w:p w:rsidR="00F10B50" w:rsidRDefault="00F10B50"/>
        </w:tc>
        <w:tc>
          <w:tcPr>
            <w:tcW w:w="1147" w:type="dxa"/>
            <w:tcBorders>
              <w:top w:val="single" w:sz="4" w:space="0" w:color="auto"/>
              <w:left w:val="single" w:sz="4" w:space="0" w:color="auto"/>
            </w:tcBorders>
            <w:shd w:val="clear" w:color="auto" w:fill="BACDEB"/>
            <w:textDirection w:val="btLr"/>
            <w:vAlign w:val="bottom"/>
          </w:tcPr>
          <w:p w:rsidR="00F10B50" w:rsidRDefault="008F5595">
            <w:pPr>
              <w:pStyle w:val="a6"/>
              <w:shd w:val="clear" w:color="auto" w:fill="auto"/>
              <w:spacing w:line="264" w:lineRule="auto"/>
              <w:ind w:firstLine="0"/>
              <w:jc w:val="center"/>
            </w:pPr>
            <w:r>
              <w:rPr>
                <w:b/>
                <w:bCs/>
                <w:color w:val="151515"/>
              </w:rPr>
              <w:t>подающий трубопровод</w:t>
            </w:r>
          </w:p>
        </w:tc>
        <w:tc>
          <w:tcPr>
            <w:tcW w:w="1138" w:type="dxa"/>
            <w:tcBorders>
              <w:top w:val="single" w:sz="4" w:space="0" w:color="auto"/>
              <w:left w:val="single" w:sz="4" w:space="0" w:color="auto"/>
            </w:tcBorders>
            <w:shd w:val="clear" w:color="auto" w:fill="BACDEB"/>
            <w:textDirection w:val="btLr"/>
            <w:vAlign w:val="bottom"/>
          </w:tcPr>
          <w:p w:rsidR="00F10B50" w:rsidRDefault="008F5595">
            <w:pPr>
              <w:pStyle w:val="a6"/>
              <w:shd w:val="clear" w:color="auto" w:fill="auto"/>
              <w:spacing w:line="259" w:lineRule="auto"/>
              <w:ind w:firstLine="0"/>
              <w:jc w:val="center"/>
            </w:pPr>
            <w:r>
              <w:rPr>
                <w:b/>
                <w:bCs/>
              </w:rPr>
              <w:t>обратный трубопровод</w:t>
            </w:r>
          </w:p>
        </w:tc>
        <w:tc>
          <w:tcPr>
            <w:tcW w:w="1133" w:type="dxa"/>
            <w:tcBorders>
              <w:top w:val="single" w:sz="4" w:space="0" w:color="auto"/>
              <w:left w:val="single" w:sz="4" w:space="0" w:color="auto"/>
            </w:tcBorders>
            <w:shd w:val="clear" w:color="auto" w:fill="BACDEB"/>
            <w:vAlign w:val="center"/>
          </w:tcPr>
          <w:p w:rsidR="00F10B50" w:rsidRDefault="008F5595">
            <w:pPr>
              <w:pStyle w:val="a6"/>
              <w:shd w:val="clear" w:color="auto" w:fill="auto"/>
              <w:spacing w:line="240" w:lineRule="auto"/>
              <w:ind w:firstLine="0"/>
              <w:jc w:val="center"/>
            </w:pPr>
            <w:r>
              <w:rPr>
                <w:b/>
                <w:bCs/>
              </w:rPr>
              <w:t>О</w:t>
            </w:r>
          </w:p>
          <w:p w:rsidR="00F10B50" w:rsidRDefault="008F5595">
            <w:pPr>
              <w:pStyle w:val="a6"/>
              <w:shd w:val="clear" w:color="auto" w:fill="auto"/>
              <w:spacing w:line="180" w:lineRule="auto"/>
              <w:ind w:firstLine="0"/>
              <w:jc w:val="center"/>
            </w:pPr>
            <w:r>
              <w:rPr>
                <w:b/>
                <w:bCs/>
                <w:lang w:val="en-US" w:eastAsia="en-US" w:bidi="en-US"/>
              </w:rPr>
              <w:t>Li</w:t>
            </w:r>
          </w:p>
          <w:p w:rsidR="00F10B50" w:rsidRDefault="008F5595">
            <w:pPr>
              <w:pStyle w:val="a6"/>
              <w:shd w:val="clear" w:color="auto" w:fill="auto"/>
              <w:spacing w:line="240" w:lineRule="auto"/>
              <w:ind w:firstLine="0"/>
              <w:jc w:val="center"/>
            </w:pPr>
            <w:r>
              <w:rPr>
                <w:b/>
                <w:bCs/>
                <w:color w:val="333333"/>
              </w:rPr>
              <w:t>1</w:t>
            </w:r>
          </w:p>
          <w:p w:rsidR="00F10B50" w:rsidRDefault="008F5595">
            <w:pPr>
              <w:pStyle w:val="a6"/>
              <w:shd w:val="clear" w:color="auto" w:fill="auto"/>
              <w:spacing w:line="180" w:lineRule="auto"/>
              <w:ind w:firstLine="0"/>
              <w:jc w:val="center"/>
            </w:pPr>
            <w:r>
              <w:rPr>
                <w:b/>
                <w:bCs/>
                <w:color w:val="333333"/>
              </w:rPr>
              <w:t>о</w:t>
            </w:r>
          </w:p>
        </w:tc>
        <w:tc>
          <w:tcPr>
            <w:tcW w:w="2371" w:type="dxa"/>
            <w:vMerge/>
            <w:tcBorders>
              <w:left w:val="single" w:sz="4" w:space="0" w:color="auto"/>
              <w:right w:val="single" w:sz="4" w:space="0" w:color="auto"/>
            </w:tcBorders>
            <w:shd w:val="clear" w:color="auto" w:fill="BACDEB"/>
            <w:vAlign w:val="center"/>
          </w:tcPr>
          <w:p w:rsidR="00F10B50" w:rsidRDefault="00F10B50"/>
        </w:tc>
      </w:tr>
      <w:tr w:rsidR="00F10B50">
        <w:trPr>
          <w:trHeight w:hRule="exact" w:val="302"/>
          <w:jc w:val="center"/>
        </w:trPr>
        <w:tc>
          <w:tcPr>
            <w:tcW w:w="854" w:type="dxa"/>
            <w:vMerge w:val="restart"/>
            <w:tcBorders>
              <w:top w:val="single" w:sz="4" w:space="0" w:color="auto"/>
              <w:left w:val="single" w:sz="4" w:space="0" w:color="auto"/>
            </w:tcBorders>
            <w:shd w:val="clear" w:color="auto" w:fill="FEF200"/>
            <w:vAlign w:val="center"/>
          </w:tcPr>
          <w:p w:rsidR="00F10B50" w:rsidRDefault="008F5595">
            <w:pPr>
              <w:pStyle w:val="a6"/>
              <w:shd w:val="clear" w:color="auto" w:fill="auto"/>
              <w:spacing w:line="240" w:lineRule="auto"/>
              <w:ind w:firstLine="200"/>
            </w:pPr>
            <w:r>
              <w:rPr>
                <w:b/>
                <w:bCs/>
                <w:color w:val="151515"/>
              </w:rPr>
              <w:t>57</w:t>
            </w:r>
          </w:p>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rPr>
                <w:sz w:val="19"/>
                <w:szCs w:val="19"/>
              </w:rPr>
            </w:pPr>
            <w:r>
              <w:rPr>
                <w:rFonts w:ascii="Arial" w:eastAsia="Arial" w:hAnsi="Arial" w:cs="Arial"/>
                <w:b/>
                <w:bCs/>
                <w:color w:val="151515"/>
                <w:sz w:val="19"/>
                <w:szCs w:val="19"/>
              </w:rPr>
              <w:t>к</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15,47</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9,27</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0,29</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151515"/>
              </w:rPr>
              <w:t>25,31</w:t>
            </w:r>
          </w:p>
        </w:tc>
      </w:tr>
      <w:tr w:rsidR="00F10B50">
        <w:trPr>
          <w:trHeight w:hRule="exact" w:val="312"/>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rPr>
              <w:t>Б</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20,37</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12,21</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0,29</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151515"/>
              </w:rPr>
              <w:t>33,16</w:t>
            </w:r>
          </w:p>
        </w:tc>
      </w:tr>
      <w:tr w:rsidR="00F10B50">
        <w:trPr>
          <w:trHeight w:hRule="exact" w:val="293"/>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tcPr>
          <w:p w:rsidR="00F10B50" w:rsidRDefault="008F5595">
            <w:pPr>
              <w:pStyle w:val="a6"/>
              <w:shd w:val="clear" w:color="auto" w:fill="auto"/>
              <w:spacing w:line="240" w:lineRule="auto"/>
              <w:ind w:firstLine="180"/>
              <w:jc w:val="both"/>
              <w:rPr>
                <w:sz w:val="20"/>
                <w:szCs w:val="20"/>
              </w:rPr>
            </w:pPr>
            <w:r>
              <w:rPr>
                <w:rFonts w:ascii="Arial" w:eastAsia="Arial" w:hAnsi="Arial" w:cs="Arial"/>
                <w:b/>
                <w:bCs/>
                <w:sz w:val="20"/>
                <w:szCs w:val="20"/>
              </w:rPr>
              <w:t>Н</w:t>
            </w:r>
          </w:p>
        </w:tc>
        <w:tc>
          <w:tcPr>
            <w:tcW w:w="1147" w:type="dxa"/>
            <w:tcBorders>
              <w:top w:val="single" w:sz="4" w:space="0" w:color="auto"/>
              <w:left w:val="single" w:sz="4" w:space="0" w:color="auto"/>
            </w:tcBorders>
            <w:shd w:val="clear" w:color="auto" w:fill="FEF200"/>
          </w:tcPr>
          <w:p w:rsidR="00F10B50" w:rsidRDefault="008F5595">
            <w:pPr>
              <w:pStyle w:val="a6"/>
              <w:shd w:val="clear" w:color="auto" w:fill="auto"/>
              <w:spacing w:line="240" w:lineRule="auto"/>
              <w:ind w:firstLine="240"/>
              <w:jc w:val="both"/>
            </w:pPr>
            <w:r>
              <w:rPr>
                <w:b/>
                <w:bCs/>
                <w:color w:val="151515"/>
              </w:rPr>
              <w:t>19,64</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rPr>
              <w:t>12,8</w:t>
            </w:r>
          </w:p>
        </w:tc>
        <w:tc>
          <w:tcPr>
            <w:tcW w:w="1133" w:type="dxa"/>
            <w:tcBorders>
              <w:top w:val="single" w:sz="4" w:space="0" w:color="auto"/>
              <w:left w:val="single" w:sz="4" w:space="0" w:color="auto"/>
            </w:tcBorders>
            <w:shd w:val="clear" w:color="auto" w:fill="FEF200"/>
          </w:tcPr>
          <w:p w:rsidR="00F10B50" w:rsidRDefault="008F5595">
            <w:pPr>
              <w:pStyle w:val="a6"/>
              <w:shd w:val="clear" w:color="auto" w:fill="auto"/>
              <w:spacing w:line="240" w:lineRule="auto"/>
              <w:ind w:firstLine="0"/>
              <w:jc w:val="center"/>
            </w:pPr>
            <w:r>
              <w:rPr>
                <w:b/>
                <w:bCs/>
                <w:color w:val="151515"/>
              </w:rPr>
              <w:t>0,29</w:t>
            </w:r>
          </w:p>
        </w:tc>
        <w:tc>
          <w:tcPr>
            <w:tcW w:w="2371" w:type="dxa"/>
            <w:tcBorders>
              <w:top w:val="single" w:sz="4" w:space="0" w:color="auto"/>
              <w:left w:val="single" w:sz="4" w:space="0" w:color="auto"/>
              <w:right w:val="single" w:sz="4" w:space="0" w:color="auto"/>
            </w:tcBorders>
            <w:shd w:val="clear" w:color="auto" w:fill="FEF200"/>
          </w:tcPr>
          <w:p w:rsidR="00F10B50" w:rsidRDefault="008F5595">
            <w:pPr>
              <w:pStyle w:val="a6"/>
              <w:shd w:val="clear" w:color="auto" w:fill="auto"/>
              <w:spacing w:line="240" w:lineRule="auto"/>
              <w:ind w:firstLine="840"/>
              <w:jc w:val="both"/>
            </w:pPr>
            <w:r>
              <w:rPr>
                <w:b/>
                <w:bCs/>
                <w:color w:val="151515"/>
              </w:rPr>
              <w:t>33,02</w:t>
            </w:r>
          </w:p>
        </w:tc>
      </w:tr>
      <w:tr w:rsidR="00F10B50">
        <w:trPr>
          <w:trHeight w:hRule="exact" w:val="298"/>
          <w:jc w:val="center"/>
        </w:trPr>
        <w:tc>
          <w:tcPr>
            <w:tcW w:w="854" w:type="dxa"/>
            <w:vMerge w:val="restart"/>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200"/>
            </w:pPr>
            <w:r>
              <w:rPr>
                <w:b/>
                <w:bCs/>
                <w:color w:val="333333"/>
              </w:rPr>
              <w:t>76</w:t>
            </w:r>
          </w:p>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color w:val="333333"/>
                <w:sz w:val="20"/>
                <w:szCs w:val="20"/>
              </w:rPr>
              <w:t>К</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18,04</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10,81</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333333"/>
              </w:rPr>
              <w:t>0,52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0"/>
              <w:jc w:val="center"/>
              <w:rPr>
                <w:sz w:val="20"/>
                <w:szCs w:val="20"/>
              </w:rPr>
            </w:pPr>
            <w:r>
              <w:rPr>
                <w:rFonts w:ascii="Arial" w:eastAsia="Arial" w:hAnsi="Arial" w:cs="Arial"/>
                <w:b/>
                <w:bCs/>
                <w:color w:val="333333"/>
                <w:sz w:val="20"/>
                <w:szCs w:val="20"/>
              </w:rPr>
              <w:t>29,9</w:t>
            </w:r>
          </w:p>
        </w:tc>
      </w:tr>
      <w:tr w:rsidR="00F10B50">
        <w:trPr>
          <w:trHeight w:hRule="exact" w:val="302"/>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pPr>
            <w:r>
              <w:rPr>
                <w:b/>
                <w:bCs/>
                <w:color w:val="4D4B4C"/>
              </w:rPr>
              <w:t>Б</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24,21</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14,51</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4D4B4C"/>
              </w:rPr>
              <w:t>0,52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333333"/>
              </w:rPr>
              <w:t>39,76</w:t>
            </w:r>
          </w:p>
        </w:tc>
      </w:tr>
      <w:tr w:rsidR="00F10B50">
        <w:trPr>
          <w:trHeight w:hRule="exact" w:val="307"/>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pPr>
            <w:r>
              <w:rPr>
                <w:b/>
                <w:bCs/>
                <w:color w:val="151515"/>
              </w:rPr>
              <w:t>Н</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22,43</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14,91</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333333"/>
              </w:rPr>
              <w:t>0,52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4D4B4C"/>
              </w:rPr>
              <w:t>38,39</w:t>
            </w:r>
          </w:p>
        </w:tc>
      </w:tr>
      <w:tr w:rsidR="00F10B50">
        <w:trPr>
          <w:trHeight w:hRule="exact" w:val="298"/>
          <w:jc w:val="center"/>
        </w:trPr>
        <w:tc>
          <w:tcPr>
            <w:tcW w:w="854" w:type="dxa"/>
            <w:vMerge w:val="restart"/>
            <w:tcBorders>
              <w:top w:val="single" w:sz="4" w:space="0" w:color="auto"/>
              <w:left w:val="single" w:sz="4" w:space="0" w:color="auto"/>
            </w:tcBorders>
            <w:shd w:val="clear" w:color="auto" w:fill="FEF200"/>
            <w:vAlign w:val="center"/>
          </w:tcPr>
          <w:p w:rsidR="00F10B50" w:rsidRDefault="008F5595">
            <w:pPr>
              <w:pStyle w:val="a6"/>
              <w:shd w:val="clear" w:color="auto" w:fill="auto"/>
              <w:spacing w:line="240" w:lineRule="auto"/>
              <w:ind w:firstLine="200"/>
            </w:pPr>
            <w:r>
              <w:rPr>
                <w:b/>
                <w:bCs/>
                <w:color w:val="151515"/>
              </w:rPr>
              <w:t>89</w:t>
            </w:r>
          </w:p>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color w:val="151515"/>
              </w:rPr>
              <w:t>К</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19,43</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11,58</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300"/>
              <w:jc w:val="both"/>
            </w:pPr>
            <w:r>
              <w:rPr>
                <w:b/>
                <w:bCs/>
                <w:color w:val="151515"/>
              </w:rPr>
              <w:t>0,74</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333333"/>
              </w:rPr>
              <w:t>32,39</w:t>
            </w:r>
          </w:p>
        </w:tc>
      </w:tr>
      <w:tr w:rsidR="00F10B50">
        <w:trPr>
          <w:trHeight w:hRule="exact" w:val="307"/>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sz w:val="20"/>
                <w:szCs w:val="20"/>
              </w:rPr>
              <w:t>Б</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333333"/>
              </w:rPr>
              <w:t>25,81</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rPr>
              <w:t>15,47</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0,74</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151515"/>
              </w:rPr>
              <w:t>42,76</w:t>
            </w:r>
          </w:p>
        </w:tc>
      </w:tr>
      <w:tr w:rsidR="00F10B50">
        <w:trPr>
          <w:trHeight w:hRule="exact" w:val="293"/>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sz w:val="20"/>
                <w:szCs w:val="20"/>
              </w:rPr>
              <w:t>Н</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24,19</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15,98</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0,74</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rPr>
                <w:sz w:val="20"/>
                <w:szCs w:val="20"/>
              </w:rPr>
            </w:pPr>
            <w:r>
              <w:rPr>
                <w:rFonts w:ascii="Arial" w:eastAsia="Arial" w:hAnsi="Arial" w:cs="Arial"/>
                <w:b/>
                <w:bCs/>
                <w:color w:val="151515"/>
                <w:sz w:val="20"/>
                <w:szCs w:val="20"/>
              </w:rPr>
              <w:t>41,65</w:t>
            </w:r>
          </w:p>
        </w:tc>
      </w:tr>
      <w:tr w:rsidR="00F10B50">
        <w:trPr>
          <w:trHeight w:hRule="exact" w:val="317"/>
          <w:jc w:val="center"/>
        </w:trPr>
        <w:tc>
          <w:tcPr>
            <w:tcW w:w="854" w:type="dxa"/>
            <w:vMerge w:val="restart"/>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rPr>
                <w:b/>
                <w:bCs/>
                <w:color w:val="333333"/>
              </w:rPr>
              <w:t>108</w:t>
            </w:r>
          </w:p>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pPr>
            <w:r>
              <w:rPr>
                <w:b/>
                <w:bCs/>
                <w:color w:val="333333"/>
              </w:rPr>
              <w:t>к</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20,62</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12,36</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333333"/>
              </w:rPr>
              <w:t>1,12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333333"/>
              </w:rPr>
              <w:t>35,22</w:t>
            </w:r>
          </w:p>
        </w:tc>
      </w:tr>
      <w:tr w:rsidR="00F10B50">
        <w:trPr>
          <w:trHeight w:hRule="exact" w:val="293"/>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color w:val="151515"/>
                <w:sz w:val="20"/>
                <w:szCs w:val="20"/>
              </w:rPr>
              <w:t>Б</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333333"/>
              </w:rPr>
              <w:t>28,9</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17,32</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300"/>
              <w:jc w:val="both"/>
            </w:pPr>
            <w:r>
              <w:rPr>
                <w:b/>
                <w:bCs/>
                <w:color w:val="333333"/>
              </w:rPr>
              <w:t>1,12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rPr>
                <w:sz w:val="20"/>
                <w:szCs w:val="20"/>
              </w:rPr>
            </w:pPr>
            <w:r>
              <w:rPr>
                <w:rFonts w:ascii="Arial" w:eastAsia="Arial" w:hAnsi="Arial" w:cs="Arial"/>
                <w:b/>
                <w:bCs/>
                <w:color w:val="4D4B4C"/>
                <w:sz w:val="20"/>
                <w:szCs w:val="20"/>
              </w:rPr>
              <w:t>48,46</w:t>
            </w:r>
          </w:p>
        </w:tc>
      </w:tr>
      <w:tr w:rsidR="00F10B50">
        <w:trPr>
          <w:trHeight w:hRule="exact" w:val="312"/>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rPr>
                <w:sz w:val="19"/>
                <w:szCs w:val="19"/>
              </w:rPr>
            </w:pPr>
            <w:r>
              <w:rPr>
                <w:rFonts w:ascii="Arial" w:eastAsia="Arial" w:hAnsi="Arial" w:cs="Arial"/>
                <w:b/>
                <w:bCs/>
                <w:color w:val="151515"/>
                <w:sz w:val="19"/>
                <w:szCs w:val="19"/>
              </w:rPr>
              <w:t>Н</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25,95</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17,05</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300"/>
              <w:jc w:val="both"/>
            </w:pPr>
            <w:r>
              <w:rPr>
                <w:b/>
                <w:bCs/>
                <w:color w:val="333333"/>
              </w:rPr>
              <w:t>1,12</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333333"/>
              </w:rPr>
              <w:t>45,25</w:t>
            </w:r>
          </w:p>
        </w:tc>
      </w:tr>
      <w:tr w:rsidR="00F10B50">
        <w:trPr>
          <w:trHeight w:hRule="exact" w:val="302"/>
          <w:jc w:val="center"/>
        </w:trPr>
        <w:tc>
          <w:tcPr>
            <w:tcW w:w="854" w:type="dxa"/>
            <w:vMerge w:val="restart"/>
            <w:tcBorders>
              <w:top w:val="single" w:sz="4" w:space="0" w:color="auto"/>
              <w:left w:val="single" w:sz="4" w:space="0" w:color="auto"/>
            </w:tcBorders>
            <w:shd w:val="clear" w:color="auto" w:fill="FEF200"/>
            <w:vAlign w:val="center"/>
          </w:tcPr>
          <w:p w:rsidR="00F10B50" w:rsidRDefault="008F5595">
            <w:pPr>
              <w:pStyle w:val="a6"/>
              <w:shd w:val="clear" w:color="auto" w:fill="auto"/>
              <w:spacing w:line="240" w:lineRule="auto"/>
              <w:ind w:firstLine="0"/>
              <w:jc w:val="center"/>
            </w:pPr>
            <w:r>
              <w:rPr>
                <w:b/>
                <w:bCs/>
              </w:rPr>
              <w:t>133</w:t>
            </w:r>
          </w:p>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rPr>
              <w:t>К</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24,23</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14,52</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300"/>
              <w:jc w:val="both"/>
            </w:pPr>
            <w:r>
              <w:rPr>
                <w:b/>
                <w:bCs/>
                <w:color w:val="151515"/>
              </w:rPr>
              <w:t>172</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151515"/>
              </w:rPr>
              <w:t>42,18</w:t>
            </w:r>
          </w:p>
        </w:tc>
      </w:tr>
      <w:tr w:rsidR="00F10B50">
        <w:trPr>
          <w:trHeight w:hRule="exact" w:val="302"/>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sz w:val="20"/>
                <w:szCs w:val="20"/>
              </w:rPr>
              <w:t>Б</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32,97</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19,76</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300"/>
              <w:jc w:val="both"/>
            </w:pPr>
            <w:r>
              <w:rPr>
                <w:b/>
                <w:bCs/>
                <w:color w:val="151515"/>
              </w:rPr>
              <w:t>1,72</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151515"/>
              </w:rPr>
              <w:t>56,17</w:t>
            </w:r>
          </w:p>
        </w:tc>
      </w:tr>
      <w:tr w:rsidR="00F10B50">
        <w:trPr>
          <w:trHeight w:hRule="exact" w:val="298"/>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rPr>
              <w:t>Н</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29,46</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19,2</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300"/>
              <w:jc w:val="both"/>
            </w:pPr>
            <w:r>
              <w:rPr>
                <w:b/>
                <w:bCs/>
                <w:color w:val="151515"/>
              </w:rPr>
              <w:t>172</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52,1</w:t>
            </w:r>
          </w:p>
        </w:tc>
      </w:tr>
      <w:tr w:rsidR="00F10B50">
        <w:trPr>
          <w:trHeight w:hRule="exact" w:val="312"/>
          <w:jc w:val="center"/>
        </w:trPr>
        <w:tc>
          <w:tcPr>
            <w:tcW w:w="854" w:type="dxa"/>
            <w:vMerge w:val="restart"/>
            <w:tcBorders>
              <w:top w:val="single" w:sz="4" w:space="0" w:color="auto"/>
              <w:left w:val="single" w:sz="4" w:space="0" w:color="auto"/>
            </w:tcBorders>
            <w:shd w:val="clear" w:color="auto" w:fill="E7E9F9"/>
            <w:vAlign w:val="center"/>
          </w:tcPr>
          <w:p w:rsidR="00F10B50" w:rsidRDefault="008F5595">
            <w:pPr>
              <w:pStyle w:val="a6"/>
              <w:shd w:val="clear" w:color="auto" w:fill="auto"/>
              <w:spacing w:line="240" w:lineRule="auto"/>
              <w:ind w:firstLine="0"/>
              <w:jc w:val="center"/>
            </w:pPr>
            <w:r>
              <w:rPr>
                <w:b/>
                <w:bCs/>
                <w:color w:val="333333"/>
              </w:rPr>
              <w:t>159</w:t>
            </w:r>
          </w:p>
        </w:tc>
        <w:tc>
          <w:tcPr>
            <w:tcW w:w="562" w:type="dxa"/>
            <w:tcBorders>
              <w:top w:val="single" w:sz="4" w:space="0" w:color="auto"/>
              <w:left w:val="single" w:sz="4" w:space="0" w:color="auto"/>
            </w:tcBorders>
            <w:shd w:val="clear" w:color="auto" w:fill="E7E9F9"/>
          </w:tcPr>
          <w:p w:rsidR="00F10B50" w:rsidRDefault="008F5595">
            <w:pPr>
              <w:pStyle w:val="a6"/>
              <w:shd w:val="clear" w:color="auto" w:fill="auto"/>
              <w:spacing w:line="240" w:lineRule="auto"/>
              <w:ind w:firstLine="180"/>
              <w:jc w:val="both"/>
              <w:rPr>
                <w:sz w:val="20"/>
                <w:szCs w:val="20"/>
              </w:rPr>
            </w:pPr>
            <w:r>
              <w:rPr>
                <w:rFonts w:ascii="Arial" w:eastAsia="Arial" w:hAnsi="Arial" w:cs="Arial"/>
                <w:b/>
                <w:bCs/>
                <w:color w:val="333333"/>
                <w:sz w:val="20"/>
                <w:szCs w:val="20"/>
              </w:rPr>
              <w:t>К</w:t>
            </w:r>
          </w:p>
        </w:tc>
        <w:tc>
          <w:tcPr>
            <w:tcW w:w="1147" w:type="dxa"/>
            <w:tcBorders>
              <w:top w:val="single" w:sz="4" w:space="0" w:color="auto"/>
              <w:left w:val="single" w:sz="4" w:space="0" w:color="auto"/>
            </w:tcBorders>
            <w:shd w:val="clear" w:color="auto" w:fill="E7E9F9"/>
          </w:tcPr>
          <w:p w:rsidR="00F10B50" w:rsidRDefault="008F5595">
            <w:pPr>
              <w:pStyle w:val="a6"/>
              <w:shd w:val="clear" w:color="auto" w:fill="auto"/>
              <w:spacing w:line="240" w:lineRule="auto"/>
              <w:ind w:firstLine="240"/>
              <w:jc w:val="both"/>
            </w:pPr>
            <w:r>
              <w:rPr>
                <w:b/>
                <w:bCs/>
                <w:color w:val="333333"/>
              </w:rPr>
              <w:t>24,82</w:t>
            </w:r>
          </w:p>
        </w:tc>
        <w:tc>
          <w:tcPr>
            <w:tcW w:w="1138" w:type="dxa"/>
            <w:tcBorders>
              <w:top w:val="single" w:sz="4" w:space="0" w:color="auto"/>
              <w:left w:val="single" w:sz="4" w:space="0" w:color="auto"/>
            </w:tcBorders>
            <w:shd w:val="clear" w:color="auto" w:fill="E7E9F9"/>
          </w:tcPr>
          <w:p w:rsidR="00F10B50" w:rsidRDefault="008F5595">
            <w:pPr>
              <w:pStyle w:val="a6"/>
              <w:shd w:val="clear" w:color="auto" w:fill="auto"/>
              <w:spacing w:line="240" w:lineRule="auto"/>
              <w:ind w:firstLine="240"/>
              <w:jc w:val="both"/>
            </w:pPr>
            <w:r>
              <w:rPr>
                <w:b/>
                <w:bCs/>
                <w:color w:val="4D4B4C"/>
              </w:rPr>
              <w:t>14.88</w:t>
            </w:r>
          </w:p>
        </w:tc>
        <w:tc>
          <w:tcPr>
            <w:tcW w:w="1133" w:type="dxa"/>
            <w:tcBorders>
              <w:top w:val="single" w:sz="4" w:space="0" w:color="auto"/>
              <w:left w:val="single" w:sz="4" w:space="0" w:color="auto"/>
            </w:tcBorders>
            <w:shd w:val="clear" w:color="auto" w:fill="E7E9F9"/>
          </w:tcPr>
          <w:p w:rsidR="00F10B50" w:rsidRDefault="008F5595">
            <w:pPr>
              <w:pStyle w:val="a6"/>
              <w:shd w:val="clear" w:color="auto" w:fill="auto"/>
              <w:spacing w:line="240" w:lineRule="auto"/>
              <w:ind w:firstLine="0"/>
              <w:jc w:val="center"/>
            </w:pPr>
            <w:r>
              <w:rPr>
                <w:b/>
                <w:bCs/>
                <w:color w:val="333333"/>
              </w:rPr>
              <w:t>2,51</w:t>
            </w:r>
          </w:p>
        </w:tc>
        <w:tc>
          <w:tcPr>
            <w:tcW w:w="2371" w:type="dxa"/>
            <w:tcBorders>
              <w:top w:val="single" w:sz="4" w:space="0" w:color="auto"/>
              <w:left w:val="single" w:sz="4" w:space="0" w:color="auto"/>
              <w:right w:val="single" w:sz="4" w:space="0" w:color="auto"/>
            </w:tcBorders>
            <w:shd w:val="clear" w:color="auto" w:fill="E7E9F9"/>
          </w:tcPr>
          <w:p w:rsidR="00F10B50" w:rsidRDefault="008F5595">
            <w:pPr>
              <w:pStyle w:val="a6"/>
              <w:shd w:val="clear" w:color="auto" w:fill="auto"/>
              <w:spacing w:line="240" w:lineRule="auto"/>
              <w:ind w:firstLine="840"/>
              <w:jc w:val="both"/>
            </w:pPr>
            <w:r>
              <w:rPr>
                <w:b/>
                <w:bCs/>
                <w:color w:val="4D4B4C"/>
              </w:rPr>
              <w:t>44,71</w:t>
            </w:r>
          </w:p>
        </w:tc>
      </w:tr>
      <w:tr w:rsidR="00F10B50">
        <w:trPr>
          <w:trHeight w:hRule="exact" w:val="298"/>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color w:val="151515"/>
                <w:sz w:val="20"/>
                <w:szCs w:val="20"/>
              </w:rPr>
              <w:t>Б</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36,67</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21,98</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300"/>
              <w:jc w:val="both"/>
            </w:pPr>
            <w:r>
              <w:rPr>
                <w:b/>
                <w:bCs/>
                <w:color w:val="333333"/>
              </w:rPr>
              <w:t>2,51</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333333"/>
              </w:rPr>
              <w:t>63,67</w:t>
            </w:r>
          </w:p>
        </w:tc>
      </w:tr>
      <w:tr w:rsidR="00F10B50">
        <w:trPr>
          <w:trHeight w:hRule="exact" w:val="298"/>
          <w:jc w:val="center"/>
        </w:trPr>
        <w:tc>
          <w:tcPr>
            <w:tcW w:w="854" w:type="dxa"/>
            <w:vMerge/>
            <w:tcBorders>
              <w:left w:val="single" w:sz="4" w:space="0" w:color="auto"/>
            </w:tcBorders>
            <w:shd w:val="clear" w:color="auto" w:fill="E7E9F9"/>
            <w:vAlign w:val="center"/>
          </w:tcPr>
          <w:p w:rsidR="00F10B50" w:rsidRDefault="00F10B50"/>
        </w:tc>
        <w:tc>
          <w:tcPr>
            <w:tcW w:w="562"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color w:val="151515"/>
                <w:sz w:val="20"/>
                <w:szCs w:val="20"/>
              </w:rPr>
              <w:t>Н</w:t>
            </w:r>
          </w:p>
        </w:tc>
        <w:tc>
          <w:tcPr>
            <w:tcW w:w="1147"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4D4B4C"/>
              </w:rPr>
              <w:t>30,91</w:t>
            </w:r>
          </w:p>
        </w:tc>
        <w:tc>
          <w:tcPr>
            <w:tcW w:w="1138"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240"/>
              <w:jc w:val="both"/>
            </w:pPr>
            <w:r>
              <w:rPr>
                <w:b/>
                <w:bCs/>
                <w:color w:val="333333"/>
              </w:rPr>
              <w:t>20.42</w:t>
            </w:r>
          </w:p>
        </w:tc>
        <w:tc>
          <w:tcPr>
            <w:tcW w:w="1133" w:type="dxa"/>
            <w:tcBorders>
              <w:top w:val="single" w:sz="4" w:space="0" w:color="auto"/>
              <w:left w:val="single" w:sz="4" w:space="0" w:color="auto"/>
            </w:tcBorders>
            <w:shd w:val="clear" w:color="auto" w:fill="E7E9F9"/>
            <w:vAlign w:val="bottom"/>
          </w:tcPr>
          <w:p w:rsidR="00F10B50" w:rsidRDefault="008F5595">
            <w:pPr>
              <w:pStyle w:val="a6"/>
              <w:shd w:val="clear" w:color="auto" w:fill="auto"/>
              <w:spacing w:line="240" w:lineRule="auto"/>
              <w:ind w:firstLine="0"/>
              <w:jc w:val="center"/>
            </w:pPr>
            <w:r>
              <w:rPr>
                <w:b/>
                <w:bCs/>
                <w:color w:val="333333"/>
              </w:rPr>
              <w:t>2,51</w:t>
            </w:r>
          </w:p>
        </w:tc>
        <w:tc>
          <w:tcPr>
            <w:tcW w:w="2371" w:type="dxa"/>
            <w:tcBorders>
              <w:top w:val="single" w:sz="4" w:space="0" w:color="auto"/>
              <w:left w:val="single" w:sz="4" w:space="0" w:color="auto"/>
              <w:right w:val="single" w:sz="4" w:space="0" w:color="auto"/>
            </w:tcBorders>
            <w:shd w:val="clear" w:color="auto" w:fill="E7E9F9"/>
            <w:vAlign w:val="bottom"/>
          </w:tcPr>
          <w:p w:rsidR="00F10B50" w:rsidRDefault="008F5595">
            <w:pPr>
              <w:pStyle w:val="a6"/>
              <w:shd w:val="clear" w:color="auto" w:fill="auto"/>
              <w:spacing w:line="240" w:lineRule="auto"/>
              <w:ind w:firstLine="840"/>
              <w:jc w:val="both"/>
            </w:pPr>
            <w:r>
              <w:rPr>
                <w:b/>
                <w:bCs/>
                <w:color w:val="333333"/>
              </w:rPr>
              <w:t>56,35</w:t>
            </w:r>
          </w:p>
        </w:tc>
      </w:tr>
      <w:tr w:rsidR="00F10B50">
        <w:trPr>
          <w:trHeight w:hRule="exact" w:val="307"/>
          <w:jc w:val="center"/>
        </w:trPr>
        <w:tc>
          <w:tcPr>
            <w:tcW w:w="854" w:type="dxa"/>
            <w:vMerge w:val="restart"/>
            <w:tcBorders>
              <w:top w:val="single" w:sz="4" w:space="0" w:color="auto"/>
              <w:left w:val="single" w:sz="4" w:space="0" w:color="auto"/>
            </w:tcBorders>
            <w:shd w:val="clear" w:color="auto" w:fill="FEF200"/>
            <w:vAlign w:val="center"/>
          </w:tcPr>
          <w:p w:rsidR="00F10B50" w:rsidRDefault="008F5595">
            <w:pPr>
              <w:pStyle w:val="a6"/>
              <w:shd w:val="clear" w:color="auto" w:fill="auto"/>
              <w:spacing w:line="240" w:lineRule="auto"/>
              <w:ind w:firstLine="0"/>
              <w:jc w:val="center"/>
            </w:pPr>
            <w:r>
              <w:rPr>
                <w:b/>
                <w:bCs/>
                <w:color w:val="151515"/>
              </w:rPr>
              <w:t>219</w:t>
            </w:r>
          </w:p>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rPr>
              <w:t>К</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30,38</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18.2</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4,71</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333333"/>
              </w:rPr>
              <w:t>58,01</w:t>
            </w:r>
          </w:p>
        </w:tc>
      </w:tr>
      <w:tr w:rsidR="00F10B50">
        <w:trPr>
          <w:trHeight w:hRule="exact" w:val="298"/>
          <w:jc w:val="center"/>
        </w:trPr>
        <w:tc>
          <w:tcPr>
            <w:tcW w:w="854" w:type="dxa"/>
            <w:vMerge/>
            <w:tcBorders>
              <w:left w:val="single" w:sz="4" w:space="0" w:color="auto"/>
            </w:tcBorders>
            <w:shd w:val="clear" w:color="auto" w:fill="FEF200"/>
            <w:vAlign w:val="center"/>
          </w:tcPr>
          <w:p w:rsidR="00F10B50" w:rsidRDefault="00F10B50"/>
        </w:tc>
        <w:tc>
          <w:tcPr>
            <w:tcW w:w="562"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180"/>
              <w:jc w:val="both"/>
              <w:rPr>
                <w:sz w:val="20"/>
                <w:szCs w:val="20"/>
              </w:rPr>
            </w:pPr>
            <w:r>
              <w:rPr>
                <w:rFonts w:ascii="Arial" w:eastAsia="Arial" w:hAnsi="Arial" w:cs="Arial"/>
                <w:b/>
                <w:bCs/>
                <w:sz w:val="20"/>
                <w:szCs w:val="20"/>
              </w:rPr>
              <w:t>Б</w:t>
            </w:r>
          </w:p>
        </w:tc>
        <w:tc>
          <w:tcPr>
            <w:tcW w:w="1147"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45,94</w:t>
            </w:r>
          </w:p>
        </w:tc>
        <w:tc>
          <w:tcPr>
            <w:tcW w:w="1138"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27,53</w:t>
            </w:r>
          </w:p>
        </w:tc>
        <w:tc>
          <w:tcPr>
            <w:tcW w:w="1133" w:type="dxa"/>
            <w:tcBorders>
              <w:top w:val="single" w:sz="4" w:space="0" w:color="auto"/>
              <w:lef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4,71</w:t>
            </w:r>
          </w:p>
        </w:tc>
        <w:tc>
          <w:tcPr>
            <w:tcW w:w="2371" w:type="dxa"/>
            <w:tcBorders>
              <w:top w:val="single" w:sz="4" w:space="0" w:color="auto"/>
              <w:left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82,9</w:t>
            </w:r>
          </w:p>
        </w:tc>
      </w:tr>
      <w:tr w:rsidR="00F10B50">
        <w:trPr>
          <w:trHeight w:hRule="exact" w:val="317"/>
          <w:jc w:val="center"/>
        </w:trPr>
        <w:tc>
          <w:tcPr>
            <w:tcW w:w="854" w:type="dxa"/>
            <w:vMerge/>
            <w:tcBorders>
              <w:left w:val="single" w:sz="4" w:space="0" w:color="auto"/>
              <w:bottom w:val="single" w:sz="4" w:space="0" w:color="auto"/>
            </w:tcBorders>
            <w:shd w:val="clear" w:color="auto" w:fill="FEF200"/>
            <w:vAlign w:val="center"/>
          </w:tcPr>
          <w:p w:rsidR="00F10B50" w:rsidRDefault="00F10B50"/>
        </w:tc>
        <w:tc>
          <w:tcPr>
            <w:tcW w:w="562" w:type="dxa"/>
            <w:tcBorders>
              <w:top w:val="single" w:sz="4" w:space="0" w:color="auto"/>
              <w:left w:val="single" w:sz="4" w:space="0" w:color="auto"/>
              <w:bottom w:val="single" w:sz="4" w:space="0" w:color="auto"/>
            </w:tcBorders>
            <w:shd w:val="clear" w:color="auto" w:fill="FEF200"/>
            <w:vAlign w:val="bottom"/>
          </w:tcPr>
          <w:p w:rsidR="00F10B50" w:rsidRDefault="008F5595">
            <w:pPr>
              <w:pStyle w:val="a6"/>
              <w:shd w:val="clear" w:color="auto" w:fill="auto"/>
              <w:spacing w:line="240" w:lineRule="auto"/>
              <w:ind w:firstLine="180"/>
              <w:jc w:val="both"/>
            </w:pPr>
            <w:r>
              <w:rPr>
                <w:b/>
                <w:bCs/>
              </w:rPr>
              <w:t>Н</w:t>
            </w:r>
          </w:p>
        </w:tc>
        <w:tc>
          <w:tcPr>
            <w:tcW w:w="1147" w:type="dxa"/>
            <w:tcBorders>
              <w:top w:val="single" w:sz="4" w:space="0" w:color="auto"/>
              <w:left w:val="single" w:sz="4" w:space="0" w:color="auto"/>
              <w:bottom w:val="single" w:sz="4" w:space="0" w:color="auto"/>
            </w:tcBorders>
            <w:shd w:val="clear" w:color="auto" w:fill="FEF200"/>
            <w:vAlign w:val="bottom"/>
          </w:tcPr>
          <w:p w:rsidR="00F10B50" w:rsidRDefault="008F5595">
            <w:pPr>
              <w:pStyle w:val="a6"/>
              <w:shd w:val="clear" w:color="auto" w:fill="auto"/>
              <w:spacing w:line="240" w:lineRule="auto"/>
              <w:ind w:firstLine="240"/>
              <w:jc w:val="both"/>
            </w:pPr>
            <w:r>
              <w:rPr>
                <w:b/>
                <w:bCs/>
                <w:color w:val="151515"/>
              </w:rPr>
              <w:t>36,96</w:t>
            </w:r>
          </w:p>
        </w:tc>
        <w:tc>
          <w:tcPr>
            <w:tcW w:w="1138" w:type="dxa"/>
            <w:tcBorders>
              <w:top w:val="single" w:sz="4" w:space="0" w:color="auto"/>
              <w:left w:val="single" w:sz="4" w:space="0" w:color="auto"/>
              <w:bottom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24.5</w:t>
            </w:r>
          </w:p>
        </w:tc>
        <w:tc>
          <w:tcPr>
            <w:tcW w:w="1133" w:type="dxa"/>
            <w:tcBorders>
              <w:top w:val="single" w:sz="4" w:space="0" w:color="auto"/>
              <w:left w:val="single" w:sz="4" w:space="0" w:color="auto"/>
              <w:bottom w:val="single" w:sz="4" w:space="0" w:color="auto"/>
            </w:tcBorders>
            <w:shd w:val="clear" w:color="auto" w:fill="FEF200"/>
            <w:vAlign w:val="bottom"/>
          </w:tcPr>
          <w:p w:rsidR="00F10B50" w:rsidRDefault="008F5595">
            <w:pPr>
              <w:pStyle w:val="a6"/>
              <w:shd w:val="clear" w:color="auto" w:fill="auto"/>
              <w:spacing w:line="240" w:lineRule="auto"/>
              <w:ind w:firstLine="0"/>
              <w:jc w:val="center"/>
            </w:pPr>
            <w:r>
              <w:rPr>
                <w:b/>
                <w:bCs/>
                <w:color w:val="151515"/>
              </w:rPr>
              <w:t>4,71</w:t>
            </w:r>
          </w:p>
        </w:tc>
        <w:tc>
          <w:tcPr>
            <w:tcW w:w="2371" w:type="dxa"/>
            <w:tcBorders>
              <w:top w:val="single" w:sz="4" w:space="0" w:color="auto"/>
              <w:left w:val="single" w:sz="4" w:space="0" w:color="auto"/>
              <w:bottom w:val="single" w:sz="4" w:space="0" w:color="auto"/>
              <w:right w:val="single" w:sz="4" w:space="0" w:color="auto"/>
            </w:tcBorders>
            <w:shd w:val="clear" w:color="auto" w:fill="FEF200"/>
            <w:vAlign w:val="bottom"/>
          </w:tcPr>
          <w:p w:rsidR="00F10B50" w:rsidRDefault="008F5595">
            <w:pPr>
              <w:pStyle w:val="a6"/>
              <w:shd w:val="clear" w:color="auto" w:fill="auto"/>
              <w:spacing w:line="240" w:lineRule="auto"/>
              <w:ind w:firstLine="840"/>
              <w:jc w:val="both"/>
            </w:pPr>
            <w:r>
              <w:rPr>
                <w:b/>
                <w:bCs/>
                <w:color w:val="333333"/>
              </w:rPr>
              <w:t>70,88</w:t>
            </w:r>
          </w:p>
        </w:tc>
      </w:tr>
    </w:tbl>
    <w:p w:rsidR="00F10B50" w:rsidRDefault="00F10B50">
      <w:pPr>
        <w:spacing w:after="539" w:line="1" w:lineRule="exact"/>
      </w:pPr>
    </w:p>
    <w:p w:rsidR="00F10B50" w:rsidRDefault="008F5595">
      <w:pPr>
        <w:pStyle w:val="1"/>
        <w:shd w:val="clear" w:color="auto" w:fill="auto"/>
        <w:ind w:firstLine="720"/>
        <w:jc w:val="both"/>
      </w:pPr>
      <w:r>
        <w:t>Проведя расчеты по формуле (1) с учетом справочных данных таблицы 2.5.1, получим следующие результаты, представленные в таблице 2.5.2.</w:t>
      </w:r>
    </w:p>
    <w:p w:rsidR="00F10B50" w:rsidRDefault="008F5595">
      <w:pPr>
        <w:pStyle w:val="1"/>
        <w:shd w:val="clear" w:color="auto" w:fill="auto"/>
        <w:ind w:firstLine="0"/>
        <w:jc w:val="right"/>
      </w:pPr>
      <w:r>
        <w:t>Таблица 2.5.2</w:t>
      </w:r>
    </w:p>
    <w:tbl>
      <w:tblPr>
        <w:tblOverlap w:val="never"/>
        <w:tblW w:w="0" w:type="auto"/>
        <w:jc w:val="center"/>
        <w:tblLayout w:type="fixed"/>
        <w:tblCellMar>
          <w:left w:w="10" w:type="dxa"/>
          <w:right w:w="10" w:type="dxa"/>
        </w:tblCellMar>
        <w:tblLook w:val="0000" w:firstRow="0" w:lastRow="0" w:firstColumn="0" w:lastColumn="0" w:noHBand="0" w:noVBand="0"/>
      </w:tblPr>
      <w:tblGrid>
        <w:gridCol w:w="840"/>
        <w:gridCol w:w="1560"/>
        <w:gridCol w:w="1176"/>
        <w:gridCol w:w="1469"/>
        <w:gridCol w:w="2040"/>
        <w:gridCol w:w="1685"/>
      </w:tblGrid>
      <w:tr w:rsidR="00F10B50">
        <w:trPr>
          <w:trHeight w:hRule="exact" w:val="811"/>
          <w:jc w:val="center"/>
        </w:trPr>
        <w:tc>
          <w:tcPr>
            <w:tcW w:w="84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lang w:val="en-US" w:eastAsia="en-US" w:bidi="en-US"/>
              </w:rPr>
              <w:t xml:space="preserve">D, </w:t>
            </w:r>
            <w:r>
              <w:rPr>
                <w:b/>
                <w:bCs/>
              </w:rPr>
              <w:t>мм</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lang w:val="en-US" w:eastAsia="en-US" w:bidi="en-US"/>
              </w:rPr>
              <w:t xml:space="preserve">Q </w:t>
            </w:r>
            <w:r>
              <w:rPr>
                <w:b/>
                <w:bCs/>
              </w:rPr>
              <w:t>час, Гкал/ч</w:t>
            </w:r>
          </w:p>
        </w:tc>
        <w:tc>
          <w:tcPr>
            <w:tcW w:w="117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83" w:lineRule="auto"/>
              <w:ind w:firstLine="0"/>
              <w:jc w:val="center"/>
            </w:pPr>
            <w:r>
              <w:rPr>
                <w:b/>
                <w:bCs/>
                <w:lang w:val="en-US" w:eastAsia="en-US" w:bidi="en-US"/>
              </w:rPr>
              <w:t xml:space="preserve">Q </w:t>
            </w:r>
            <w:r>
              <w:rPr>
                <w:b/>
                <w:bCs/>
              </w:rPr>
              <w:t>год, Гкал/год</w:t>
            </w:r>
          </w:p>
        </w:tc>
        <w:tc>
          <w:tcPr>
            <w:tcW w:w="146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lang w:val="en-US" w:eastAsia="en-US" w:bidi="en-US"/>
              </w:rPr>
              <w:t>Q</w:t>
            </w:r>
            <w:r w:rsidRPr="0019644B">
              <w:rPr>
                <w:b/>
                <w:bCs/>
                <w:lang w:eastAsia="en-US" w:bidi="en-US"/>
              </w:rPr>
              <w:t xml:space="preserve"> </w:t>
            </w:r>
            <w:r>
              <w:rPr>
                <w:b/>
                <w:bCs/>
              </w:rPr>
              <w:t>пот.год, Гкал/год</w:t>
            </w:r>
          </w:p>
        </w:tc>
        <w:tc>
          <w:tcPr>
            <w:tcW w:w="204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after="40" w:line="240" w:lineRule="auto"/>
              <w:ind w:firstLine="0"/>
              <w:jc w:val="center"/>
            </w:pPr>
            <w:r>
              <w:rPr>
                <w:b/>
                <w:bCs/>
                <w:lang w:val="en-US" w:eastAsia="en-US" w:bidi="en-US"/>
              </w:rPr>
              <w:t xml:space="preserve">Q </w:t>
            </w:r>
            <w:r>
              <w:rPr>
                <w:b/>
                <w:bCs/>
              </w:rPr>
              <w:t>100,</w:t>
            </w:r>
          </w:p>
          <w:p w:rsidR="00F10B50" w:rsidRDefault="008F5595">
            <w:pPr>
              <w:pStyle w:val="a6"/>
              <w:shd w:val="clear" w:color="auto" w:fill="auto"/>
              <w:spacing w:line="240" w:lineRule="auto"/>
              <w:ind w:firstLine="0"/>
              <w:jc w:val="center"/>
            </w:pPr>
            <w:r>
              <w:rPr>
                <w:b/>
                <w:bCs/>
              </w:rPr>
              <w:t>Гкал/год/100 м</w:t>
            </w:r>
          </w:p>
        </w:tc>
        <w:tc>
          <w:tcPr>
            <w:tcW w:w="168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after="40" w:line="240" w:lineRule="auto"/>
              <w:ind w:firstLine="0"/>
              <w:jc w:val="center"/>
            </w:pPr>
            <w:r>
              <w:rPr>
                <w:b/>
                <w:bCs/>
                <w:lang w:val="en-US" w:eastAsia="en-US" w:bidi="en-US"/>
              </w:rPr>
              <w:t>L</w:t>
            </w:r>
          </w:p>
          <w:p w:rsidR="00F10B50" w:rsidRDefault="008F5595">
            <w:pPr>
              <w:pStyle w:val="a6"/>
              <w:shd w:val="clear" w:color="auto" w:fill="auto"/>
              <w:spacing w:line="240" w:lineRule="auto"/>
              <w:ind w:firstLine="0"/>
              <w:jc w:val="center"/>
            </w:pPr>
            <w:r>
              <w:rPr>
                <w:b/>
                <w:bCs/>
              </w:rPr>
              <w:t>доп(10%),м</w:t>
            </w:r>
          </w:p>
        </w:tc>
      </w:tr>
      <w:tr w:rsidR="00F10B50">
        <w:trPr>
          <w:trHeight w:hRule="exact" w:val="331"/>
          <w:jc w:val="center"/>
        </w:trPr>
        <w:tc>
          <w:tcPr>
            <w:tcW w:w="8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57</w:t>
            </w:r>
          </w:p>
        </w:tc>
        <w:tc>
          <w:tcPr>
            <w:tcW w:w="156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0,07</w:t>
            </w:r>
          </w:p>
        </w:tc>
        <w:tc>
          <w:tcPr>
            <w:tcW w:w="1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179,9</w:t>
            </w:r>
          </w:p>
        </w:tc>
        <w:tc>
          <w:tcPr>
            <w:tcW w:w="146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18,0</w:t>
            </w:r>
          </w:p>
        </w:tc>
        <w:tc>
          <w:tcPr>
            <w:tcW w:w="20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29,2</w:t>
            </w:r>
          </w:p>
        </w:tc>
        <w:tc>
          <w:tcPr>
            <w:tcW w:w="168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62</w:t>
            </w:r>
          </w:p>
        </w:tc>
      </w:tr>
      <w:tr w:rsidR="00F10B50">
        <w:trPr>
          <w:trHeight w:hRule="exact" w:val="326"/>
          <w:jc w:val="center"/>
        </w:trPr>
        <w:tc>
          <w:tcPr>
            <w:tcW w:w="8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76</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0,16</w:t>
            </w:r>
          </w:p>
        </w:tc>
        <w:tc>
          <w:tcPr>
            <w:tcW w:w="1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411,2</w:t>
            </w:r>
          </w:p>
        </w:tc>
        <w:tc>
          <w:tcPr>
            <w:tcW w:w="146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41,1</w:t>
            </w:r>
          </w:p>
        </w:tc>
        <w:tc>
          <w:tcPr>
            <w:tcW w:w="20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34,85</w:t>
            </w:r>
          </w:p>
        </w:tc>
        <w:tc>
          <w:tcPr>
            <w:tcW w:w="1685"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118</w:t>
            </w:r>
          </w:p>
        </w:tc>
      </w:tr>
      <w:tr w:rsidR="00F10B50">
        <w:trPr>
          <w:trHeight w:hRule="exact" w:val="331"/>
          <w:jc w:val="center"/>
        </w:trPr>
        <w:tc>
          <w:tcPr>
            <w:tcW w:w="8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89</w:t>
            </w:r>
          </w:p>
        </w:tc>
        <w:tc>
          <w:tcPr>
            <w:tcW w:w="156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0,23</w:t>
            </w:r>
          </w:p>
        </w:tc>
        <w:tc>
          <w:tcPr>
            <w:tcW w:w="1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580,82</w:t>
            </w:r>
          </w:p>
        </w:tc>
        <w:tc>
          <w:tcPr>
            <w:tcW w:w="146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58,1</w:t>
            </w:r>
          </w:p>
        </w:tc>
        <w:tc>
          <w:tcPr>
            <w:tcW w:w="20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37,6</w:t>
            </w:r>
          </w:p>
        </w:tc>
        <w:tc>
          <w:tcPr>
            <w:tcW w:w="1685"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rPr>
                <w:b/>
                <w:bCs/>
              </w:rPr>
              <w:t>154</w:t>
            </w:r>
          </w:p>
        </w:tc>
      </w:tr>
      <w:tr w:rsidR="00F10B50">
        <w:trPr>
          <w:trHeight w:hRule="exact" w:val="326"/>
          <w:jc w:val="center"/>
        </w:trPr>
        <w:tc>
          <w:tcPr>
            <w:tcW w:w="84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108</w:t>
            </w:r>
          </w:p>
        </w:tc>
        <w:tc>
          <w:tcPr>
            <w:tcW w:w="156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0,4</w:t>
            </w:r>
          </w:p>
        </w:tc>
        <w:tc>
          <w:tcPr>
            <w:tcW w:w="117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1028</w:t>
            </w:r>
          </w:p>
        </w:tc>
        <w:tc>
          <w:tcPr>
            <w:tcW w:w="1469"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102,8</w:t>
            </w:r>
          </w:p>
        </w:tc>
        <w:tc>
          <w:tcPr>
            <w:tcW w:w="204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41,84</w:t>
            </w:r>
          </w:p>
        </w:tc>
        <w:tc>
          <w:tcPr>
            <w:tcW w:w="1685"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246</w:t>
            </w:r>
          </w:p>
        </w:tc>
      </w:tr>
      <w:tr w:rsidR="00F10B50">
        <w:trPr>
          <w:trHeight w:hRule="exact" w:val="326"/>
          <w:jc w:val="center"/>
        </w:trPr>
        <w:tc>
          <w:tcPr>
            <w:tcW w:w="8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133</w:t>
            </w:r>
          </w:p>
        </w:tc>
        <w:tc>
          <w:tcPr>
            <w:tcW w:w="156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0,72</w:t>
            </w:r>
          </w:p>
        </w:tc>
        <w:tc>
          <w:tcPr>
            <w:tcW w:w="1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1850,4</w:t>
            </w:r>
          </w:p>
        </w:tc>
        <w:tc>
          <w:tcPr>
            <w:tcW w:w="146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185,04</w:t>
            </w:r>
          </w:p>
        </w:tc>
        <w:tc>
          <w:tcPr>
            <w:tcW w:w="20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49,18</w:t>
            </w:r>
          </w:p>
        </w:tc>
        <w:tc>
          <w:tcPr>
            <w:tcW w:w="1685"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rPr>
                <w:b/>
                <w:bCs/>
              </w:rPr>
              <w:t>376</w:t>
            </w:r>
          </w:p>
        </w:tc>
      </w:tr>
      <w:tr w:rsidR="00F10B50">
        <w:trPr>
          <w:trHeight w:hRule="exact" w:val="326"/>
          <w:jc w:val="center"/>
        </w:trPr>
        <w:tc>
          <w:tcPr>
            <w:tcW w:w="8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159</w:t>
            </w:r>
          </w:p>
        </w:tc>
        <w:tc>
          <w:tcPr>
            <w:tcW w:w="156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1,16</w:t>
            </w:r>
          </w:p>
        </w:tc>
        <w:tc>
          <w:tcPr>
            <w:tcW w:w="117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2981,2</w:t>
            </w:r>
          </w:p>
        </w:tc>
        <w:tc>
          <w:tcPr>
            <w:tcW w:w="1469"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298,12</w:t>
            </w:r>
          </w:p>
        </w:tc>
        <w:tc>
          <w:tcPr>
            <w:tcW w:w="2040"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54,19</w:t>
            </w:r>
          </w:p>
        </w:tc>
        <w:tc>
          <w:tcPr>
            <w:tcW w:w="1685"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rPr>
                <w:b/>
                <w:bCs/>
              </w:rPr>
              <w:t>550</w:t>
            </w:r>
          </w:p>
        </w:tc>
      </w:tr>
      <w:tr w:rsidR="00F10B50">
        <w:trPr>
          <w:trHeight w:hRule="exact" w:val="350"/>
          <w:jc w:val="center"/>
        </w:trPr>
        <w:tc>
          <w:tcPr>
            <w:tcW w:w="84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219</w:t>
            </w:r>
          </w:p>
        </w:tc>
        <w:tc>
          <w:tcPr>
            <w:tcW w:w="156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2,71</w:t>
            </w:r>
          </w:p>
        </w:tc>
        <w:tc>
          <w:tcPr>
            <w:tcW w:w="117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6964,7</w:t>
            </w:r>
          </w:p>
        </w:tc>
        <w:tc>
          <w:tcPr>
            <w:tcW w:w="1469"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696,47</w:t>
            </w:r>
          </w:p>
        </w:tc>
        <w:tc>
          <w:tcPr>
            <w:tcW w:w="204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69,5</w:t>
            </w:r>
          </w:p>
        </w:tc>
        <w:tc>
          <w:tcPr>
            <w:tcW w:w="1685"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rPr>
                <w:b/>
                <w:bCs/>
              </w:rPr>
              <w:t>1002</w:t>
            </w:r>
          </w:p>
        </w:tc>
      </w:tr>
    </w:tbl>
    <w:p w:rsidR="00F10B50" w:rsidRDefault="008F5595">
      <w:pPr>
        <w:pStyle w:val="1"/>
        <w:shd w:val="clear" w:color="auto" w:fill="auto"/>
        <w:spacing w:after="120" w:line="240" w:lineRule="auto"/>
        <w:ind w:firstLine="720"/>
        <w:jc w:val="both"/>
      </w:pPr>
      <w:r>
        <w:t>Применительно к существующим сетям теплоснабжения результаты представлены в</w:t>
      </w:r>
    </w:p>
    <w:p w:rsidR="00F10B50" w:rsidRDefault="008F5595">
      <w:pPr>
        <w:pStyle w:val="1"/>
        <w:shd w:val="clear" w:color="auto" w:fill="auto"/>
        <w:spacing w:after="120" w:line="240" w:lineRule="auto"/>
        <w:ind w:firstLine="0"/>
      </w:pPr>
      <w:r>
        <w:lastRenderedPageBreak/>
        <w:t>таблице 2.5.3.</w:t>
      </w:r>
    </w:p>
    <w:p w:rsidR="00F10B50" w:rsidRDefault="008F5595">
      <w:pPr>
        <w:pStyle w:val="ab"/>
        <w:shd w:val="clear" w:color="auto" w:fill="auto"/>
        <w:ind w:left="7963"/>
      </w:pPr>
      <w:r>
        <w:t>Таблица 2.5.3</w:t>
      </w:r>
    </w:p>
    <w:tbl>
      <w:tblPr>
        <w:tblOverlap w:val="never"/>
        <w:tblW w:w="0" w:type="auto"/>
        <w:jc w:val="center"/>
        <w:tblLayout w:type="fixed"/>
        <w:tblCellMar>
          <w:left w:w="10" w:type="dxa"/>
          <w:right w:w="10" w:type="dxa"/>
        </w:tblCellMar>
        <w:tblLook w:val="0000" w:firstRow="0" w:lastRow="0" w:firstColumn="0" w:lastColumn="0" w:noHBand="0" w:noVBand="0"/>
      </w:tblPr>
      <w:tblGrid>
        <w:gridCol w:w="566"/>
        <w:gridCol w:w="2736"/>
        <w:gridCol w:w="2582"/>
        <w:gridCol w:w="3418"/>
      </w:tblGrid>
      <w:tr w:rsidR="00F10B50">
        <w:trPr>
          <w:trHeight w:hRule="exact" w:val="1286"/>
          <w:jc w:val="center"/>
        </w:trPr>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1" w:lineRule="auto"/>
              <w:ind w:firstLine="0"/>
              <w:jc w:val="center"/>
            </w:pPr>
            <w:r>
              <w:rPr>
                <w:b/>
                <w:bCs/>
              </w:rPr>
              <w:t>№ п/п</w:t>
            </w:r>
          </w:p>
        </w:tc>
        <w:tc>
          <w:tcPr>
            <w:tcW w:w="273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Наименование котельной</w:t>
            </w:r>
          </w:p>
        </w:tc>
        <w:tc>
          <w:tcPr>
            <w:tcW w:w="258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Расстояние от источника до наиболее удаленного потребителя, (м)</w:t>
            </w:r>
          </w:p>
        </w:tc>
        <w:tc>
          <w:tcPr>
            <w:tcW w:w="3418"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Эффективный радиус теплоснабжения (м)</w:t>
            </w:r>
          </w:p>
        </w:tc>
      </w:tr>
      <w:tr w:rsidR="00F10B50">
        <w:trPr>
          <w:trHeight w:hRule="exact" w:val="326"/>
          <w:jc w:val="center"/>
        </w:trPr>
        <w:tc>
          <w:tcPr>
            <w:tcW w:w="566"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w:t>
            </w:r>
          </w:p>
        </w:tc>
        <w:tc>
          <w:tcPr>
            <w:tcW w:w="273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Котельная №31</w:t>
            </w:r>
          </w:p>
        </w:tc>
        <w:tc>
          <w:tcPr>
            <w:tcW w:w="258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2165</w:t>
            </w:r>
          </w:p>
        </w:tc>
        <w:tc>
          <w:tcPr>
            <w:tcW w:w="3418"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1002</w:t>
            </w:r>
          </w:p>
        </w:tc>
      </w:tr>
      <w:tr w:rsidR="00F10B50">
        <w:trPr>
          <w:trHeight w:hRule="exact" w:val="326"/>
          <w:jc w:val="center"/>
        </w:trPr>
        <w:tc>
          <w:tcPr>
            <w:tcW w:w="56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w:t>
            </w:r>
          </w:p>
        </w:tc>
        <w:tc>
          <w:tcPr>
            <w:tcW w:w="273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Котельная №33</w:t>
            </w:r>
          </w:p>
        </w:tc>
        <w:tc>
          <w:tcPr>
            <w:tcW w:w="258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656</w:t>
            </w:r>
          </w:p>
        </w:tc>
        <w:tc>
          <w:tcPr>
            <w:tcW w:w="3418"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550</w:t>
            </w:r>
          </w:p>
        </w:tc>
      </w:tr>
      <w:tr w:rsidR="00F10B50">
        <w:trPr>
          <w:trHeight w:hRule="exact" w:val="326"/>
          <w:jc w:val="center"/>
        </w:trPr>
        <w:tc>
          <w:tcPr>
            <w:tcW w:w="56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200"/>
            </w:pPr>
            <w:r>
              <w:t>3</w:t>
            </w:r>
          </w:p>
        </w:tc>
        <w:tc>
          <w:tcPr>
            <w:tcW w:w="2736"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Котельная №57</w:t>
            </w:r>
          </w:p>
        </w:tc>
        <w:tc>
          <w:tcPr>
            <w:tcW w:w="2582" w:type="dxa"/>
            <w:tcBorders>
              <w:top w:val="single" w:sz="4" w:space="0" w:color="auto"/>
              <w:left w:val="single" w:sz="4" w:space="0" w:color="auto"/>
            </w:tcBorders>
            <w:shd w:val="clear" w:color="auto" w:fill="FFFFFF"/>
          </w:tcPr>
          <w:p w:rsidR="00F10B50" w:rsidRDefault="008F5595">
            <w:pPr>
              <w:pStyle w:val="a6"/>
              <w:shd w:val="clear" w:color="auto" w:fill="auto"/>
              <w:spacing w:line="240" w:lineRule="auto"/>
              <w:ind w:firstLine="0"/>
              <w:jc w:val="center"/>
            </w:pPr>
            <w:r>
              <w:t>394</w:t>
            </w:r>
          </w:p>
        </w:tc>
        <w:tc>
          <w:tcPr>
            <w:tcW w:w="3418" w:type="dxa"/>
            <w:tcBorders>
              <w:top w:val="single" w:sz="4" w:space="0" w:color="auto"/>
              <w:left w:val="single" w:sz="4" w:space="0" w:color="auto"/>
              <w:right w:val="single" w:sz="4" w:space="0" w:color="auto"/>
            </w:tcBorders>
            <w:shd w:val="clear" w:color="auto" w:fill="FFFFFF"/>
          </w:tcPr>
          <w:p w:rsidR="00F10B50" w:rsidRDefault="008F5595">
            <w:pPr>
              <w:pStyle w:val="a6"/>
              <w:shd w:val="clear" w:color="auto" w:fill="auto"/>
              <w:spacing w:line="240" w:lineRule="auto"/>
              <w:ind w:firstLine="0"/>
              <w:jc w:val="center"/>
            </w:pPr>
            <w:r>
              <w:t>376</w:t>
            </w:r>
          </w:p>
        </w:tc>
      </w:tr>
      <w:tr w:rsidR="00F10B50">
        <w:trPr>
          <w:trHeight w:hRule="exact" w:val="341"/>
          <w:jc w:val="center"/>
        </w:trPr>
        <w:tc>
          <w:tcPr>
            <w:tcW w:w="56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4</w:t>
            </w:r>
          </w:p>
        </w:tc>
        <w:tc>
          <w:tcPr>
            <w:tcW w:w="2736"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Котельная СМН</w:t>
            </w:r>
          </w:p>
        </w:tc>
        <w:tc>
          <w:tcPr>
            <w:tcW w:w="258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3262</w:t>
            </w:r>
          </w:p>
        </w:tc>
        <w:tc>
          <w:tcPr>
            <w:tcW w:w="3418"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1002</w:t>
            </w:r>
          </w:p>
        </w:tc>
      </w:tr>
    </w:tbl>
    <w:p w:rsidR="00F10B50" w:rsidRDefault="00F10B50">
      <w:pPr>
        <w:spacing w:after="399" w:line="1" w:lineRule="exact"/>
      </w:pPr>
    </w:p>
    <w:p w:rsidR="00F10B50" w:rsidRDefault="008F5595">
      <w:pPr>
        <w:pStyle w:val="1"/>
        <w:shd w:val="clear" w:color="auto" w:fill="auto"/>
        <w:spacing w:after="400"/>
        <w:ind w:firstLine="720"/>
        <w:jc w:val="both"/>
      </w:pPr>
      <w:bookmarkStart w:id="159" w:name="bookmark160"/>
      <w:r>
        <w:t>Согласно этим данным не все потребители тепловой энергии сельского поселения «Каджером» находятся в зоне эффективного теплоснабжения. При подключении к сетям новых потребителей нужно учитывать, что потребители будут находиться в зоне неэффективного теплоснабжения. При размещении новых объектов - потребителей тепловой энергии в поселке следует учитывать, чтобы точка размещения новой тепловой нагрузки находилась в пределах зоны эффективности по расстоянию от источника тепловой энергии с учетом точки подключения к магистрали, а так же учитывать диаметр подключаемого трубопровода. Строительство нового жилья в этих зонах необходимо проектировать с индивидуальными системами отопления</w:t>
      </w:r>
      <w:bookmarkEnd w:id="159"/>
    </w:p>
    <w:p w:rsidR="00F10B50" w:rsidRDefault="008F5595">
      <w:pPr>
        <w:pStyle w:val="1"/>
        <w:shd w:val="clear" w:color="auto" w:fill="auto"/>
        <w:ind w:firstLine="0"/>
        <w:jc w:val="center"/>
      </w:pPr>
      <w:r>
        <w:rPr>
          <w:b/>
          <w:bCs/>
        </w:rPr>
        <w:t>Глава 6. Предложения по строительству и реконструкции тепловых сетей и</w:t>
      </w:r>
      <w:r>
        <w:rPr>
          <w:b/>
          <w:bCs/>
        </w:rPr>
        <w:br/>
        <w:t>сооружений на них</w:t>
      </w:r>
    </w:p>
    <w:p w:rsidR="00F10B50" w:rsidRDefault="008F5595">
      <w:pPr>
        <w:pStyle w:val="1"/>
        <w:shd w:val="clear" w:color="auto" w:fill="auto"/>
        <w:ind w:firstLine="0"/>
        <w:jc w:val="center"/>
      </w:pPr>
      <w:r>
        <w:rPr>
          <w:b/>
          <w:bCs/>
        </w:rPr>
        <w:t>Реконструкция и строительство тепловых сетей, обеспечивающих перераспределение</w:t>
      </w:r>
      <w:r>
        <w:rPr>
          <w:b/>
          <w:bCs/>
        </w:rPr>
        <w:br/>
        <w:t>тепловой нагрузки из зон с дефицитом тепловой мощности в зоны с избытком</w:t>
      </w:r>
      <w:r>
        <w:rPr>
          <w:b/>
          <w:bCs/>
        </w:rPr>
        <w:br/>
        <w:t>тепловой мощности (использование существующих резервов)</w:t>
      </w:r>
    </w:p>
    <w:p w:rsidR="00F10B50" w:rsidRDefault="008F5595">
      <w:pPr>
        <w:pStyle w:val="1"/>
        <w:shd w:val="clear" w:color="auto" w:fill="auto"/>
        <w:ind w:firstLine="720"/>
        <w:jc w:val="both"/>
      </w:pPr>
      <w:r>
        <w:t>Зон с дефицитом тепловой мощности на территории поселения нет, строительство и реконструкция тепловых сетей, обеспечивающих перераспределение тепловой нагрузки, не предусматривается</w:t>
      </w:r>
    </w:p>
    <w:p w:rsidR="00F10B50" w:rsidRDefault="008F5595">
      <w:pPr>
        <w:pStyle w:val="1"/>
        <w:shd w:val="clear" w:color="auto" w:fill="auto"/>
        <w:spacing w:after="260"/>
        <w:ind w:firstLine="720"/>
        <w:jc w:val="both"/>
      </w:pPr>
      <w:r>
        <w:t>Энергетическая эффективность каждой зоны действия источника тепловой энергии оценивается по полному коэффициенту использования теплоты топлива, который представляет собой отношение потерь теплоты топлива при выработке, транспорте и преобразовании теплоты (с учетом собственных и хозяйственных нужд) к тепловому эквиваленту, используемого на эти процессы, топлива.</w:t>
      </w:r>
    </w:p>
    <w:p w:rsidR="00F10B50" w:rsidRDefault="008F5595">
      <w:pPr>
        <w:pStyle w:val="1"/>
        <w:shd w:val="clear" w:color="auto" w:fill="auto"/>
        <w:ind w:firstLine="720"/>
        <w:jc w:val="both"/>
      </w:pPr>
      <w:r>
        <w:t xml:space="preserve">Коэффициент использования теплоты топлива зависит от нескольких ключевых </w:t>
      </w:r>
      <w:r>
        <w:lastRenderedPageBreak/>
        <w:t>параметров.</w:t>
      </w:r>
    </w:p>
    <w:p w:rsidR="00F10B50" w:rsidRDefault="008F5595">
      <w:pPr>
        <w:pStyle w:val="1"/>
        <w:shd w:val="clear" w:color="auto" w:fill="auto"/>
        <w:ind w:firstLine="720"/>
        <w:jc w:val="both"/>
      </w:pPr>
      <w:r>
        <w:t>Первый параметр, характеризует эффективность преобразования теплоты топлива в теплоту теплоносителя в котельном агрегате. В силу особенностей эксплуатации котлоагрегатов в эффективность преобразования теплоты топлива в теплоту теплоносителя сильно зависит от строка службы котлоагрегата (при правильной эксплуатации такого снижения эффективности не наблюдается).</w:t>
      </w:r>
    </w:p>
    <w:p w:rsidR="00F10B50" w:rsidRDefault="008F5595">
      <w:pPr>
        <w:pStyle w:val="1"/>
        <w:shd w:val="clear" w:color="auto" w:fill="auto"/>
        <w:ind w:firstLine="720"/>
        <w:jc w:val="both"/>
      </w:pPr>
      <w:r>
        <w:t>Второй параметр характеризует потери теплоты и теплоносителя при его транспорте по тепловым сетям. Величина этих потерь (в упрощенных моделях), в свою очередь, зависит от двух параметров: относительной материальной характеристики тепловых сетей и срока службы тепловых сетей.</w:t>
      </w:r>
    </w:p>
    <w:p w:rsidR="00F10B50" w:rsidRDefault="008F5595">
      <w:pPr>
        <w:pStyle w:val="1"/>
        <w:shd w:val="clear" w:color="auto" w:fill="auto"/>
        <w:ind w:firstLine="720"/>
        <w:jc w:val="both"/>
      </w:pPr>
      <w:r>
        <w:t>Объединение этих параметров в один комплекс (относительный средневзвешенный строк службы системы теплоснабжения) позволяет установить зависимости, связывающие эффективность системы теплоснабжения с коэффициентом теплоты использования топлива в этой системе. При этом относительный средневзвешенный срок службы системы теплоснабжения вычисляется следующим образом: средневзвешенный срок службы элементов системы теплоснабжения (сумма средневзвешенного срока службы оборудования, источника теплоты и средневзвешенного срока службы тепловых сетей) умножается на приведенную материальную характеристику тепловых сетей.</w:t>
      </w:r>
    </w:p>
    <w:p w:rsidR="00F10B50" w:rsidRDefault="008F5595">
      <w:pPr>
        <w:pStyle w:val="1"/>
        <w:shd w:val="clear" w:color="auto" w:fill="auto"/>
        <w:ind w:firstLine="720"/>
        <w:jc w:val="both"/>
        <w:sectPr w:rsidR="00F10B50">
          <w:headerReference w:type="even" r:id="rId95"/>
          <w:headerReference w:type="default" r:id="rId96"/>
          <w:footerReference w:type="even" r:id="rId97"/>
          <w:footerReference w:type="default" r:id="rId98"/>
          <w:pgSz w:w="11900" w:h="16840"/>
          <w:pgMar w:top="1236" w:right="774" w:bottom="1473" w:left="1472" w:header="0" w:footer="3" w:gutter="0"/>
          <w:cols w:space="720"/>
          <w:noEndnote/>
          <w:docGrid w:linePitch="360"/>
        </w:sectPr>
      </w:pPr>
      <w:r>
        <w:t>Если этот комплекс связать с КИТТ системы теплоснабжения, то можно увидеть две области, которые могут быть описаны линейными связями (см. рисунок 2.6.1).</w:t>
      </w:r>
    </w:p>
    <w:p w:rsidR="00F10B50" w:rsidRDefault="008F5595">
      <w:pPr>
        <w:jc w:val="center"/>
        <w:rPr>
          <w:sz w:val="2"/>
          <w:szCs w:val="2"/>
        </w:rPr>
      </w:pPr>
      <w:r>
        <w:rPr>
          <w:noProof/>
          <w:lang w:bidi="ar-SA"/>
        </w:rPr>
        <w:lastRenderedPageBreak/>
        <w:drawing>
          <wp:inline distT="0" distB="0" distL="0" distR="0">
            <wp:extent cx="4736465" cy="2719070"/>
            <wp:effectExtent l="0" t="0" r="0" b="0"/>
            <wp:docPr id="395" name="Picutre 395"/>
            <wp:cNvGraphicFramePr/>
            <a:graphic xmlns:a="http://schemas.openxmlformats.org/drawingml/2006/main">
              <a:graphicData uri="http://schemas.openxmlformats.org/drawingml/2006/picture">
                <pic:pic xmlns:pic="http://schemas.openxmlformats.org/drawingml/2006/picture">
                  <pic:nvPicPr>
                    <pic:cNvPr id="395" name="Picture 395"/>
                    <pic:cNvPicPr/>
                  </pic:nvPicPr>
                  <pic:blipFill>
                    <a:blip r:embed="rId99"/>
                    <a:stretch/>
                  </pic:blipFill>
                  <pic:spPr>
                    <a:xfrm>
                      <a:off x="0" y="0"/>
                      <a:ext cx="4736465" cy="2719070"/>
                    </a:xfrm>
                    <a:prstGeom prst="rect">
                      <a:avLst/>
                    </a:prstGeom>
                  </pic:spPr>
                </pic:pic>
              </a:graphicData>
            </a:graphic>
          </wp:inline>
        </w:drawing>
      </w:r>
    </w:p>
    <w:p w:rsidR="00F10B50" w:rsidRDefault="008F5595">
      <w:pPr>
        <w:pStyle w:val="a4"/>
        <w:shd w:val="clear" w:color="auto" w:fill="auto"/>
        <w:jc w:val="center"/>
        <w:rPr>
          <w:sz w:val="18"/>
          <w:szCs w:val="18"/>
        </w:rPr>
      </w:pPr>
      <w:r>
        <w:rPr>
          <w:rFonts w:ascii="Calibri" w:eastAsia="Calibri" w:hAnsi="Calibri" w:cs="Calibri"/>
          <w:b/>
          <w:bCs/>
          <w:sz w:val="18"/>
          <w:szCs w:val="18"/>
        </w:rPr>
        <w:t>Относительный, средневзвешенный срок службы системы теплоснабжения, м2*год*Гкал/ч</w:t>
      </w:r>
    </w:p>
    <w:p w:rsidR="00F10B50" w:rsidRDefault="00F10B50">
      <w:pPr>
        <w:spacing w:after="539" w:line="1" w:lineRule="exact"/>
      </w:pPr>
    </w:p>
    <w:p w:rsidR="00F10B50" w:rsidRDefault="008F5595">
      <w:pPr>
        <w:pStyle w:val="1"/>
        <w:shd w:val="clear" w:color="auto" w:fill="auto"/>
        <w:spacing w:after="260" w:line="276" w:lineRule="auto"/>
        <w:ind w:firstLine="0"/>
        <w:jc w:val="center"/>
      </w:pPr>
      <w:r>
        <w:t>Рисунок 2.6.1 Величина КИТТ системы теплоснабжения в зависимости от относительного,</w:t>
      </w:r>
      <w:r>
        <w:br/>
        <w:t>средневзвешенного службы системы теплоснабжения</w:t>
      </w:r>
    </w:p>
    <w:p w:rsidR="00F10B50" w:rsidRDefault="008F5595">
      <w:pPr>
        <w:pStyle w:val="1"/>
        <w:shd w:val="clear" w:color="auto" w:fill="auto"/>
        <w:ind w:firstLine="720"/>
        <w:jc w:val="both"/>
      </w:pPr>
      <w:r>
        <w:t>Область относительного средневзвешенного строка службы систем теплоснабжения от 2 до 30 тыс. м</w:t>
      </w:r>
      <w:r>
        <w:rPr>
          <w:vertAlign w:val="superscript"/>
        </w:rPr>
        <w:t>2</w:t>
      </w:r>
      <w:r>
        <w:t>*год/Гкал/ч (условно «старые системы теплоснабжения») и область от 0 до 2000 тыс. м</w:t>
      </w:r>
      <w:r>
        <w:rPr>
          <w:vertAlign w:val="superscript"/>
        </w:rPr>
        <w:t>2</w:t>
      </w:r>
      <w:r>
        <w:t>*год/Гкал/ч (условно «новые системы теплоснабжения»). Чем ниже значение относительного, средневзвешенного срока службы (ОССС) системы теплоснабжения, тем выше КИТТ системы теплоснабжения. Значение ОССС тем ниже, чем меньший срок службы у котельных и тепловых сетей, и чем меньше значение приведенной материальной характеристики тепловых сетей.</w:t>
      </w:r>
    </w:p>
    <w:p w:rsidR="00F10B50" w:rsidRDefault="008F5595">
      <w:pPr>
        <w:pStyle w:val="1"/>
        <w:shd w:val="clear" w:color="auto" w:fill="auto"/>
        <w:spacing w:after="400"/>
        <w:ind w:firstLine="720"/>
        <w:jc w:val="both"/>
      </w:pPr>
      <w:r>
        <w:t>При ОССС равном нулю (например, при отсутствии тепловых сетей, или вновь установленном оборудовании котельной, или том и другом вместе) КИТТ не может быть меньше 0,95.</w:t>
      </w:r>
    </w:p>
    <w:p w:rsidR="00F10B50" w:rsidRDefault="008F5595">
      <w:pPr>
        <w:pStyle w:val="1"/>
        <w:shd w:val="clear" w:color="auto" w:fill="auto"/>
        <w:ind w:firstLine="0"/>
        <w:jc w:val="center"/>
      </w:pPr>
      <w:r>
        <w:rPr>
          <w:b/>
          <w:bCs/>
        </w:rPr>
        <w:t>Предложения по строительству и реконструкции тепловых сетей для обеспечения</w:t>
      </w:r>
      <w:r>
        <w:rPr>
          <w:b/>
          <w:bCs/>
        </w:rPr>
        <w:br/>
        <w:t>перспективных приростов тепловой нагрузки в осваиваемых районах</w:t>
      </w:r>
      <w:r>
        <w:rPr>
          <w:b/>
          <w:bCs/>
        </w:rPr>
        <w:br/>
        <w:t>муниципального образования под новую жилищную застройку</w:t>
      </w:r>
    </w:p>
    <w:p w:rsidR="00F10B50" w:rsidRDefault="008F5595">
      <w:pPr>
        <w:pStyle w:val="1"/>
        <w:shd w:val="clear" w:color="auto" w:fill="auto"/>
        <w:spacing w:after="60"/>
        <w:ind w:firstLine="720"/>
        <w:jc w:val="both"/>
      </w:pPr>
      <w:r>
        <w:t>При строительстве тепловых сетей необходимо выполнить гидравлические расчеты тепловых сетей с учетом перспективных потребителей тепловой энергии, для чего должна быть составлена детальная планировка расположения строящихся зданий, определена</w:t>
      </w:r>
    </w:p>
    <w:p w:rsidR="00F10B50" w:rsidRDefault="008F5595">
      <w:pPr>
        <w:jc w:val="center"/>
        <w:rPr>
          <w:sz w:val="2"/>
          <w:szCs w:val="2"/>
        </w:rPr>
        <w:sectPr w:rsidR="00F10B50">
          <w:headerReference w:type="even" r:id="rId100"/>
          <w:headerReference w:type="default" r:id="rId101"/>
          <w:footerReference w:type="even" r:id="rId102"/>
          <w:footerReference w:type="default" r:id="rId103"/>
          <w:pgSz w:w="11900" w:h="16840"/>
          <w:pgMar w:top="1599" w:right="803" w:bottom="577" w:left="1511" w:header="0" w:footer="149" w:gutter="0"/>
          <w:cols w:space="720"/>
          <w:noEndnote/>
          <w:docGrid w:linePitch="360"/>
        </w:sectPr>
      </w:pPr>
      <w:r>
        <w:rPr>
          <w:noProof/>
          <w:lang w:bidi="ar-SA"/>
        </w:rPr>
        <w:drawing>
          <wp:inline distT="0" distB="0" distL="0" distR="0">
            <wp:extent cx="6071870" cy="829310"/>
            <wp:effectExtent l="0" t="0" r="0" b="0"/>
            <wp:docPr id="402" name="Picutre 402"/>
            <wp:cNvGraphicFramePr/>
            <a:graphic xmlns:a="http://schemas.openxmlformats.org/drawingml/2006/main">
              <a:graphicData uri="http://schemas.openxmlformats.org/drawingml/2006/picture">
                <pic:pic xmlns:pic="http://schemas.openxmlformats.org/drawingml/2006/picture">
                  <pic:nvPicPr>
                    <pic:cNvPr id="402" name="Picture 402"/>
                    <pic:cNvPicPr/>
                  </pic:nvPicPr>
                  <pic:blipFill>
                    <a:blip r:embed="rId104"/>
                    <a:stretch/>
                  </pic:blipFill>
                  <pic:spPr>
                    <a:xfrm>
                      <a:off x="0" y="0"/>
                      <a:ext cx="6071870" cy="829310"/>
                    </a:xfrm>
                    <a:prstGeom prst="rect">
                      <a:avLst/>
                    </a:prstGeom>
                  </pic:spPr>
                </pic:pic>
              </a:graphicData>
            </a:graphic>
          </wp:inline>
        </w:drawing>
      </w:r>
    </w:p>
    <w:p w:rsidR="00F10B50" w:rsidRDefault="008F5595">
      <w:pPr>
        <w:pStyle w:val="1"/>
        <w:shd w:val="clear" w:color="auto" w:fill="auto"/>
        <w:spacing w:before="220"/>
        <w:ind w:firstLine="0"/>
        <w:jc w:val="both"/>
      </w:pPr>
      <w:r>
        <w:lastRenderedPageBreak/>
        <w:t>здания и т.д. Строительство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предпочтение должно отдаваться металлическим трубам в заводской ППУ изоляции.</w:t>
      </w:r>
    </w:p>
    <w:p w:rsidR="00F10B50" w:rsidRDefault="008F5595">
      <w:pPr>
        <w:pStyle w:val="1"/>
        <w:shd w:val="clear" w:color="auto" w:fill="auto"/>
        <w:spacing w:after="400"/>
        <w:ind w:firstLine="720"/>
        <w:jc w:val="both"/>
      </w:pPr>
      <w:r>
        <w:t>Для уточнения диаметров и протяженности тепловых сетей для теплоснабжения вновь строящихся потребителей требуется выполнение дальнейших проектных работ с привязкой к местности.</w:t>
      </w:r>
    </w:p>
    <w:p w:rsidR="00F10B50" w:rsidRDefault="008F5595">
      <w:pPr>
        <w:pStyle w:val="1"/>
        <w:shd w:val="clear" w:color="auto" w:fill="auto"/>
        <w:ind w:firstLine="0"/>
        <w:jc w:val="center"/>
      </w:pPr>
      <w:r>
        <w:rPr>
          <w:b/>
          <w:bCs/>
        </w:rPr>
        <w:t>Предложения по строительству и реконструкции тепловых сетей в целях обеспечения</w:t>
      </w:r>
      <w:r>
        <w:rPr>
          <w:b/>
          <w:bCs/>
        </w:rPr>
        <w:br/>
        <w:t>условий, при наличии которых существует возможность поставок тепловой энергии</w:t>
      </w:r>
      <w:r>
        <w:rPr>
          <w:b/>
          <w:bCs/>
        </w:rPr>
        <w:br/>
        <w:t>потребителям от различных источников тепловой энергии при сохранении</w:t>
      </w:r>
      <w:r>
        <w:rPr>
          <w:b/>
          <w:bCs/>
        </w:rPr>
        <w:br/>
        <w:t>надежности теплоснабжения</w:t>
      </w:r>
    </w:p>
    <w:p w:rsidR="00F10B50" w:rsidRDefault="008F5595">
      <w:pPr>
        <w:pStyle w:val="1"/>
        <w:shd w:val="clear" w:color="auto" w:fill="auto"/>
        <w:ind w:firstLine="720"/>
        <w:jc w:val="both"/>
      </w:pPr>
      <w:r>
        <w:t>Модернизация системы теплоснабжения МО СП «Каджером» предусматривает изменения схемы теплоснабжения в виде строительства новой модульной котельной с возможностью работы на газе, в п. Зеленоборск.</w:t>
      </w:r>
    </w:p>
    <w:p w:rsidR="00F10B50" w:rsidRDefault="008F5595">
      <w:pPr>
        <w:pStyle w:val="1"/>
        <w:shd w:val="clear" w:color="auto" w:fill="auto"/>
        <w:ind w:firstLine="720"/>
        <w:jc w:val="both"/>
      </w:pPr>
      <w:r>
        <w:t>Объекты, которые планируется разместить вне зоны действия существующих котельных, предлагается осуществить от автономных источников.</w:t>
      </w:r>
    </w:p>
    <w:p w:rsidR="00F10B50" w:rsidRDefault="008F5595">
      <w:pPr>
        <w:pStyle w:val="1"/>
        <w:shd w:val="clear" w:color="auto" w:fill="auto"/>
        <w:ind w:firstLine="720"/>
        <w:jc w:val="both"/>
      </w:pPr>
      <w:r>
        <w:t>При перекладке тепловых сетей, снабжающих теплом многоквартирную жилую застройку, предлагается прокладка их из стальных труб в индустриальной тепловой изоляции из пенополиуретана в полиэтиленовой оболочке.</w:t>
      </w:r>
    </w:p>
    <w:p w:rsidR="00F10B50" w:rsidRDefault="008F5595">
      <w:pPr>
        <w:pStyle w:val="1"/>
        <w:shd w:val="clear" w:color="auto" w:fill="auto"/>
        <w:ind w:firstLine="720"/>
        <w:jc w:val="both"/>
      </w:pPr>
      <w:r>
        <w:t>Так же возможно нанесение жидкой теплоизоляции «ТЕПЛОКРАС»</w:t>
      </w:r>
    </w:p>
    <w:p w:rsidR="00F10B50" w:rsidRDefault="008F5595">
      <w:pPr>
        <w:pStyle w:val="1"/>
        <w:shd w:val="clear" w:color="auto" w:fill="auto"/>
        <w:ind w:firstLine="720"/>
        <w:jc w:val="both"/>
      </w:pPr>
      <w:r>
        <w:t>В настоящее время для теплоизоляции различных трубопроводов и емкостей используются такие материалы, как пенополиуретан, пеностирол, изовер, минеральная вата. Данный способ утепления не только загрязняет окружающую среду, но и опасен для здоровья людей. Кроме этого, гарантийный срок эксплуатации таких материалов не велик. Практически, через 1-2 года под воздействием атмосферных осадков и перепадов температур, стандартные теплоизоляционные покрытия полностью теряют свои теплоизоляционные свойства, отслаиваются, осыпаясь на землю.</w:t>
      </w:r>
    </w:p>
    <w:p w:rsidR="00F10B50" w:rsidRDefault="008F5595">
      <w:pPr>
        <w:pStyle w:val="1"/>
        <w:shd w:val="clear" w:color="auto" w:fill="auto"/>
        <w:spacing w:after="120" w:line="240" w:lineRule="auto"/>
        <w:ind w:firstLine="720"/>
        <w:jc w:val="both"/>
      </w:pPr>
      <w:r>
        <w:t>В отличие от известных теплоизоляционных материалов, Теплокрас прекрасно применяется как теплозащита конструкций с высокой температурой.</w:t>
      </w:r>
    </w:p>
    <w:p w:rsidR="00F10B50" w:rsidRDefault="00516BC8">
      <w:pPr>
        <w:pStyle w:val="1"/>
        <w:pBdr>
          <w:bottom w:val="single" w:sz="4" w:space="0" w:color="auto"/>
        </w:pBdr>
        <w:shd w:val="clear" w:color="auto" w:fill="auto"/>
        <w:spacing w:after="400"/>
        <w:ind w:firstLine="720"/>
        <w:jc w:val="both"/>
      </w:pPr>
      <w:r>
        <w:t>Способность Теплот</w:t>
      </w:r>
      <w:r w:rsidR="008F5595">
        <w:t>рас работать при высоких температурах, хорошая адгезия, практически к любому материалу, делает его незаменимым для применения в качестве тепло- и гидроизоляционного покрытия в теплоэнергетике. Кроме этого, возможность наносить распылителем или кисточкой Теплокрас на поверхности сложной конфигурации, позволяет использовать материал в самых труднодоступных местах.</w:t>
      </w:r>
    </w:p>
    <w:p w:rsidR="00F10B50" w:rsidRDefault="008F5595">
      <w:pPr>
        <w:pStyle w:val="1"/>
        <w:shd w:val="clear" w:color="auto" w:fill="auto"/>
        <w:ind w:firstLine="340"/>
      </w:pPr>
      <w:r>
        <w:rPr>
          <w:b/>
          <w:bCs/>
        </w:rPr>
        <w:lastRenderedPageBreak/>
        <w:t xml:space="preserve">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r>
        <w:t>Для повышения эффективности функционирования системы теплоснабжения требуется перекладка тепловых сетей. Данное мероприятие позволит снизить располагаемый напор на источнике и упростят регулировку системы теплоснабжения.</w:t>
      </w:r>
    </w:p>
    <w:p w:rsidR="00F10B50" w:rsidRDefault="008F5595">
      <w:pPr>
        <w:pStyle w:val="1"/>
        <w:shd w:val="clear" w:color="auto" w:fill="auto"/>
        <w:spacing w:after="400"/>
        <w:ind w:firstLine="780"/>
        <w:jc w:val="both"/>
      </w:pPr>
      <w:r>
        <w:t>При последующей актуализации Схемы теплоснабжения МО СП «Каджером» и при условии дальнейшего перевода котельной №31 на природный газ в качестве основного топлива предлагается рассмотреть возможность объединения тепловых сетей котельной №31 с тепловыми сетями котельной №33 с последующим закольцеванием данных сетей и с последующим выводом из эксплуатации угольной котельной № 33.</w:t>
      </w:r>
    </w:p>
    <w:p w:rsidR="00F10B50" w:rsidRDefault="008F5595">
      <w:pPr>
        <w:pStyle w:val="40"/>
        <w:keepNext/>
        <w:keepLines/>
        <w:shd w:val="clear" w:color="auto" w:fill="auto"/>
        <w:spacing w:after="0"/>
      </w:pPr>
      <w:bookmarkStart w:id="160" w:name="bookmark161"/>
      <w:bookmarkStart w:id="161" w:name="bookmark162"/>
      <w:r>
        <w:t>Предложения по строительству и реконструкции тепловых сетей для обеспечения</w:t>
      </w:r>
      <w:r>
        <w:br/>
        <w:t>нормативной надежности и безопасности теплоснабжения</w:t>
      </w:r>
      <w:bookmarkEnd w:id="160"/>
      <w:bookmarkEnd w:id="161"/>
    </w:p>
    <w:p w:rsidR="00F10B50" w:rsidRDefault="008F5595">
      <w:pPr>
        <w:pStyle w:val="1"/>
        <w:shd w:val="clear" w:color="auto" w:fill="auto"/>
        <w:spacing w:after="400"/>
        <w:ind w:firstLine="780"/>
        <w:jc w:val="both"/>
      </w:pPr>
      <w:r>
        <w:t>Для обеспечения нормативной надежности теплоснабжения требуется ремонт тепловых сетей, выработавших срок эксплуатации.</w:t>
      </w:r>
    </w:p>
    <w:p w:rsidR="00F10B50" w:rsidRDefault="008F5595">
      <w:pPr>
        <w:pStyle w:val="40"/>
        <w:keepNext/>
        <w:keepLines/>
        <w:shd w:val="clear" w:color="auto" w:fill="auto"/>
        <w:spacing w:after="120" w:line="240" w:lineRule="auto"/>
      </w:pPr>
      <w:bookmarkStart w:id="162" w:name="bookmark163"/>
      <w:bookmarkStart w:id="163" w:name="bookmark164"/>
      <w:r>
        <w:t>Реконструкция тепловых сетей, подлежащих замене в связи с исчерпанием</w:t>
      </w:r>
      <w:bookmarkEnd w:id="162"/>
      <w:bookmarkEnd w:id="163"/>
    </w:p>
    <w:p w:rsidR="00F10B50" w:rsidRDefault="008F5595">
      <w:pPr>
        <w:pStyle w:val="40"/>
        <w:keepNext/>
        <w:keepLines/>
        <w:shd w:val="clear" w:color="auto" w:fill="auto"/>
        <w:spacing w:after="120" w:line="240" w:lineRule="auto"/>
      </w:pPr>
      <w:bookmarkStart w:id="164" w:name="bookmark165"/>
      <w:bookmarkStart w:id="165" w:name="bookmark166"/>
      <w:r>
        <w:t>эксплуатационного ресурса.</w:t>
      </w:r>
      <w:bookmarkEnd w:id="164"/>
      <w:bookmarkEnd w:id="165"/>
    </w:p>
    <w:p w:rsidR="00F10B50" w:rsidRDefault="008F5595">
      <w:pPr>
        <w:pStyle w:val="1"/>
        <w:shd w:val="clear" w:color="auto" w:fill="auto"/>
        <w:spacing w:after="120" w:line="240" w:lineRule="auto"/>
        <w:ind w:firstLine="780"/>
        <w:jc w:val="both"/>
      </w:pPr>
      <w:r>
        <w:t>Часть тепловых сетей выработали эксплуатационный срок и нуждаются в замене.</w:t>
      </w:r>
    </w:p>
    <w:p w:rsidR="00F10B50" w:rsidRDefault="008F5595">
      <w:pPr>
        <w:pStyle w:val="1"/>
        <w:shd w:val="clear" w:color="auto" w:fill="auto"/>
        <w:spacing w:after="120" w:line="240" w:lineRule="auto"/>
        <w:ind w:firstLine="0"/>
      </w:pPr>
      <w:bookmarkStart w:id="166" w:name="bookmark167"/>
      <w:r>
        <w:t>Реконструкцию тепловых сетей следует проводить согласно установленному графику</w:t>
      </w:r>
      <w:bookmarkEnd w:id="166"/>
    </w:p>
    <w:p w:rsidR="00F10B50" w:rsidRDefault="008F5595">
      <w:pPr>
        <w:pStyle w:val="40"/>
        <w:keepNext/>
        <w:keepLines/>
        <w:shd w:val="clear" w:color="auto" w:fill="auto"/>
        <w:spacing w:after="180" w:line="240" w:lineRule="auto"/>
      </w:pPr>
      <w:bookmarkStart w:id="167" w:name="bookmark168"/>
      <w:bookmarkStart w:id="168" w:name="bookmark169"/>
      <w:r>
        <w:t>Глава 7. Перспективные топливные балансы.</w:t>
      </w:r>
      <w:bookmarkEnd w:id="167"/>
      <w:bookmarkEnd w:id="168"/>
    </w:p>
    <w:p w:rsidR="00F10B50" w:rsidRDefault="008F5595">
      <w:pPr>
        <w:pStyle w:val="1"/>
        <w:shd w:val="clear" w:color="auto" w:fill="auto"/>
        <w:ind w:firstLine="780"/>
        <w:jc w:val="both"/>
      </w:pPr>
      <w:r>
        <w:t>Существующие и перспективные топливные балансы для каждого источника тепловой энергии, расположенного в границах МО СП «Каджером» по видам основного, резервного и аварийного топлива представлены в таблице 2.7.</w:t>
      </w:r>
    </w:p>
    <w:p w:rsidR="00F10B50" w:rsidRDefault="008F5595">
      <w:pPr>
        <w:pStyle w:val="1"/>
        <w:shd w:val="clear" w:color="auto" w:fill="auto"/>
        <w:ind w:firstLine="0"/>
        <w:jc w:val="right"/>
      </w:pPr>
      <w:r>
        <w:t>Таблица 2.7</w:t>
      </w:r>
    </w:p>
    <w:tbl>
      <w:tblPr>
        <w:tblOverlap w:val="never"/>
        <w:tblW w:w="0" w:type="auto"/>
        <w:jc w:val="center"/>
        <w:tblLayout w:type="fixed"/>
        <w:tblCellMar>
          <w:left w:w="10" w:type="dxa"/>
          <w:right w:w="10" w:type="dxa"/>
        </w:tblCellMar>
        <w:tblLook w:val="0000" w:firstRow="0" w:lastRow="0" w:firstColumn="0" w:lastColumn="0" w:noHBand="0" w:noVBand="0"/>
      </w:tblPr>
      <w:tblGrid>
        <w:gridCol w:w="1906"/>
        <w:gridCol w:w="1037"/>
        <w:gridCol w:w="1910"/>
        <w:gridCol w:w="1382"/>
        <w:gridCol w:w="1488"/>
        <w:gridCol w:w="1982"/>
      </w:tblGrid>
      <w:tr w:rsidR="00F10B50">
        <w:trPr>
          <w:trHeight w:hRule="exact" w:val="1435"/>
          <w:jc w:val="center"/>
        </w:trPr>
        <w:tc>
          <w:tcPr>
            <w:tcW w:w="19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Наименование котельной</w:t>
            </w:r>
          </w:p>
        </w:tc>
        <w:tc>
          <w:tcPr>
            <w:tcW w:w="103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Вид топлива</w:t>
            </w:r>
          </w:p>
        </w:tc>
        <w:tc>
          <w:tcPr>
            <w:tcW w:w="19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Годовой расход топлива в натуральных единицах (м3,т)</w:t>
            </w:r>
          </w:p>
        </w:tc>
        <w:tc>
          <w:tcPr>
            <w:tcW w:w="138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Резервный вид топлива</w:t>
            </w:r>
          </w:p>
        </w:tc>
        <w:tc>
          <w:tcPr>
            <w:tcW w:w="148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pPr>
            <w:r>
              <w:rPr>
                <w:b/>
                <w:bCs/>
              </w:rPr>
              <w:t>Аварийный вид топлива</w:t>
            </w:r>
          </w:p>
        </w:tc>
        <w:tc>
          <w:tcPr>
            <w:tcW w:w="198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Трехсуточный расход топлива в натуральных единицах м</w:t>
            </w:r>
            <w:r>
              <w:rPr>
                <w:b/>
                <w:bCs/>
                <w:vertAlign w:val="superscript"/>
              </w:rPr>
              <w:t>3</w:t>
            </w:r>
            <w:r>
              <w:rPr>
                <w:b/>
                <w:bCs/>
              </w:rPr>
              <w:t>.т.</w:t>
            </w:r>
          </w:p>
        </w:tc>
      </w:tr>
      <w:tr w:rsidR="00F10B50">
        <w:trPr>
          <w:trHeight w:hRule="exact" w:val="629"/>
          <w:jc w:val="center"/>
        </w:trPr>
        <w:tc>
          <w:tcPr>
            <w:tcW w:w="190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№31</w:t>
            </w:r>
          </w:p>
        </w:tc>
        <w:tc>
          <w:tcPr>
            <w:tcW w:w="1037"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140"/>
            </w:pPr>
            <w:r>
              <w:t>нефть</w:t>
            </w:r>
          </w:p>
        </w:tc>
        <w:tc>
          <w:tcPr>
            <w:tcW w:w="1910"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2338,0</w:t>
            </w:r>
          </w:p>
        </w:tc>
        <w:tc>
          <w:tcPr>
            <w:tcW w:w="138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8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82" w:type="dxa"/>
            <w:tcBorders>
              <w:top w:val="single" w:sz="4" w:space="0" w:color="auto"/>
              <w:left w:val="single" w:sz="4" w:space="0" w:color="auto"/>
              <w:bottom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29,2</w:t>
            </w:r>
          </w:p>
        </w:tc>
      </w:tr>
    </w:tbl>
    <w:p w:rsidR="00F10B50" w:rsidRDefault="00F10B50">
      <w:pPr>
        <w:spacing w:line="1"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1906"/>
        <w:gridCol w:w="1037"/>
        <w:gridCol w:w="1910"/>
        <w:gridCol w:w="1382"/>
        <w:gridCol w:w="1488"/>
        <w:gridCol w:w="1982"/>
      </w:tblGrid>
      <w:tr w:rsidR="00F10B50">
        <w:trPr>
          <w:trHeight w:hRule="exact" w:val="1440"/>
          <w:jc w:val="center"/>
        </w:trPr>
        <w:tc>
          <w:tcPr>
            <w:tcW w:w="19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Наименование котельной</w:t>
            </w:r>
          </w:p>
        </w:tc>
        <w:tc>
          <w:tcPr>
            <w:tcW w:w="103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Вид топлива</w:t>
            </w:r>
          </w:p>
        </w:tc>
        <w:tc>
          <w:tcPr>
            <w:tcW w:w="1910"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Годовой расход топлива в натуральных единицах (м3,т)</w:t>
            </w:r>
          </w:p>
        </w:tc>
        <w:tc>
          <w:tcPr>
            <w:tcW w:w="138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Резервный вид топлива</w:t>
            </w:r>
          </w:p>
        </w:tc>
        <w:tc>
          <w:tcPr>
            <w:tcW w:w="148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Аварийный вид топлива</w:t>
            </w:r>
          </w:p>
        </w:tc>
        <w:tc>
          <w:tcPr>
            <w:tcW w:w="198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Трехсуточный расход топлива в натуральных единицах м</w:t>
            </w:r>
            <w:r>
              <w:rPr>
                <w:b/>
                <w:bCs/>
                <w:vertAlign w:val="superscript"/>
              </w:rPr>
              <w:t>3</w:t>
            </w:r>
            <w:r>
              <w:rPr>
                <w:b/>
                <w:bCs/>
              </w:rPr>
              <w:t>.т.</w:t>
            </w:r>
          </w:p>
        </w:tc>
      </w:tr>
      <w:tr w:rsidR="00F10B50">
        <w:trPr>
          <w:trHeight w:hRule="exact" w:val="461"/>
          <w:jc w:val="center"/>
        </w:trPr>
        <w:tc>
          <w:tcPr>
            <w:tcW w:w="19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№33</w:t>
            </w:r>
          </w:p>
        </w:tc>
        <w:tc>
          <w:tcPr>
            <w:tcW w:w="103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уголь</w:t>
            </w:r>
          </w:p>
        </w:tc>
        <w:tc>
          <w:tcPr>
            <w:tcW w:w="19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1193,0</w:t>
            </w:r>
          </w:p>
        </w:tc>
        <w:tc>
          <w:tcPr>
            <w:tcW w:w="138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8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8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680"/>
            </w:pPr>
            <w:r>
              <w:t>14,9</w:t>
            </w:r>
          </w:p>
        </w:tc>
      </w:tr>
      <w:tr w:rsidR="00F10B50">
        <w:trPr>
          <w:trHeight w:hRule="exact" w:val="466"/>
          <w:jc w:val="center"/>
        </w:trPr>
        <w:tc>
          <w:tcPr>
            <w:tcW w:w="1906"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lastRenderedPageBreak/>
              <w:t>Котельная №57</w:t>
            </w:r>
          </w:p>
        </w:tc>
        <w:tc>
          <w:tcPr>
            <w:tcW w:w="1037"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уголь</w:t>
            </w:r>
          </w:p>
        </w:tc>
        <w:tc>
          <w:tcPr>
            <w:tcW w:w="1910"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t>799,0</w:t>
            </w:r>
          </w:p>
        </w:tc>
        <w:tc>
          <w:tcPr>
            <w:tcW w:w="138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88"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8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40" w:lineRule="auto"/>
              <w:ind w:firstLine="680"/>
            </w:pPr>
            <w:r>
              <w:t>10,0</w:t>
            </w:r>
          </w:p>
        </w:tc>
      </w:tr>
      <w:tr w:rsidR="00F10B50">
        <w:trPr>
          <w:trHeight w:hRule="exact" w:val="970"/>
          <w:jc w:val="center"/>
        </w:trPr>
        <w:tc>
          <w:tcPr>
            <w:tcW w:w="1906"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Котельная СМН</w:t>
            </w:r>
          </w:p>
        </w:tc>
        <w:tc>
          <w:tcPr>
            <w:tcW w:w="1037"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380"/>
            </w:pPr>
            <w:r>
              <w:t>-</w:t>
            </w:r>
          </w:p>
        </w:tc>
        <w:tc>
          <w:tcPr>
            <w:tcW w:w="1910"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71" w:lineRule="auto"/>
              <w:ind w:firstLine="0"/>
              <w:jc w:val="center"/>
            </w:pPr>
            <w:r>
              <w:t>н/д</w:t>
            </w:r>
          </w:p>
          <w:p w:rsidR="00F10B50" w:rsidRDefault="008F5595">
            <w:pPr>
              <w:pStyle w:val="a6"/>
              <w:shd w:val="clear" w:color="auto" w:fill="auto"/>
              <w:spacing w:line="271" w:lineRule="auto"/>
              <w:ind w:firstLine="0"/>
              <w:jc w:val="center"/>
            </w:pPr>
            <w:r>
              <w:t>(модернизация котельной)</w:t>
            </w:r>
          </w:p>
        </w:tc>
        <w:tc>
          <w:tcPr>
            <w:tcW w:w="1382"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0"/>
            </w:pPr>
            <w:r>
              <w:t>дизельное</w:t>
            </w:r>
          </w:p>
        </w:tc>
        <w:tc>
          <w:tcPr>
            <w:tcW w:w="1488" w:type="dxa"/>
            <w:tcBorders>
              <w:top w:val="single" w:sz="4" w:space="0" w:color="auto"/>
              <w:left w:val="single" w:sz="4" w:space="0" w:color="auto"/>
              <w:bottom w:val="single" w:sz="4" w:space="0" w:color="auto"/>
            </w:tcBorders>
            <w:shd w:val="clear" w:color="auto" w:fill="FFFFFF"/>
            <w:vAlign w:val="center"/>
          </w:tcPr>
          <w:p w:rsidR="00F10B50" w:rsidRDefault="008F5595">
            <w:pPr>
              <w:pStyle w:val="a6"/>
              <w:shd w:val="clear" w:color="auto" w:fill="auto"/>
              <w:spacing w:line="240" w:lineRule="auto"/>
              <w:ind w:firstLine="160"/>
            </w:pPr>
            <w:r>
              <w:t>дизельное</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F10B50" w:rsidRDefault="008F5595">
            <w:pPr>
              <w:pStyle w:val="a6"/>
              <w:shd w:val="clear" w:color="auto" w:fill="auto"/>
              <w:spacing w:line="271" w:lineRule="auto"/>
              <w:ind w:firstLine="0"/>
              <w:jc w:val="center"/>
            </w:pPr>
            <w:r>
              <w:t>н/д (модернизация котельной)</w:t>
            </w:r>
          </w:p>
        </w:tc>
      </w:tr>
      <w:tr w:rsidR="00E36791">
        <w:trPr>
          <w:trHeight w:hRule="exact" w:val="970"/>
          <w:jc w:val="center"/>
        </w:trPr>
        <w:tc>
          <w:tcPr>
            <w:tcW w:w="1906" w:type="dxa"/>
            <w:tcBorders>
              <w:top w:val="single" w:sz="4" w:space="0" w:color="auto"/>
              <w:left w:val="single" w:sz="4" w:space="0" w:color="auto"/>
              <w:bottom w:val="single" w:sz="4" w:space="0" w:color="auto"/>
            </w:tcBorders>
            <w:shd w:val="clear" w:color="auto" w:fill="FFFFFF"/>
            <w:vAlign w:val="center"/>
          </w:tcPr>
          <w:p w:rsidR="00E36791" w:rsidRDefault="00E36791">
            <w:pPr>
              <w:pStyle w:val="a6"/>
              <w:shd w:val="clear" w:color="auto" w:fill="auto"/>
              <w:spacing w:line="240" w:lineRule="auto"/>
              <w:ind w:firstLine="0"/>
            </w:pPr>
            <w:r>
              <w:t>Котельня п. Зеленоборск (пеллетная)</w:t>
            </w:r>
          </w:p>
        </w:tc>
        <w:tc>
          <w:tcPr>
            <w:tcW w:w="1037" w:type="dxa"/>
            <w:tcBorders>
              <w:top w:val="single" w:sz="4" w:space="0" w:color="auto"/>
              <w:left w:val="single" w:sz="4" w:space="0" w:color="auto"/>
              <w:bottom w:val="single" w:sz="4" w:space="0" w:color="auto"/>
            </w:tcBorders>
            <w:shd w:val="clear" w:color="auto" w:fill="FFFFFF"/>
            <w:vAlign w:val="center"/>
          </w:tcPr>
          <w:p w:rsidR="00E36791" w:rsidRDefault="00E36791">
            <w:pPr>
              <w:pStyle w:val="a6"/>
              <w:shd w:val="clear" w:color="auto" w:fill="auto"/>
              <w:spacing w:line="240" w:lineRule="auto"/>
              <w:ind w:firstLine="380"/>
            </w:pPr>
            <w:r>
              <w:t>пеллеты</w:t>
            </w:r>
          </w:p>
        </w:tc>
        <w:tc>
          <w:tcPr>
            <w:tcW w:w="1910" w:type="dxa"/>
            <w:tcBorders>
              <w:top w:val="single" w:sz="4" w:space="0" w:color="auto"/>
              <w:left w:val="single" w:sz="4" w:space="0" w:color="auto"/>
              <w:bottom w:val="single" w:sz="4" w:space="0" w:color="auto"/>
            </w:tcBorders>
            <w:shd w:val="clear" w:color="auto" w:fill="FFFFFF"/>
          </w:tcPr>
          <w:p w:rsidR="00E36791" w:rsidRDefault="00E36791">
            <w:pPr>
              <w:pStyle w:val="a6"/>
              <w:shd w:val="clear" w:color="auto" w:fill="auto"/>
              <w:spacing w:line="271" w:lineRule="auto"/>
              <w:ind w:firstLine="0"/>
              <w:jc w:val="center"/>
            </w:pPr>
            <w:r>
              <w:t>н/д</w:t>
            </w:r>
          </w:p>
        </w:tc>
        <w:tc>
          <w:tcPr>
            <w:tcW w:w="1382" w:type="dxa"/>
            <w:tcBorders>
              <w:top w:val="single" w:sz="4" w:space="0" w:color="auto"/>
              <w:left w:val="single" w:sz="4" w:space="0" w:color="auto"/>
              <w:bottom w:val="single" w:sz="4" w:space="0" w:color="auto"/>
            </w:tcBorders>
            <w:shd w:val="clear" w:color="auto" w:fill="FFFFFF"/>
            <w:vAlign w:val="center"/>
          </w:tcPr>
          <w:p w:rsidR="00E36791" w:rsidRDefault="00E36791">
            <w:pPr>
              <w:pStyle w:val="a6"/>
              <w:shd w:val="clear" w:color="auto" w:fill="auto"/>
              <w:spacing w:line="240" w:lineRule="auto"/>
              <w:ind w:firstLine="0"/>
            </w:pPr>
            <w:r>
              <w:t>-</w:t>
            </w:r>
          </w:p>
        </w:tc>
        <w:tc>
          <w:tcPr>
            <w:tcW w:w="1488" w:type="dxa"/>
            <w:tcBorders>
              <w:top w:val="single" w:sz="4" w:space="0" w:color="auto"/>
              <w:left w:val="single" w:sz="4" w:space="0" w:color="auto"/>
              <w:bottom w:val="single" w:sz="4" w:space="0" w:color="auto"/>
            </w:tcBorders>
            <w:shd w:val="clear" w:color="auto" w:fill="FFFFFF"/>
            <w:vAlign w:val="center"/>
          </w:tcPr>
          <w:p w:rsidR="00E36791" w:rsidRDefault="00E36791">
            <w:pPr>
              <w:pStyle w:val="a6"/>
              <w:shd w:val="clear" w:color="auto" w:fill="auto"/>
              <w:spacing w:line="240" w:lineRule="auto"/>
              <w:ind w:firstLine="160"/>
            </w:pPr>
            <w:r>
              <w:t>-</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E36791" w:rsidRDefault="00E36791">
            <w:pPr>
              <w:pStyle w:val="a6"/>
              <w:shd w:val="clear" w:color="auto" w:fill="auto"/>
              <w:spacing w:line="271" w:lineRule="auto"/>
              <w:ind w:firstLine="0"/>
              <w:jc w:val="center"/>
            </w:pPr>
            <w:r>
              <w:t>-</w:t>
            </w:r>
          </w:p>
        </w:tc>
      </w:tr>
    </w:tbl>
    <w:p w:rsidR="00F10B50" w:rsidRDefault="00F10B50">
      <w:pPr>
        <w:spacing w:after="399" w:line="1" w:lineRule="exact"/>
      </w:pPr>
    </w:p>
    <w:p w:rsidR="00F10B50" w:rsidRDefault="008F5595">
      <w:pPr>
        <w:pStyle w:val="1"/>
        <w:shd w:val="clear" w:color="auto" w:fill="auto"/>
        <w:ind w:firstLine="780"/>
        <w:jc w:val="both"/>
      </w:pPr>
      <w:r>
        <w:t>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топливоснабжающими организациями.</w:t>
      </w:r>
    </w:p>
    <w:p w:rsidR="00F10B50" w:rsidRDefault="008F5595">
      <w:pPr>
        <w:pStyle w:val="1"/>
        <w:shd w:val="clear" w:color="auto" w:fill="auto"/>
        <w:ind w:firstLine="780"/>
        <w:jc w:val="both"/>
      </w:pPr>
      <w:r>
        <w:t xml:space="preserve">Согласно п 4.1 СНиП </w:t>
      </w:r>
      <w:r>
        <w:rPr>
          <w:lang w:val="en-US" w:eastAsia="en-US" w:bidi="en-US"/>
        </w:rPr>
        <w:t>II</w:t>
      </w:r>
      <w:r w:rsidRPr="0019644B">
        <w:rPr>
          <w:lang w:eastAsia="en-US" w:bidi="en-US"/>
        </w:rPr>
        <w:t xml:space="preserve">-35-76* </w:t>
      </w:r>
      <w:r>
        <w:t>«Котельные установки»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 снабжающими организациями. Органы исполнительной власти субъектов Российской Федерации утверждают графики:</w:t>
      </w:r>
    </w:p>
    <w:p w:rsidR="00F10B50" w:rsidRDefault="008F5595">
      <w:pPr>
        <w:pStyle w:val="1"/>
        <w:shd w:val="clear" w:color="auto" w:fill="auto"/>
        <w:ind w:firstLine="780"/>
        <w:jc w:val="both"/>
      </w:pPr>
      <w:r>
        <w:t>- перевода потребителей на резервные виды топлива при похолодании и порядок ввода этих графиков в действие в целях обеспечения исполнения государственного контракта на поставку газа для государственных нужд, экспортных контрактов по международным обязательствам, договоров поставки газа для коммунально - бытовых нужд и населения;</w:t>
      </w:r>
    </w:p>
    <w:p w:rsidR="00F10B50" w:rsidRDefault="008F5595">
      <w:pPr>
        <w:pStyle w:val="1"/>
        <w:shd w:val="clear" w:color="auto" w:fill="auto"/>
        <w:spacing w:after="400"/>
        <w:ind w:firstLine="780"/>
        <w:jc w:val="both"/>
      </w:pPr>
      <w:r>
        <w:t>- ограничения снабжения газом покупателей и очередности их отключения в случае нарушения технологического режима работы газотранспортной системы при аварии.</w:t>
      </w:r>
    </w:p>
    <w:p w:rsidR="00F10B50" w:rsidRDefault="008F5595">
      <w:pPr>
        <w:pStyle w:val="1"/>
        <w:shd w:val="clear" w:color="auto" w:fill="auto"/>
        <w:spacing w:after="400"/>
        <w:ind w:firstLine="780"/>
        <w:jc w:val="both"/>
      </w:pPr>
      <w:r>
        <w:rPr>
          <w:b/>
          <w:bCs/>
          <w:i/>
          <w:iCs/>
        </w:rPr>
        <w:t xml:space="preserve">Приложение 1 к Приказу Министерства энергетики Российской Федерации от 16.12.2002 </w:t>
      </w:r>
      <w:r>
        <w:rPr>
          <w:b/>
          <w:bCs/>
          <w:i/>
          <w:iCs/>
          <w:lang w:val="en-US" w:eastAsia="en-US" w:bidi="en-US"/>
        </w:rPr>
        <w:t>N</w:t>
      </w:r>
      <w:r w:rsidRPr="0019644B">
        <w:rPr>
          <w:b/>
          <w:bCs/>
          <w:i/>
          <w:iCs/>
          <w:lang w:eastAsia="en-US" w:bidi="en-US"/>
        </w:rPr>
        <w:t xml:space="preserve"> </w:t>
      </w:r>
      <w:r>
        <w:rPr>
          <w:b/>
          <w:bCs/>
          <w:i/>
          <w:iCs/>
        </w:rPr>
        <w:t>448 «ПОРЯДОК ОБЕСПЕЧЕНИЯ ПОТРЕБИТЕЛЕЙ ГАЗОМ В ПЕРИОДЫ ПОХОЛОДАНИЙ И В СЛУЧАЕ АВАРИЙНЫХ СИТУАЦИЙ НА ГАЗОТРАНСПОРТНЫХ СИСТЕМАХ»</w:t>
      </w:r>
    </w:p>
    <w:p w:rsidR="00F10B50" w:rsidRDefault="008F5595">
      <w:pPr>
        <w:pStyle w:val="1"/>
        <w:shd w:val="clear" w:color="auto" w:fill="auto"/>
        <w:spacing w:after="120" w:line="240" w:lineRule="auto"/>
        <w:ind w:firstLine="780"/>
        <w:jc w:val="both"/>
      </w:pPr>
      <w:r>
        <w:t>Порядок обеспечения потребителей газом в периоды похолоданий и в случае</w:t>
      </w:r>
    </w:p>
    <w:p w:rsidR="00F10B50" w:rsidRDefault="008F5595" w:rsidP="00E36791">
      <w:pPr>
        <w:pStyle w:val="1"/>
        <w:shd w:val="clear" w:color="auto" w:fill="auto"/>
        <w:spacing w:after="400" w:line="240" w:lineRule="auto"/>
        <w:ind w:firstLine="0"/>
        <w:jc w:val="both"/>
      </w:pPr>
      <w:r>
        <w:rPr>
          <w:noProof/>
          <w:lang w:bidi="ar-SA"/>
        </w:rPr>
        <mc:AlternateContent>
          <mc:Choice Requires="wps">
            <w:drawing>
              <wp:anchor distT="0" distB="0" distL="114300" distR="114300" simplePos="0" relativeHeight="125829417" behindDoc="0" locked="0" layoutInCell="1" allowOverlap="1">
                <wp:simplePos x="0" y="0"/>
                <wp:positionH relativeFrom="page">
                  <wp:posOffset>5382895</wp:posOffset>
                </wp:positionH>
                <wp:positionV relativeFrom="paragraph">
                  <wp:posOffset>12700</wp:posOffset>
                </wp:positionV>
                <wp:extent cx="1657985" cy="204470"/>
                <wp:effectExtent l="0" t="0" r="0" b="0"/>
                <wp:wrapSquare wrapText="left"/>
                <wp:docPr id="421" name="Shape 421"/>
                <wp:cNvGraphicFramePr/>
                <a:graphic xmlns:a="http://schemas.openxmlformats.org/drawingml/2006/main">
                  <a:graphicData uri="http://schemas.microsoft.com/office/word/2010/wordprocessingShape">
                    <wps:wsp>
                      <wps:cNvSpPr txBox="1"/>
                      <wps:spPr>
                        <a:xfrm>
                          <a:off x="0" y="0"/>
                          <a:ext cx="1657985" cy="204470"/>
                        </a:xfrm>
                        <a:prstGeom prst="rect">
                          <a:avLst/>
                        </a:prstGeom>
                        <a:noFill/>
                      </wps:spPr>
                      <wps:txbx>
                        <w:txbxContent>
                          <w:p w:rsidR="001870BE" w:rsidRDefault="001870BE">
                            <w:pPr>
                              <w:pStyle w:val="1"/>
                              <w:shd w:val="clear" w:color="auto" w:fill="auto"/>
                              <w:spacing w:line="240" w:lineRule="auto"/>
                              <w:ind w:firstLine="0"/>
                            </w:pPr>
                            <w:r>
                              <w:t>Порядок) разработан в</w:t>
                            </w:r>
                          </w:p>
                        </w:txbxContent>
                      </wps:txbx>
                      <wps:bodyPr wrap="none" lIns="0" tIns="0" rIns="0" bIns="0"/>
                    </wps:wsp>
                  </a:graphicData>
                </a:graphic>
              </wp:anchor>
            </w:drawing>
          </mc:Choice>
          <mc:Fallback>
            <w:pict>
              <v:shape id="Shape 421" o:spid="_x0000_s1052" type="#_x0000_t202" style="position:absolute;left:0;text-align:left;margin-left:423.85pt;margin-top:1pt;width:130.55pt;height:16.1pt;z-index:125829417;visibility:visible;mso-wrap-style:non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" filled="f" stroked="f">
                <v:textbox inset="0,0,0,0">
                  <w:txbxContent>
                    <w:p w:rsidR="001870BE" w:rsidRDefault="001870BE">
                      <w:pPr>
                        <w:pStyle w:val="1"/>
                        <w:shd w:val="clear" w:color="auto" w:fill="auto"/>
                        <w:spacing w:line="240" w:lineRule="auto"/>
                        <w:ind w:firstLine="0"/>
                      </w:pPr>
                      <w:r>
                        <w:t>Порядок) разработан в</w:t>
                      </w:r>
                    </w:p>
                  </w:txbxContent>
                </v:textbox>
                <w10:wrap type="square" side="left" anchorx="page"/>
              </v:shape>
            </w:pict>
          </mc:Fallback>
        </mc:AlternateContent>
      </w:r>
      <w:r>
        <w:t xml:space="preserve">аварийных ситуаций на газотранспортных системах (далее </w:t>
      </w:r>
      <w:r>
        <w:rPr>
          <w:u w:val="single"/>
        </w:rPr>
        <w:t>соответствии с пунктом 41 Правил пользования газом и предоставления услуг по</w:t>
      </w:r>
      <w:r w:rsidR="00E36791">
        <w:rPr>
          <w:u w:val="single"/>
        </w:rPr>
        <w:t xml:space="preserve"> </w:t>
      </w:r>
      <w:r>
        <w:t xml:space="preserve">газоснабжению в Российской Федерации, утвержденных Постановлением Правительства Российской Федерации от 17 мая 2002 года </w:t>
      </w:r>
      <w:r>
        <w:rPr>
          <w:lang w:val="en-US" w:eastAsia="en-US" w:bidi="en-US"/>
        </w:rPr>
        <w:t>N</w:t>
      </w:r>
      <w:r w:rsidRPr="0019644B">
        <w:rPr>
          <w:lang w:eastAsia="en-US" w:bidi="en-US"/>
        </w:rPr>
        <w:t xml:space="preserve"> </w:t>
      </w:r>
      <w:r>
        <w:t>317.</w:t>
      </w:r>
    </w:p>
    <w:p w:rsidR="00F10B50" w:rsidRDefault="008F5595">
      <w:pPr>
        <w:pStyle w:val="1"/>
        <w:shd w:val="clear" w:color="auto" w:fill="auto"/>
        <w:ind w:firstLine="720"/>
        <w:jc w:val="both"/>
      </w:pPr>
      <w:r>
        <w:t xml:space="preserve">1. Обеспечение поставок газа коммунально-бытовым организациям и населению в периоды похолоданий при максимальных отборах газа из газотранспортной системы может осуществляться за счет перевода ряда потребителей на резервные виды топлива. Объемы высвобождаемых ресурсов газа для этих целей определяются "Графиками перевода </w:t>
      </w:r>
      <w:r>
        <w:lastRenderedPageBreak/>
        <w:t>организаций на резервные виды топлива при похолоданиях" (далее - "Графики перевода"). "Графики перевода" разрабатываются региональными газовыми компаниями, филиалами ООО "Межрегионгаз", газотранспортными организациями, газораспределительными организациями, согласовываются органами государственного энергетического надзора и утверждаются органами исполнительной власти субъектов Российской Федерации раздельно на первый и четвертый кварталы. Рекомендуемая форма "графиков перевода" приведена в приложении 1 к Порядку.</w:t>
      </w:r>
    </w:p>
    <w:p w:rsidR="00F10B50" w:rsidRDefault="008F5595">
      <w:pPr>
        <w:pStyle w:val="1"/>
        <w:shd w:val="clear" w:color="auto" w:fill="auto"/>
        <w:ind w:firstLine="720"/>
        <w:jc w:val="both"/>
      </w:pPr>
      <w:r>
        <w:t>2. В "Графики перевода" включаются все организации, обязанные иметь резервные топливные хозяйства согласно установленным им топливным режимам. В них указываются: наименование организаций, их местонахождение, среднесуточные объемы газопотребления этих организаций, объемы высвобождаемого организацией газа за счет перевода оборудования на резервные виды топлива, технологическая броня газопотребления, вид резервного топлива, емкость хранилищ, состав оборудования, переводимого на резервные виды топлива, время перевода этого оборудования на резервное топливо и продолжительность работы организации на резервном топливе при разовом заполнении хранилищ.</w:t>
      </w:r>
    </w:p>
    <w:p w:rsidR="00F10B50" w:rsidRDefault="008F5595">
      <w:pPr>
        <w:pStyle w:val="1"/>
        <w:shd w:val="clear" w:color="auto" w:fill="auto"/>
        <w:ind w:firstLine="720"/>
        <w:jc w:val="both"/>
      </w:pPr>
      <w:r>
        <w:t>"Приказ 66 «Об организации в Министерстве энергетики Российской Федерации работы по утверждению нормативов создания запасов топлива на тепловых электростанциях и котельных» предполагает аварийный трех суточный запас топлива для котельной второй категории, подробно количество аварийного топлива указано в таблице.</w:t>
      </w:r>
    </w:p>
    <w:p w:rsidR="00F10B50" w:rsidRDefault="008F5595">
      <w:pPr>
        <w:pStyle w:val="1"/>
        <w:shd w:val="clear" w:color="auto" w:fill="auto"/>
        <w:ind w:firstLine="720"/>
        <w:jc w:val="both"/>
      </w:pPr>
      <w:r>
        <w:t>Если ставить вопрос с точки зрения экономичности, надо изучить, сколько какое топливо стоит в регионе и посчитать цену 1кВт тепла.</w:t>
      </w:r>
    </w:p>
    <w:p w:rsidR="00F10B50" w:rsidRDefault="008F5595">
      <w:pPr>
        <w:pStyle w:val="1"/>
        <w:shd w:val="clear" w:color="auto" w:fill="auto"/>
        <w:ind w:firstLine="720"/>
        <w:jc w:val="both"/>
      </w:pPr>
      <w:r>
        <w:t>Данные для расчета:</w:t>
      </w:r>
    </w:p>
    <w:p w:rsidR="00F10B50" w:rsidRDefault="008F5595">
      <w:pPr>
        <w:pStyle w:val="1"/>
        <w:shd w:val="clear" w:color="auto" w:fill="auto"/>
        <w:ind w:firstLine="720"/>
        <w:jc w:val="both"/>
      </w:pPr>
      <w:r>
        <w:t>дрова сухие - 3,900 кВт/кг;</w:t>
      </w:r>
    </w:p>
    <w:p w:rsidR="00F10B50" w:rsidRDefault="008F5595">
      <w:pPr>
        <w:pStyle w:val="1"/>
        <w:shd w:val="clear" w:color="auto" w:fill="auto"/>
        <w:ind w:firstLine="720"/>
        <w:jc w:val="both"/>
      </w:pPr>
      <w:r>
        <w:t>дрова влажные - 3,060 кВт/кг; 1862 ккал./кг экв. 0,266;</w:t>
      </w:r>
    </w:p>
    <w:p w:rsidR="00F10B50" w:rsidRDefault="008F5595">
      <w:pPr>
        <w:pStyle w:val="1"/>
        <w:shd w:val="clear" w:color="auto" w:fill="auto"/>
        <w:ind w:firstLine="720"/>
        <w:jc w:val="both"/>
      </w:pPr>
      <w:r>
        <w:t>щепа - 2,9 кВт/кг;</w:t>
      </w:r>
    </w:p>
    <w:p w:rsidR="00F10B50" w:rsidRDefault="008F5595">
      <w:pPr>
        <w:pStyle w:val="1"/>
        <w:shd w:val="clear" w:color="auto" w:fill="auto"/>
        <w:spacing w:after="40"/>
        <w:ind w:firstLine="720"/>
        <w:jc w:val="both"/>
      </w:pPr>
      <w:r>
        <w:t>антрацит - 5,800 кВт/кг;</w:t>
      </w:r>
    </w:p>
    <w:p w:rsidR="00F10B50" w:rsidRDefault="008F5595">
      <w:pPr>
        <w:jc w:val="center"/>
        <w:rPr>
          <w:sz w:val="2"/>
          <w:szCs w:val="2"/>
        </w:rPr>
        <w:sectPr w:rsidR="00F10B50">
          <w:headerReference w:type="even" r:id="rId105"/>
          <w:headerReference w:type="default" r:id="rId106"/>
          <w:footerReference w:type="even" r:id="rId107"/>
          <w:footerReference w:type="default" r:id="rId108"/>
          <w:pgSz w:w="11900" w:h="16840"/>
          <w:pgMar w:top="1345" w:right="808" w:bottom="577" w:left="1516" w:header="0" w:footer="3" w:gutter="0"/>
          <w:cols w:space="720"/>
          <w:noEndnote/>
          <w:docGrid w:linePitch="360"/>
        </w:sectPr>
      </w:pPr>
      <w:r>
        <w:rPr>
          <w:noProof/>
          <w:lang w:bidi="ar-SA"/>
        </w:rPr>
        <w:drawing>
          <wp:inline distT="0" distB="0" distL="0" distR="0">
            <wp:extent cx="6071870" cy="749935"/>
            <wp:effectExtent l="0" t="0" r="0" b="0"/>
            <wp:docPr id="435" name="Picutre 435"/>
            <wp:cNvGraphicFramePr/>
            <a:graphic xmlns:a="http://schemas.openxmlformats.org/drawingml/2006/main">
              <a:graphicData uri="http://schemas.openxmlformats.org/drawingml/2006/picture">
                <pic:pic xmlns:pic="http://schemas.openxmlformats.org/drawingml/2006/picture">
                  <pic:nvPicPr>
                    <pic:cNvPr id="435" name="Picture 435"/>
                    <pic:cNvPicPr/>
                  </pic:nvPicPr>
                  <pic:blipFill>
                    <a:blip r:embed="rId109"/>
                    <a:stretch/>
                  </pic:blipFill>
                  <pic:spPr>
                    <a:xfrm>
                      <a:off x="0" y="0"/>
                      <a:ext cx="6071870" cy="749935"/>
                    </a:xfrm>
                    <a:prstGeom prst="rect">
                      <a:avLst/>
                    </a:prstGeom>
                  </pic:spPr>
                </pic:pic>
              </a:graphicData>
            </a:graphic>
          </wp:inline>
        </w:drawing>
      </w:r>
    </w:p>
    <w:p w:rsidR="00F10B50" w:rsidRDefault="008F5595">
      <w:pPr>
        <w:pStyle w:val="1"/>
        <w:shd w:val="clear" w:color="auto" w:fill="auto"/>
        <w:spacing w:after="120" w:line="240" w:lineRule="auto"/>
        <w:ind w:firstLine="720"/>
        <w:jc w:val="both"/>
      </w:pPr>
      <w:r>
        <w:lastRenderedPageBreak/>
        <w:t>сжиженный газ - 20,800 кВт/м3;</w:t>
      </w:r>
    </w:p>
    <w:p w:rsidR="00F10B50" w:rsidRDefault="008F5595">
      <w:pPr>
        <w:pStyle w:val="1"/>
        <w:shd w:val="clear" w:color="auto" w:fill="auto"/>
        <w:spacing w:after="120" w:line="240" w:lineRule="auto"/>
        <w:ind w:firstLine="720"/>
        <w:jc w:val="both"/>
      </w:pPr>
      <w:r>
        <w:t>уголь - 5,400 кВт/кг.</w:t>
      </w:r>
    </w:p>
    <w:p w:rsidR="00F10B50" w:rsidRDefault="008F5595">
      <w:pPr>
        <w:pStyle w:val="1"/>
        <w:shd w:val="clear" w:color="auto" w:fill="auto"/>
        <w:ind w:firstLine="720"/>
        <w:jc w:val="both"/>
      </w:pPr>
      <w:r>
        <w:t>На основании данных сайтов компаний производителей оборудования, технических паспортов устройств характеристика индивидуальных теплогенерирующих установок имеет следующий вид:</w:t>
      </w:r>
    </w:p>
    <w:tbl>
      <w:tblPr>
        <w:tblOverlap w:val="never"/>
        <w:tblW w:w="0" w:type="auto"/>
        <w:jc w:val="center"/>
        <w:tblLayout w:type="fixed"/>
        <w:tblCellMar>
          <w:left w:w="10" w:type="dxa"/>
          <w:right w:w="10" w:type="dxa"/>
        </w:tblCellMar>
        <w:tblLook w:val="0000" w:firstRow="0" w:lastRow="0" w:firstColumn="0" w:lastColumn="0" w:noHBand="0" w:noVBand="0"/>
      </w:tblPr>
      <w:tblGrid>
        <w:gridCol w:w="3192"/>
        <w:gridCol w:w="3192"/>
        <w:gridCol w:w="3202"/>
      </w:tblGrid>
      <w:tr w:rsidR="00F10B50">
        <w:trPr>
          <w:trHeight w:hRule="exact" w:val="965"/>
          <w:jc w:val="center"/>
        </w:trPr>
        <w:tc>
          <w:tcPr>
            <w:tcW w:w="319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jc w:val="center"/>
            </w:pPr>
            <w:r>
              <w:rPr>
                <w:b/>
                <w:bCs/>
              </w:rPr>
              <w:t>Вид топлива</w:t>
            </w:r>
          </w:p>
        </w:tc>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76" w:lineRule="auto"/>
              <w:ind w:firstLine="0"/>
              <w:jc w:val="center"/>
            </w:pPr>
            <w:r>
              <w:rPr>
                <w:b/>
                <w:bCs/>
              </w:rPr>
              <w:t>Средний КПД теплогенерирующих установок</w:t>
            </w:r>
          </w:p>
        </w:tc>
        <w:tc>
          <w:tcPr>
            <w:tcW w:w="3202" w:type="dxa"/>
            <w:tcBorders>
              <w:top w:val="single" w:sz="4" w:space="0" w:color="auto"/>
              <w:left w:val="single" w:sz="4" w:space="0" w:color="auto"/>
              <w:right w:val="single" w:sz="4" w:space="0" w:color="auto"/>
            </w:tcBorders>
            <w:shd w:val="clear" w:color="auto" w:fill="FFFFFF"/>
            <w:vAlign w:val="center"/>
          </w:tcPr>
          <w:p w:rsidR="00F10B50" w:rsidRDefault="008F5595">
            <w:pPr>
              <w:pStyle w:val="a6"/>
              <w:shd w:val="clear" w:color="auto" w:fill="auto"/>
              <w:spacing w:line="276" w:lineRule="auto"/>
              <w:ind w:firstLine="0"/>
              <w:jc w:val="center"/>
            </w:pPr>
            <w:r>
              <w:rPr>
                <w:b/>
                <w:bCs/>
              </w:rPr>
              <w:t>Теплотворная способность топлива, Гкал/ед.</w:t>
            </w:r>
          </w:p>
        </w:tc>
      </w:tr>
      <w:tr w:rsidR="00F10B50">
        <w:trPr>
          <w:trHeight w:hRule="exact" w:val="326"/>
          <w:jc w:val="center"/>
        </w:trPr>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Уголь каменный, т</w:t>
            </w:r>
          </w:p>
        </w:tc>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0,72</w:t>
            </w:r>
          </w:p>
        </w:tc>
        <w:tc>
          <w:tcPr>
            <w:tcW w:w="320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4,90</w:t>
            </w:r>
          </w:p>
        </w:tc>
      </w:tr>
      <w:tr w:rsidR="00F10B50">
        <w:trPr>
          <w:trHeight w:hRule="exact" w:val="326"/>
          <w:jc w:val="center"/>
        </w:trPr>
        <w:tc>
          <w:tcPr>
            <w:tcW w:w="3192" w:type="dxa"/>
            <w:tcBorders>
              <w:top w:val="single" w:sz="4" w:space="0" w:color="auto"/>
              <w:left w:val="single" w:sz="4" w:space="0" w:color="auto"/>
            </w:tcBorders>
            <w:shd w:val="clear" w:color="auto" w:fill="FFFFFF"/>
            <w:vAlign w:val="center"/>
          </w:tcPr>
          <w:p w:rsidR="00F10B50" w:rsidRDefault="008F5595">
            <w:pPr>
              <w:pStyle w:val="a6"/>
              <w:shd w:val="clear" w:color="auto" w:fill="auto"/>
              <w:spacing w:line="240" w:lineRule="auto"/>
              <w:ind w:firstLine="0"/>
            </w:pPr>
            <w:r>
              <w:t>Дрова</w:t>
            </w:r>
          </w:p>
        </w:tc>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0,68</w:t>
            </w:r>
          </w:p>
        </w:tc>
        <w:tc>
          <w:tcPr>
            <w:tcW w:w="320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2,00</w:t>
            </w:r>
          </w:p>
        </w:tc>
      </w:tr>
      <w:tr w:rsidR="00F10B50">
        <w:trPr>
          <w:trHeight w:hRule="exact" w:val="331"/>
          <w:jc w:val="center"/>
        </w:trPr>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pPr>
            <w:r>
              <w:t>Газ сетевой, тыс. куб. м.</w:t>
            </w:r>
          </w:p>
        </w:tc>
        <w:tc>
          <w:tcPr>
            <w:tcW w:w="3192" w:type="dxa"/>
            <w:tcBorders>
              <w:top w:val="single" w:sz="4" w:space="0" w:color="auto"/>
              <w:lef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0,90</w:t>
            </w:r>
          </w:p>
        </w:tc>
        <w:tc>
          <w:tcPr>
            <w:tcW w:w="3202" w:type="dxa"/>
            <w:tcBorders>
              <w:top w:val="single" w:sz="4" w:space="0" w:color="auto"/>
              <w:left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8,08</w:t>
            </w:r>
          </w:p>
        </w:tc>
      </w:tr>
      <w:tr w:rsidR="00F10B50">
        <w:trPr>
          <w:trHeight w:hRule="exact" w:val="336"/>
          <w:jc w:val="center"/>
        </w:trPr>
        <w:tc>
          <w:tcPr>
            <w:tcW w:w="319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pPr>
            <w:bookmarkStart w:id="169" w:name="bookmark170"/>
            <w:r>
              <w:t>Щепа</w:t>
            </w:r>
            <w:bookmarkEnd w:id="169"/>
          </w:p>
        </w:tc>
        <w:tc>
          <w:tcPr>
            <w:tcW w:w="3192" w:type="dxa"/>
            <w:tcBorders>
              <w:top w:val="single" w:sz="4" w:space="0" w:color="auto"/>
              <w:left w:val="single" w:sz="4" w:space="0" w:color="auto"/>
              <w:bottom w:val="single" w:sz="4" w:space="0" w:color="auto"/>
            </w:tcBorders>
            <w:shd w:val="clear" w:color="auto" w:fill="FFFFFF"/>
          </w:tcPr>
          <w:p w:rsidR="00F10B50" w:rsidRDefault="008F5595">
            <w:pPr>
              <w:pStyle w:val="a6"/>
              <w:shd w:val="clear" w:color="auto" w:fill="auto"/>
              <w:spacing w:line="240" w:lineRule="auto"/>
              <w:ind w:firstLine="0"/>
              <w:jc w:val="center"/>
            </w:pPr>
            <w:r>
              <w:t>0,58</w:t>
            </w:r>
          </w:p>
        </w:tc>
        <w:tc>
          <w:tcPr>
            <w:tcW w:w="3202" w:type="dxa"/>
            <w:tcBorders>
              <w:top w:val="single" w:sz="4" w:space="0" w:color="auto"/>
              <w:left w:val="single" w:sz="4" w:space="0" w:color="auto"/>
              <w:bottom w:val="single" w:sz="4" w:space="0" w:color="auto"/>
              <w:right w:val="single" w:sz="4" w:space="0" w:color="auto"/>
            </w:tcBorders>
            <w:shd w:val="clear" w:color="auto" w:fill="FFFFFF"/>
            <w:vAlign w:val="bottom"/>
          </w:tcPr>
          <w:p w:rsidR="00F10B50" w:rsidRDefault="008F5595">
            <w:pPr>
              <w:pStyle w:val="a6"/>
              <w:shd w:val="clear" w:color="auto" w:fill="auto"/>
              <w:spacing w:line="240" w:lineRule="auto"/>
              <w:ind w:firstLine="0"/>
              <w:jc w:val="center"/>
            </w:pPr>
            <w:r>
              <w:t>1,8</w:t>
            </w:r>
          </w:p>
        </w:tc>
      </w:tr>
    </w:tbl>
    <w:p w:rsidR="00F10B50" w:rsidRDefault="00F10B50">
      <w:pPr>
        <w:spacing w:after="399" w:line="1" w:lineRule="exact"/>
      </w:pPr>
    </w:p>
    <w:p w:rsidR="00F10B50" w:rsidRDefault="008F5595">
      <w:pPr>
        <w:pStyle w:val="1"/>
        <w:shd w:val="clear" w:color="auto" w:fill="auto"/>
        <w:spacing w:after="40"/>
        <w:ind w:firstLine="0"/>
        <w:jc w:val="center"/>
      </w:pPr>
      <w:r>
        <w:rPr>
          <w:b/>
          <w:bCs/>
        </w:rPr>
        <w:t>Глава 8. Оценка надежности теплоснабжения</w:t>
      </w:r>
    </w:p>
    <w:p w:rsidR="00F10B50" w:rsidRDefault="008F5595">
      <w:pPr>
        <w:pStyle w:val="40"/>
        <w:keepNext/>
        <w:keepLines/>
        <w:shd w:val="clear" w:color="auto" w:fill="auto"/>
        <w:spacing w:after="0"/>
      </w:pPr>
      <w:bookmarkStart w:id="170" w:name="bookmark171"/>
      <w:bookmarkStart w:id="171" w:name="bookmark172"/>
      <w:r>
        <w:t>Перспективные показатели надежности, определяемых числом нарушений в подаче</w:t>
      </w:r>
      <w:r>
        <w:br/>
        <w:t>тепловой энергии</w:t>
      </w:r>
      <w:bookmarkEnd w:id="170"/>
      <w:bookmarkEnd w:id="171"/>
    </w:p>
    <w:p w:rsidR="00F10B50" w:rsidRDefault="008F5595">
      <w:pPr>
        <w:pStyle w:val="1"/>
        <w:shd w:val="clear" w:color="auto" w:fill="auto"/>
        <w:ind w:firstLine="720"/>
        <w:jc w:val="both"/>
      </w:pPr>
      <w:r>
        <w:t>Повышение надежности тепловых сетей, наиболее дорогой и уязвимой части системы теплоснабжения, достигается правильным выбором ее схемы, резервированием и автоматическим управлением как эксплуатационными, так и аварийными гидравлическими и тепловыми режимами.</w:t>
      </w:r>
    </w:p>
    <w:p w:rsidR="00F10B50" w:rsidRDefault="008F5595">
      <w:pPr>
        <w:pStyle w:val="1"/>
        <w:shd w:val="clear" w:color="auto" w:fill="auto"/>
        <w:ind w:firstLine="720"/>
        <w:jc w:val="both"/>
      </w:pPr>
      <w:r>
        <w:t>Для оценки надежности пользуются понятиями отказа элемента и отказа системы. Под первым понимают внезапный отказ, когда элемент необходимо немедленно выключить из работы. Отказ системы — такая аварийная ситуация, при которой прекращается подача теплоты хотя бы одному потребителю. У нерезервированных систем отказ любого ее элемента приводит к отказу всей системы, а у резервированных такое явление может и не произойти. Система теплоснабжения - сложное техническое сооружение, поэтому ее надежность оценивается показателем качества функционирования. Если все элементы системы исправны, то исправна и она в целом.</w:t>
      </w:r>
    </w:p>
    <w:p w:rsidR="00F10B50" w:rsidRDefault="008F5595">
      <w:pPr>
        <w:pStyle w:val="1"/>
        <w:shd w:val="clear" w:color="auto" w:fill="auto"/>
        <w:ind w:firstLine="720"/>
        <w:jc w:val="both"/>
      </w:pPr>
      <w:r>
        <w:t>При отказе части элементов система частично работоспособна, при отказе всех элементов — полностью не работоспособна</w:t>
      </w:r>
    </w:p>
    <w:p w:rsidR="00F10B50" w:rsidRDefault="008F5595">
      <w:pPr>
        <w:pStyle w:val="1"/>
        <w:shd w:val="clear" w:color="auto" w:fill="auto"/>
        <w:spacing w:after="120"/>
        <w:ind w:firstLine="720"/>
        <w:jc w:val="both"/>
        <w:sectPr w:rsidR="00F10B50">
          <w:pgSz w:w="11900" w:h="16840"/>
          <w:pgMar w:top="1345" w:right="803" w:bottom="1441" w:left="1511" w:header="0" w:footer="3" w:gutter="0"/>
          <w:cols w:space="720"/>
          <w:noEndnote/>
          <w:docGrid w:linePitch="360"/>
        </w:sectPr>
      </w:pPr>
      <w:r>
        <w:t xml:space="preserve">Для оценки надежности систем теплоснабжения, используется вероятностный показатель надежности </w:t>
      </w:r>
      <w:r>
        <w:rPr>
          <w:lang w:val="en-US" w:eastAsia="en-US" w:bidi="en-US"/>
        </w:rPr>
        <w:t>Rcr</w:t>
      </w:r>
      <w:r w:rsidRPr="0019644B">
        <w:rPr>
          <w:lang w:eastAsia="en-US" w:bidi="en-US"/>
        </w:rPr>
        <w:t>(</w:t>
      </w:r>
      <w:r>
        <w:rPr>
          <w:lang w:val="en-US" w:eastAsia="en-US" w:bidi="en-US"/>
        </w:rPr>
        <w:t>t</w:t>
      </w:r>
      <w:r w:rsidRPr="0019644B">
        <w:rPr>
          <w:lang w:eastAsia="en-US" w:bidi="en-US"/>
        </w:rPr>
        <w:t xml:space="preserve">), </w:t>
      </w:r>
      <w:r>
        <w:t>который отражает степень выполнения системой задачи теплоснабжения в течение отопительного периода и дает интегральную оценку надежности тепловой сети в целом.</w:t>
      </w:r>
    </w:p>
    <w:p w:rsidR="00F10B50" w:rsidRDefault="008F5595">
      <w:pPr>
        <w:pStyle w:val="1"/>
        <w:shd w:val="clear" w:color="auto" w:fill="auto"/>
        <w:spacing w:after="400"/>
        <w:ind w:firstLine="720"/>
        <w:jc w:val="both"/>
      </w:pPr>
      <w:r>
        <w:lastRenderedPageBreak/>
        <w:t>Ввиду отсутствия отказов системы теплоснабжения за последние пять лет, математически величину показателей надежности вычислить затруднительно</w:t>
      </w:r>
    </w:p>
    <w:p w:rsidR="00F10B50" w:rsidRDefault="008F5595">
      <w:pPr>
        <w:pStyle w:val="40"/>
        <w:keepNext/>
        <w:keepLines/>
        <w:shd w:val="clear" w:color="auto" w:fill="auto"/>
        <w:spacing w:after="0"/>
      </w:pPr>
      <w:bookmarkStart w:id="172" w:name="bookmark173"/>
      <w:bookmarkStart w:id="173" w:name="bookmark174"/>
      <w:r>
        <w:t>Перспективные показатели, определяемых приведенной продолжительностью</w:t>
      </w:r>
      <w:r>
        <w:br/>
        <w:t>прекращений подачи тепловой энергии</w:t>
      </w:r>
      <w:bookmarkEnd w:id="172"/>
      <w:bookmarkEnd w:id="173"/>
    </w:p>
    <w:p w:rsidR="00F10B50" w:rsidRDefault="008F5595">
      <w:pPr>
        <w:pStyle w:val="1"/>
        <w:shd w:val="clear" w:color="auto" w:fill="auto"/>
        <w:ind w:firstLine="720"/>
        <w:jc w:val="both"/>
      </w:pPr>
      <w:r>
        <w:t>Допустимость лимитированного теплоснабжения при отказах элементов системы теплоснабжения обеспечиваются теплоаккумулирующей способностью зданий</w:t>
      </w:r>
    </w:p>
    <w:p w:rsidR="00F10B50" w:rsidRDefault="008F5595">
      <w:pPr>
        <w:pStyle w:val="1"/>
        <w:shd w:val="clear" w:color="auto" w:fill="auto"/>
        <w:spacing w:after="400"/>
        <w:ind w:firstLine="720"/>
        <w:jc w:val="both"/>
      </w:pPr>
      <w:r>
        <w:t>Ввиду отсутствия отказов системы теплоснабжения за последние пять лет и прекращений подачи тепловой энергии, перспективные показатели с учётом совершенствования систем теплоснабжения и повышением качества элементов, из которых она состоит, вычислить не представляется возможным.</w:t>
      </w:r>
    </w:p>
    <w:p w:rsidR="00F10B50" w:rsidRDefault="008F5595">
      <w:pPr>
        <w:pStyle w:val="40"/>
        <w:keepNext/>
        <w:keepLines/>
        <w:shd w:val="clear" w:color="auto" w:fill="auto"/>
        <w:spacing w:after="0"/>
      </w:pPr>
      <w:bookmarkStart w:id="174" w:name="bookmark175"/>
      <w:bookmarkStart w:id="175" w:name="bookmark176"/>
      <w:r>
        <w:t>Перспективные показатели, определяемых приведенным объемом недоотпуска тепла</w:t>
      </w:r>
      <w:r>
        <w:br/>
        <w:t>в результате нарушений в подаче тепловой энергии</w:t>
      </w:r>
      <w:bookmarkEnd w:id="174"/>
      <w:bookmarkEnd w:id="175"/>
    </w:p>
    <w:p w:rsidR="00F10B50" w:rsidRDefault="008F5595">
      <w:pPr>
        <w:pStyle w:val="1"/>
        <w:shd w:val="clear" w:color="auto" w:fill="auto"/>
        <w:ind w:firstLine="720"/>
        <w:jc w:val="both"/>
      </w:pPr>
      <w:r>
        <w:t>Оценка надежности системы производится на основе использования отдельных показателей надежности. В частности, для оценки надежности системы теплоснабжения используются такие показатели, как интенсивность отказов и относительный аварийный недоотпуск теплоты.</w:t>
      </w:r>
    </w:p>
    <w:p w:rsidR="00F10B50" w:rsidRDefault="008F5595">
      <w:pPr>
        <w:pStyle w:val="1"/>
        <w:shd w:val="clear" w:color="auto" w:fill="auto"/>
        <w:spacing w:after="220"/>
        <w:ind w:firstLine="720"/>
        <w:jc w:val="both"/>
      </w:pPr>
      <w:r>
        <w:t>Интенсивность отказов определяется по зависимости:</w:t>
      </w:r>
    </w:p>
    <w:p w:rsidR="00F10B50" w:rsidRDefault="008F5595">
      <w:pPr>
        <w:pStyle w:val="1"/>
        <w:shd w:val="clear" w:color="auto" w:fill="auto"/>
        <w:spacing w:after="220"/>
        <w:ind w:firstLine="0"/>
        <w:jc w:val="center"/>
      </w:pPr>
      <w:r>
        <w:rPr>
          <w:b/>
          <w:bCs/>
        </w:rPr>
        <w:t xml:space="preserve">Р= </w:t>
      </w:r>
      <w:r>
        <w:rPr>
          <w:b/>
          <w:bCs/>
          <w:lang w:val="en-US" w:eastAsia="en-US" w:bidi="en-US"/>
        </w:rPr>
        <w:t>SM</w:t>
      </w:r>
      <w:r>
        <w:rPr>
          <w:b/>
          <w:bCs/>
          <w:sz w:val="16"/>
          <w:szCs w:val="16"/>
          <w:vertAlign w:val="subscript"/>
          <w:lang w:val="en-US" w:eastAsia="en-US" w:bidi="en-US"/>
        </w:rPr>
        <w:t>0T</w:t>
      </w:r>
      <w:r>
        <w:rPr>
          <w:b/>
          <w:bCs/>
          <w:lang w:val="en-US" w:eastAsia="en-US" w:bidi="en-US"/>
        </w:rPr>
        <w:t>n</w:t>
      </w:r>
      <w:r>
        <w:rPr>
          <w:b/>
          <w:bCs/>
          <w:sz w:val="16"/>
          <w:szCs w:val="16"/>
          <w:vertAlign w:val="subscript"/>
          <w:lang w:val="en-US" w:eastAsia="en-US" w:bidi="en-US"/>
        </w:rPr>
        <w:t>0T</w:t>
      </w:r>
      <w:r>
        <w:rPr>
          <w:b/>
          <w:bCs/>
          <w:lang w:val="en-US" w:eastAsia="en-US" w:bidi="en-US"/>
        </w:rPr>
        <w:t>/SM</w:t>
      </w:r>
      <w:r>
        <w:rPr>
          <w:b/>
          <w:bCs/>
          <w:sz w:val="16"/>
          <w:szCs w:val="16"/>
          <w:vertAlign w:val="subscript"/>
          <w:lang w:val="en-US" w:eastAsia="en-US" w:bidi="en-US"/>
        </w:rPr>
        <w:t>n</w:t>
      </w:r>
      <w:r>
        <w:rPr>
          <w:lang w:val="en-US" w:eastAsia="en-US" w:bidi="en-US"/>
        </w:rPr>
        <w:t xml:space="preserve">, </w:t>
      </w:r>
      <w:r>
        <w:t>где</w:t>
      </w:r>
    </w:p>
    <w:p w:rsidR="00F10B50" w:rsidRDefault="008F5595">
      <w:pPr>
        <w:pStyle w:val="1"/>
        <w:numPr>
          <w:ilvl w:val="0"/>
          <w:numId w:val="17"/>
        </w:numPr>
        <w:shd w:val="clear" w:color="auto" w:fill="auto"/>
        <w:tabs>
          <w:tab w:val="left" w:pos="924"/>
        </w:tabs>
        <w:ind w:firstLine="720"/>
        <w:jc w:val="both"/>
      </w:pPr>
      <w:r>
        <w:t>М</w:t>
      </w:r>
      <w:r>
        <w:rPr>
          <w:sz w:val="22"/>
          <w:szCs w:val="22"/>
        </w:rPr>
        <w:t xml:space="preserve">от </w:t>
      </w:r>
      <w:r>
        <w:t>- материальная характеристика участков тепловой сети, выключенных из работы при отказе, м</w:t>
      </w:r>
      <w:r>
        <w:rPr>
          <w:vertAlign w:val="superscript"/>
        </w:rPr>
        <w:t>2</w:t>
      </w:r>
      <w:r>
        <w:t>;</w:t>
      </w:r>
    </w:p>
    <w:p w:rsidR="00F10B50" w:rsidRDefault="008F5595">
      <w:pPr>
        <w:pStyle w:val="1"/>
        <w:numPr>
          <w:ilvl w:val="0"/>
          <w:numId w:val="17"/>
        </w:numPr>
        <w:shd w:val="clear" w:color="auto" w:fill="auto"/>
        <w:tabs>
          <w:tab w:val="left" w:pos="934"/>
        </w:tabs>
        <w:ind w:firstLine="720"/>
        <w:jc w:val="both"/>
      </w:pPr>
      <w:r>
        <w:t>п</w:t>
      </w:r>
      <w:r>
        <w:rPr>
          <w:sz w:val="22"/>
          <w:szCs w:val="22"/>
          <w:vertAlign w:val="subscript"/>
        </w:rPr>
        <w:t>от</w:t>
      </w:r>
      <w:r>
        <w:rPr>
          <w:sz w:val="22"/>
          <w:szCs w:val="22"/>
        </w:rPr>
        <w:t xml:space="preserve"> </w:t>
      </w:r>
      <w:r>
        <w:t>- время вынужденного выключения участков сети, вызванное отказом и его устранением, ч;</w:t>
      </w:r>
    </w:p>
    <w:p w:rsidR="00F10B50" w:rsidRDefault="008F5595">
      <w:pPr>
        <w:pStyle w:val="1"/>
        <w:numPr>
          <w:ilvl w:val="0"/>
          <w:numId w:val="17"/>
        </w:numPr>
        <w:shd w:val="clear" w:color="auto" w:fill="auto"/>
        <w:tabs>
          <w:tab w:val="left" w:pos="939"/>
        </w:tabs>
        <w:ind w:firstLine="720"/>
        <w:jc w:val="both"/>
      </w:pPr>
      <w:r>
        <w:rPr>
          <w:lang w:val="en-US" w:eastAsia="en-US" w:bidi="en-US"/>
        </w:rPr>
        <w:t>S</w:t>
      </w:r>
      <w:r w:rsidRPr="0019644B">
        <w:rPr>
          <w:lang w:eastAsia="en-US" w:bidi="en-US"/>
        </w:rPr>
        <w:t>М</w:t>
      </w:r>
      <w:r w:rsidRPr="0019644B">
        <w:rPr>
          <w:sz w:val="22"/>
          <w:szCs w:val="22"/>
          <w:vertAlign w:val="subscript"/>
          <w:lang w:eastAsia="en-US" w:bidi="en-US"/>
        </w:rPr>
        <w:t>п</w:t>
      </w:r>
      <w:r w:rsidRPr="0019644B">
        <w:rPr>
          <w:sz w:val="22"/>
          <w:szCs w:val="22"/>
          <w:lang w:eastAsia="en-US" w:bidi="en-US"/>
        </w:rPr>
        <w:t xml:space="preserve"> </w:t>
      </w:r>
      <w:r>
        <w:t>- произведение материальной характеристики тепловой сети данной системы теплоснабжения на плановую длительность ее работы за заданный период времени (обычно за год).</w:t>
      </w:r>
    </w:p>
    <w:p w:rsidR="00F10B50" w:rsidRDefault="008F5595">
      <w:pPr>
        <w:pStyle w:val="1"/>
        <w:shd w:val="clear" w:color="auto" w:fill="auto"/>
        <w:ind w:firstLine="720"/>
        <w:jc w:val="both"/>
      </w:pPr>
      <w:r>
        <w:t xml:space="preserve">Материальной характеристикой тепловой сети, состоящей из </w:t>
      </w:r>
      <w:r w:rsidRPr="0019644B">
        <w:rPr>
          <w:lang w:eastAsia="en-US" w:bidi="en-US"/>
        </w:rPr>
        <w:t>"</w:t>
      </w:r>
      <w:r>
        <w:rPr>
          <w:lang w:val="en-US" w:eastAsia="en-US" w:bidi="en-US"/>
        </w:rPr>
        <w:t>n</w:t>
      </w:r>
      <w:r w:rsidRPr="0019644B">
        <w:rPr>
          <w:lang w:eastAsia="en-US" w:bidi="en-US"/>
        </w:rPr>
        <w:t xml:space="preserve">" </w:t>
      </w:r>
      <w:r>
        <w:t>участков является величина М, представляющая сумму произведений диаметров трубопроводов на их длину в метрах (учитываются как подающие, так и обратные трубопроводы).</w:t>
      </w:r>
    </w:p>
    <w:p w:rsidR="00F10B50" w:rsidRDefault="008F5595">
      <w:pPr>
        <w:pStyle w:val="1"/>
        <w:shd w:val="clear" w:color="auto" w:fill="auto"/>
        <w:ind w:firstLine="0"/>
        <w:jc w:val="center"/>
      </w:pPr>
      <w:r>
        <w:t>Относительный аварийный недоотпуск теплоты может быть определен по формуле</w:t>
      </w:r>
      <w:r>
        <w:br/>
      </w:r>
      <w:r>
        <w:rPr>
          <w:b/>
          <w:bCs/>
          <w:lang w:val="en-US" w:eastAsia="en-US" w:bidi="en-US"/>
        </w:rPr>
        <w:t>q</w:t>
      </w:r>
      <w:r w:rsidRPr="0019644B">
        <w:rPr>
          <w:b/>
          <w:bCs/>
          <w:lang w:eastAsia="en-US" w:bidi="en-US"/>
        </w:rPr>
        <w:t xml:space="preserve"> </w:t>
      </w:r>
      <w:r>
        <w:rPr>
          <w:b/>
          <w:bCs/>
        </w:rPr>
        <w:t xml:space="preserve">= </w:t>
      </w:r>
      <w:r>
        <w:rPr>
          <w:b/>
          <w:bCs/>
          <w:lang w:val="en-US" w:eastAsia="en-US" w:bidi="en-US"/>
        </w:rPr>
        <w:t>SQ</w:t>
      </w:r>
      <w:r>
        <w:rPr>
          <w:b/>
          <w:bCs/>
          <w:sz w:val="16"/>
          <w:szCs w:val="16"/>
          <w:lang w:val="en-US" w:eastAsia="en-US" w:bidi="en-US"/>
        </w:rPr>
        <w:t>ae</w:t>
      </w:r>
      <w:r w:rsidRPr="0019644B">
        <w:rPr>
          <w:b/>
          <w:bCs/>
          <w:lang w:eastAsia="en-US" w:bidi="en-US"/>
        </w:rPr>
        <w:t>/</w:t>
      </w:r>
      <w:r>
        <w:rPr>
          <w:b/>
          <w:bCs/>
          <w:lang w:val="en-US" w:eastAsia="en-US" w:bidi="en-US"/>
        </w:rPr>
        <w:t>SQ</w:t>
      </w:r>
      <w:r w:rsidRPr="0019644B">
        <w:rPr>
          <w:lang w:eastAsia="en-US" w:bidi="en-US"/>
        </w:rPr>
        <w:t xml:space="preserve">, </w:t>
      </w:r>
      <w:r>
        <w:t>где</w:t>
      </w:r>
    </w:p>
    <w:p w:rsidR="00F10B50" w:rsidRDefault="008F5595">
      <w:pPr>
        <w:jc w:val="center"/>
        <w:rPr>
          <w:sz w:val="2"/>
          <w:szCs w:val="2"/>
        </w:rPr>
        <w:sectPr w:rsidR="00F10B50">
          <w:pgSz w:w="11900" w:h="16840"/>
          <w:pgMar w:top="1345" w:right="813" w:bottom="577" w:left="1516" w:header="0" w:footer="3" w:gutter="0"/>
          <w:cols w:space="720"/>
          <w:noEndnote/>
          <w:docGrid w:linePitch="360"/>
        </w:sectPr>
      </w:pPr>
      <w:r>
        <w:rPr>
          <w:noProof/>
          <w:lang w:bidi="ar-SA"/>
        </w:rPr>
        <w:drawing>
          <wp:inline distT="0" distB="0" distL="0" distR="0">
            <wp:extent cx="6071870" cy="707390"/>
            <wp:effectExtent l="0" t="0" r="0" b="0"/>
            <wp:docPr id="436" name="Picutre 436"/>
            <wp:cNvGraphicFramePr/>
            <a:graphic xmlns:a="http://schemas.openxmlformats.org/drawingml/2006/main">
              <a:graphicData uri="http://schemas.openxmlformats.org/drawingml/2006/picture">
                <pic:pic xmlns:pic="http://schemas.openxmlformats.org/drawingml/2006/picture">
                  <pic:nvPicPr>
                    <pic:cNvPr id="436" name="Picture 436"/>
                    <pic:cNvPicPr/>
                  </pic:nvPicPr>
                  <pic:blipFill>
                    <a:blip r:embed="rId110"/>
                    <a:stretch/>
                  </pic:blipFill>
                  <pic:spPr>
                    <a:xfrm>
                      <a:off x="0" y="0"/>
                      <a:ext cx="6071870" cy="707390"/>
                    </a:xfrm>
                    <a:prstGeom prst="rect">
                      <a:avLst/>
                    </a:prstGeom>
                  </pic:spPr>
                </pic:pic>
              </a:graphicData>
            </a:graphic>
          </wp:inline>
        </w:drawing>
      </w:r>
    </w:p>
    <w:p w:rsidR="00F10B50" w:rsidRDefault="008F5595">
      <w:pPr>
        <w:pStyle w:val="1"/>
        <w:shd w:val="clear" w:color="auto" w:fill="auto"/>
        <w:ind w:firstLine="720"/>
      </w:pPr>
      <w:r>
        <w:lastRenderedPageBreak/>
        <w:t xml:space="preserve">- </w:t>
      </w:r>
      <w:r>
        <w:rPr>
          <w:lang w:val="en-US" w:eastAsia="en-US" w:bidi="en-US"/>
        </w:rPr>
        <w:t>SQ</w:t>
      </w:r>
      <w:r w:rsidRPr="0019644B">
        <w:rPr>
          <w:lang w:eastAsia="en-US" w:bidi="en-US"/>
        </w:rPr>
        <w:t xml:space="preserve">- </w:t>
      </w:r>
      <w:r>
        <w:t>расчетный отпуск теплоты всей системой теплоснабжения за год;</w:t>
      </w:r>
    </w:p>
    <w:p w:rsidR="00F10B50" w:rsidRDefault="008F5595">
      <w:pPr>
        <w:pStyle w:val="1"/>
        <w:shd w:val="clear" w:color="auto" w:fill="auto"/>
        <w:spacing w:after="400"/>
        <w:ind w:firstLine="740"/>
        <w:jc w:val="both"/>
      </w:pPr>
      <w:r>
        <w:t>Эти показатели в определенной мере характеризуют надежность работы системы теплоснабжения. Учитывая, что за прошедшие пять лет нарушений теплоснабжения не было, перспективные показатели по указанной теме равны нулю.</w:t>
      </w:r>
    </w:p>
    <w:p w:rsidR="00F10B50" w:rsidRDefault="008F5595">
      <w:pPr>
        <w:pStyle w:val="1"/>
        <w:shd w:val="clear" w:color="auto" w:fill="auto"/>
        <w:ind w:firstLine="0"/>
        <w:jc w:val="center"/>
      </w:pPr>
      <w:r>
        <w:rPr>
          <w:b/>
          <w:bCs/>
        </w:rPr>
        <w:t>Перспективные показатели, определяемые средневзвешенной величиной отклонений</w:t>
      </w:r>
      <w:r>
        <w:rPr>
          <w:b/>
          <w:bCs/>
        </w:rPr>
        <w:br/>
        <w:t>температуры теплоносителя, соответствующих отклонениям параметров</w:t>
      </w:r>
      <w:r>
        <w:rPr>
          <w:b/>
          <w:bCs/>
        </w:rPr>
        <w:br/>
        <w:t>теплоносителя в результате нарушений в подаче тепловой энергии</w:t>
      </w:r>
    </w:p>
    <w:p w:rsidR="00F10B50" w:rsidRDefault="008F5595">
      <w:pPr>
        <w:pStyle w:val="1"/>
        <w:shd w:val="clear" w:color="auto" w:fill="auto"/>
        <w:ind w:firstLine="740"/>
        <w:jc w:val="both"/>
      </w:pPr>
      <w:r>
        <w:t>Наладка тепловых сетей является ключевым фактором в обеспечении надежного функционирования снабжения теплом потребителей. Отсутствие производства наладочных работ на тепловых сетях является причиной перетопов у одних потребителей и непрогрев у других. При этом на источниках тепловой энергии наблюдается значительный перерасход топлива (до 30 %). Эффективность наладочных работ на теплосетях всегда была и остаётся высокой.</w:t>
      </w:r>
    </w:p>
    <w:p w:rsidR="00F10B50" w:rsidRDefault="008F5595">
      <w:pPr>
        <w:pStyle w:val="1"/>
        <w:shd w:val="clear" w:color="auto" w:fill="auto"/>
        <w:spacing w:after="400"/>
        <w:ind w:firstLine="740"/>
        <w:jc w:val="both"/>
      </w:pPr>
      <w:r>
        <w:t xml:space="preserve">Температура теплоносителя в подающем и обратном трубопроводах тепловой сети должна обеспечивать достижение параметров качества установленных нормативными правовыми актами. Допускается отклонение параметров качества тепловой энергии, теплоносителя, в пределах установленных нормативными правовыми актами, в том числе по температуре теплоносителя в ночное время (с 23.00 до 6.00 часов) не более чем на 5 </w:t>
      </w:r>
      <w:r>
        <w:rPr>
          <w:vertAlign w:val="superscript"/>
        </w:rPr>
        <w:t>о</w:t>
      </w:r>
      <w:r>
        <w:t xml:space="preserve">С, в дневное время (с 6.00 до 23.00) не более чем на 3 </w:t>
      </w:r>
      <w:r>
        <w:rPr>
          <w:vertAlign w:val="superscript"/>
        </w:rPr>
        <w:t>о</w:t>
      </w:r>
      <w:r>
        <w:t>С</w:t>
      </w:r>
    </w:p>
    <w:p w:rsidR="00F10B50" w:rsidRDefault="008F5595">
      <w:pPr>
        <w:pStyle w:val="1"/>
        <w:shd w:val="clear" w:color="auto" w:fill="auto"/>
        <w:ind w:firstLine="0"/>
        <w:jc w:val="center"/>
      </w:pPr>
      <w:bookmarkStart w:id="176" w:name="bookmark177"/>
      <w:r>
        <w:rPr>
          <w:b/>
          <w:bCs/>
        </w:rPr>
        <w:t>Глава 9. Обоснование инвестиций в строительство, реконструкцию и техническое</w:t>
      </w:r>
      <w:r>
        <w:rPr>
          <w:b/>
          <w:bCs/>
        </w:rPr>
        <w:br/>
        <w:t>перевооружение</w:t>
      </w:r>
      <w:bookmarkEnd w:id="176"/>
    </w:p>
    <w:p w:rsidR="00F10B50" w:rsidRDefault="008F5595">
      <w:pPr>
        <w:pStyle w:val="1"/>
        <w:shd w:val="clear" w:color="auto" w:fill="auto"/>
        <w:ind w:firstLine="0"/>
      </w:pPr>
      <w:r>
        <w:rPr>
          <w:b/>
          <w:bCs/>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 Источники тепловой энергии</w:t>
      </w:r>
    </w:p>
    <w:p w:rsidR="00F10B50" w:rsidRDefault="008F5595">
      <w:pPr>
        <w:pStyle w:val="1"/>
        <w:shd w:val="clear" w:color="auto" w:fill="auto"/>
        <w:ind w:firstLine="740"/>
        <w:jc w:val="both"/>
      </w:pPr>
      <w:r>
        <w:t>Настоящая технико-экономическая оценка выполнена с целью определения потребности в финансовых средствах при развитии системы теплоснабжения сельского поселения. Капитальные затраты на модернизацию котельных определены по укрупненным показателям капитальных затрат.</w:t>
      </w:r>
    </w:p>
    <w:p w:rsidR="00F10B50" w:rsidRDefault="008F5595">
      <w:pPr>
        <w:pStyle w:val="1"/>
        <w:shd w:val="clear" w:color="auto" w:fill="auto"/>
        <w:spacing w:after="400"/>
        <w:ind w:firstLine="740"/>
        <w:jc w:val="both"/>
      </w:pPr>
      <w:r>
        <w:t>Результаты экспертной оценки капитальных затрат на модернизацию котельных приведены в таблице 2.9.</w:t>
      </w:r>
      <w:r>
        <w:br w:type="page"/>
      </w:r>
    </w:p>
    <w:p w:rsidR="00F10B50" w:rsidRDefault="008F5595">
      <w:pPr>
        <w:pStyle w:val="ab"/>
        <w:shd w:val="clear" w:color="auto" w:fill="auto"/>
        <w:ind w:left="8357"/>
      </w:pPr>
      <w:r w:rsidRPr="00E36791">
        <w:rPr>
          <w:highlight w:val="yellow"/>
        </w:rPr>
        <w:lastRenderedPageBreak/>
        <w:t>Таблица 2.9</w:t>
      </w:r>
    </w:p>
    <w:tbl>
      <w:tblPr>
        <w:tblOverlap w:val="never"/>
        <w:tblW w:w="9724" w:type="dxa"/>
        <w:jc w:val="center"/>
        <w:tblLayout w:type="fixed"/>
        <w:tblCellMar>
          <w:left w:w="10" w:type="dxa"/>
          <w:right w:w="10" w:type="dxa"/>
        </w:tblCellMar>
        <w:tblLook w:val="0000" w:firstRow="0" w:lastRow="0" w:firstColumn="0" w:lastColumn="0" w:noHBand="0" w:noVBand="0"/>
      </w:tblPr>
      <w:tblGrid>
        <w:gridCol w:w="667"/>
        <w:gridCol w:w="3374"/>
        <w:gridCol w:w="1416"/>
        <w:gridCol w:w="859"/>
        <w:gridCol w:w="859"/>
        <w:gridCol w:w="34"/>
        <w:gridCol w:w="826"/>
        <w:gridCol w:w="854"/>
        <w:gridCol w:w="835"/>
      </w:tblGrid>
      <w:tr w:rsidR="00E36791" w:rsidTr="00E36791">
        <w:trPr>
          <w:trHeight w:hRule="exact" w:val="648"/>
          <w:jc w:val="center"/>
        </w:trPr>
        <w:tc>
          <w:tcPr>
            <w:tcW w:w="667" w:type="dxa"/>
            <w:vMerge w:val="restart"/>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71" w:lineRule="auto"/>
              <w:ind w:firstLine="0"/>
              <w:jc w:val="center"/>
            </w:pPr>
            <w:r>
              <w:rPr>
                <w:b/>
                <w:bCs/>
              </w:rPr>
              <w:t>№ п/п</w:t>
            </w:r>
          </w:p>
        </w:tc>
        <w:tc>
          <w:tcPr>
            <w:tcW w:w="3374" w:type="dxa"/>
            <w:vMerge w:val="restart"/>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Наименование источников</w:t>
            </w:r>
          </w:p>
        </w:tc>
        <w:tc>
          <w:tcPr>
            <w:tcW w:w="1416" w:type="dxa"/>
            <w:vMerge w:val="restart"/>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76" w:lineRule="auto"/>
              <w:ind w:firstLine="0"/>
              <w:jc w:val="center"/>
            </w:pPr>
            <w:r>
              <w:rPr>
                <w:b/>
                <w:bCs/>
              </w:rPr>
              <w:t>Стоимость тыс.руб.</w:t>
            </w:r>
          </w:p>
        </w:tc>
        <w:tc>
          <w:tcPr>
            <w:tcW w:w="4267" w:type="dxa"/>
            <w:gridSpan w:val="6"/>
            <w:tcBorders>
              <w:top w:val="single" w:sz="4" w:space="0" w:color="auto"/>
              <w:left w:val="single" w:sz="4" w:space="0" w:color="auto"/>
              <w:right w:val="single" w:sz="4" w:space="0" w:color="auto"/>
            </w:tcBorders>
            <w:shd w:val="clear" w:color="auto" w:fill="FFFFFF"/>
            <w:vAlign w:val="bottom"/>
          </w:tcPr>
          <w:p w:rsidR="00E36791" w:rsidRDefault="00E36791" w:rsidP="00A804BD">
            <w:pPr>
              <w:pStyle w:val="a6"/>
              <w:shd w:val="clear" w:color="auto" w:fill="auto"/>
              <w:spacing w:line="276" w:lineRule="auto"/>
              <w:ind w:firstLine="0"/>
              <w:jc w:val="center"/>
            </w:pPr>
            <w:r>
              <w:rPr>
                <w:b/>
                <w:bCs/>
              </w:rPr>
              <w:t>План реализации инвестиционной программы по годам</w:t>
            </w:r>
          </w:p>
        </w:tc>
      </w:tr>
      <w:tr w:rsidR="00E36791" w:rsidTr="00E36791">
        <w:trPr>
          <w:trHeight w:hRule="exact" w:val="326"/>
          <w:jc w:val="center"/>
        </w:trPr>
        <w:tc>
          <w:tcPr>
            <w:tcW w:w="667" w:type="dxa"/>
            <w:vMerge/>
            <w:tcBorders>
              <w:left w:val="single" w:sz="4" w:space="0" w:color="auto"/>
            </w:tcBorders>
            <w:shd w:val="clear" w:color="auto" w:fill="FFFFFF"/>
            <w:vAlign w:val="center"/>
          </w:tcPr>
          <w:p w:rsidR="00E36791" w:rsidRDefault="00E36791" w:rsidP="00A804BD"/>
        </w:tc>
        <w:tc>
          <w:tcPr>
            <w:tcW w:w="3374" w:type="dxa"/>
            <w:vMerge/>
            <w:tcBorders>
              <w:left w:val="single" w:sz="4" w:space="0" w:color="auto"/>
            </w:tcBorders>
            <w:shd w:val="clear" w:color="auto" w:fill="FFFFFF"/>
            <w:vAlign w:val="center"/>
          </w:tcPr>
          <w:p w:rsidR="00E36791" w:rsidRDefault="00E36791" w:rsidP="00A804BD"/>
        </w:tc>
        <w:tc>
          <w:tcPr>
            <w:tcW w:w="1416" w:type="dxa"/>
            <w:vMerge/>
            <w:tcBorders>
              <w:left w:val="single" w:sz="4" w:space="0" w:color="auto"/>
            </w:tcBorders>
            <w:shd w:val="clear" w:color="auto" w:fill="FFFFFF"/>
            <w:vAlign w:val="center"/>
          </w:tcPr>
          <w:p w:rsidR="00E36791" w:rsidRDefault="00E36791" w:rsidP="00A804BD"/>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2014</w:t>
            </w:r>
          </w:p>
        </w:tc>
        <w:tc>
          <w:tcPr>
            <w:tcW w:w="893" w:type="dxa"/>
            <w:gridSpan w:val="2"/>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2015</w:t>
            </w:r>
          </w:p>
        </w:tc>
        <w:tc>
          <w:tcPr>
            <w:tcW w:w="82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2016</w:t>
            </w:r>
          </w:p>
        </w:tc>
        <w:tc>
          <w:tcPr>
            <w:tcW w:w="85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2017</w:t>
            </w:r>
          </w:p>
        </w:tc>
        <w:tc>
          <w:tcPr>
            <w:tcW w:w="835" w:type="dxa"/>
            <w:tcBorders>
              <w:top w:val="single" w:sz="4" w:space="0" w:color="auto"/>
              <w:left w:val="single" w:sz="4" w:space="0" w:color="auto"/>
              <w:righ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rPr>
                <w:b/>
                <w:bCs/>
              </w:rPr>
              <w:t>2018</w:t>
            </w:r>
          </w:p>
        </w:tc>
      </w:tr>
      <w:tr w:rsidR="00E36791" w:rsidTr="00E36791">
        <w:trPr>
          <w:trHeight w:hRule="exact" w:val="643"/>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w:t>
            </w:r>
          </w:p>
        </w:tc>
        <w:tc>
          <w:tcPr>
            <w:tcW w:w="9057" w:type="dxa"/>
            <w:gridSpan w:val="8"/>
            <w:tcBorders>
              <w:top w:val="single" w:sz="4" w:space="0" w:color="auto"/>
              <w:left w:val="single" w:sz="4" w:space="0" w:color="auto"/>
              <w:right w:val="single" w:sz="4" w:space="0" w:color="auto"/>
            </w:tcBorders>
            <w:shd w:val="clear" w:color="auto" w:fill="FFFFFF"/>
          </w:tcPr>
          <w:p w:rsidR="00E36791" w:rsidRDefault="00E36791" w:rsidP="00A804BD">
            <w:pPr>
              <w:pStyle w:val="a6"/>
              <w:shd w:val="clear" w:color="auto" w:fill="auto"/>
              <w:spacing w:line="276" w:lineRule="auto"/>
              <w:ind w:firstLine="0"/>
              <w:jc w:val="center"/>
            </w:pPr>
            <w:r>
              <w:t>Инвестиционные проекты по реконструкции, модернизации, строительству тепловых источников.</w:t>
            </w:r>
          </w:p>
        </w:tc>
      </w:tr>
      <w:tr w:rsidR="00E36791" w:rsidTr="00E36791">
        <w:trPr>
          <w:trHeight w:hRule="exact" w:val="648"/>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1.1</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Строительство модульной котельной в Зеленоборске</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jc w:val="center"/>
              <w:rPr>
                <w:rFonts w:ascii="Times New Roman" w:hAnsi="Times New Roman" w:cs="Times New Roman"/>
              </w:rPr>
            </w:pPr>
            <w:r w:rsidRPr="00040679">
              <w:rPr>
                <w:rFonts w:ascii="Times New Roman" w:hAnsi="Times New Roman" w:cs="Times New Roman"/>
              </w:rPr>
              <w:t>5000</w:t>
            </w: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r w:rsidRPr="00040679">
              <w:rPr>
                <w:rFonts w:ascii="Times New Roman" w:hAnsi="Times New Roman" w:cs="Times New Roman"/>
              </w:rPr>
              <w:t>5000</w:t>
            </w: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r w:rsidRPr="00040679">
              <w:rPr>
                <w:rFonts w:ascii="Times New Roman" w:hAnsi="Times New Roman" w:cs="Times New Roman"/>
              </w:rPr>
              <w:t>5000</w:t>
            </w:r>
          </w:p>
        </w:tc>
      </w:tr>
      <w:tr w:rsidR="00E36791" w:rsidTr="00E36791">
        <w:trPr>
          <w:trHeight w:hRule="exact" w:val="643"/>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1.2</w:t>
            </w:r>
          </w:p>
        </w:tc>
        <w:tc>
          <w:tcPr>
            <w:tcW w:w="337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71" w:lineRule="auto"/>
              <w:ind w:firstLine="0"/>
            </w:pPr>
            <w:r>
              <w:t>Замена котлоагрегата НР-18 на котельной №31 1 шт.</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1000,0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1000,0</w:t>
            </w: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643"/>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1.3</w:t>
            </w:r>
          </w:p>
        </w:tc>
        <w:tc>
          <w:tcPr>
            <w:tcW w:w="3374"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pPr>
            <w:r>
              <w:t>Замена подпиточного насоса</w:t>
            </w:r>
          </w:p>
          <w:p w:rsidR="00E36791" w:rsidRDefault="00E36791" w:rsidP="00A804BD">
            <w:pPr>
              <w:pStyle w:val="a6"/>
              <w:shd w:val="clear" w:color="auto" w:fill="auto"/>
              <w:spacing w:line="240" w:lineRule="auto"/>
              <w:ind w:firstLine="0"/>
            </w:pPr>
            <w:r>
              <w:t>К21/30 на котельной №31</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80,0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80,0</w:t>
            </w: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1282"/>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1.4</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Установка приборов учета тепловой энергии на коллекторах в котельных №31, 33</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90,0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90,0</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960"/>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1.5</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Установка приборов учета холодной воды в котельных № 31, 33</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14,0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14,0</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965"/>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1.6</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Установка приборов учёта горячей воды в котельных №31, 33</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15,0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15,0</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960"/>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1.7</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Установка частотных преобразователей котельная №31 (3 шт)</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255,0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255,0</w:t>
            </w: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965"/>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1.8</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Установка частотных преобразователей котельная №33 (1 шт)</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85,0</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rsidRPr="00040679">
              <w:t>85,0</w:t>
            </w: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r>
      <w:tr w:rsidR="00E36791" w:rsidTr="00E36791">
        <w:trPr>
          <w:trHeight w:hRule="exact" w:val="1686"/>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t>1.9.</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Техническое перевооружение котельной № 31 п. Каджером с переводом нагрузки котельной  № 33 на модернизированную котельную (2018 – 2021гг)</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62 650,78</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rPr>
                <w:rFonts w:ascii="Times New Roman" w:hAnsi="Times New Roman" w:cs="Times New Roman"/>
              </w:rPr>
            </w:pP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rPr>
                <w:rFonts w:ascii="Times New Roman" w:hAnsi="Times New Roman" w:cs="Times New Roman"/>
              </w:rPr>
            </w:pPr>
            <w:r>
              <w:rPr>
                <w:rFonts w:ascii="Times New Roman" w:hAnsi="Times New Roman" w:cs="Times New Roman"/>
              </w:rPr>
              <w:t>20 650,26</w:t>
            </w:r>
          </w:p>
        </w:tc>
      </w:tr>
      <w:tr w:rsidR="00E36791" w:rsidTr="00E36791">
        <w:trPr>
          <w:trHeight w:hRule="exact" w:val="1277"/>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79 189,78</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pPr>
            <w:r>
              <w:t>1080</w:t>
            </w: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119</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5255</w:t>
            </w: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5085</w:t>
            </w: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340"/>
              <w:jc w:val="both"/>
            </w:pPr>
            <w:r>
              <w:t>25650,26</w:t>
            </w:r>
          </w:p>
        </w:tc>
      </w:tr>
      <w:tr w:rsidR="00E36791" w:rsidTr="00E36791">
        <w:trPr>
          <w:trHeight w:hRule="exact" w:val="331"/>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1 539</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pPr>
            <w:r>
              <w:t>1080</w:t>
            </w: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119</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255</w:t>
            </w: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85</w:t>
            </w: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340"/>
              <w:jc w:val="both"/>
            </w:pPr>
            <w:r>
              <w:t>0</w:t>
            </w:r>
          </w:p>
        </w:tc>
      </w:tr>
      <w:tr w:rsidR="00E36791" w:rsidTr="00E36791">
        <w:trPr>
          <w:trHeight w:hRule="exact" w:val="783"/>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77 650,78</w:t>
            </w:r>
          </w:p>
        </w:tc>
        <w:tc>
          <w:tcPr>
            <w:tcW w:w="859"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0</w:t>
            </w:r>
          </w:p>
        </w:tc>
        <w:tc>
          <w:tcPr>
            <w:tcW w:w="893" w:type="dxa"/>
            <w:gridSpan w:val="2"/>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0</w:t>
            </w:r>
          </w:p>
        </w:tc>
        <w:tc>
          <w:tcPr>
            <w:tcW w:w="826"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5000</w:t>
            </w:r>
          </w:p>
        </w:tc>
        <w:tc>
          <w:tcPr>
            <w:tcW w:w="854" w:type="dxa"/>
            <w:tcBorders>
              <w:top w:val="single" w:sz="4" w:space="0" w:color="auto"/>
              <w:lef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0"/>
              <w:jc w:val="center"/>
            </w:pPr>
            <w:r>
              <w:t>5000</w:t>
            </w:r>
          </w:p>
        </w:tc>
        <w:tc>
          <w:tcPr>
            <w:tcW w:w="835" w:type="dxa"/>
            <w:tcBorders>
              <w:top w:val="single" w:sz="4" w:space="0" w:color="auto"/>
              <w:left w:val="single" w:sz="4" w:space="0" w:color="auto"/>
              <w:right w:val="single" w:sz="4" w:space="0" w:color="auto"/>
            </w:tcBorders>
            <w:shd w:val="clear" w:color="auto" w:fill="FFFFFF"/>
            <w:vAlign w:val="center"/>
          </w:tcPr>
          <w:p w:rsidR="00E36791" w:rsidRPr="00040679" w:rsidRDefault="00E36791" w:rsidP="00A804BD">
            <w:pPr>
              <w:pStyle w:val="a6"/>
              <w:shd w:val="clear" w:color="auto" w:fill="auto"/>
              <w:spacing w:line="240" w:lineRule="auto"/>
              <w:ind w:firstLine="340"/>
              <w:jc w:val="both"/>
            </w:pPr>
            <w:r>
              <w:t>20 650,26</w:t>
            </w:r>
          </w:p>
        </w:tc>
      </w:tr>
      <w:tr w:rsidR="00E36791" w:rsidTr="00E36791">
        <w:trPr>
          <w:trHeight w:hRule="exact" w:val="643"/>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2</w:t>
            </w:r>
          </w:p>
        </w:tc>
        <w:tc>
          <w:tcPr>
            <w:tcW w:w="9057" w:type="dxa"/>
            <w:gridSpan w:val="8"/>
            <w:tcBorders>
              <w:top w:val="single" w:sz="4" w:space="0" w:color="auto"/>
              <w:left w:val="single" w:sz="4" w:space="0" w:color="auto"/>
              <w:right w:val="single" w:sz="4" w:space="0" w:color="auto"/>
            </w:tcBorders>
            <w:shd w:val="clear" w:color="auto" w:fill="FFFFFF"/>
          </w:tcPr>
          <w:p w:rsidR="00E36791" w:rsidRDefault="00E36791" w:rsidP="00A804BD">
            <w:pPr>
              <w:pStyle w:val="a6"/>
              <w:shd w:val="clear" w:color="auto" w:fill="auto"/>
              <w:spacing w:line="276" w:lineRule="auto"/>
              <w:ind w:firstLine="0"/>
            </w:pPr>
            <w:r>
              <w:t>Инвестиционные затраты по реконструкции, модернизации, прокладке тепловых сетей</w:t>
            </w:r>
          </w:p>
        </w:tc>
      </w:tr>
      <w:tr w:rsidR="00E36791" w:rsidTr="00E36791">
        <w:trPr>
          <w:trHeight w:hRule="exact" w:val="1598"/>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60"/>
              <w:jc w:val="both"/>
            </w:pPr>
            <w:r>
              <w:lastRenderedPageBreak/>
              <w:t>2.1</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Замена участка теплотрассы от ТК-31 до д.5 по ул. Лесхозная с частичной заменой плит перекр и ремонт Тепл.камер</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1500,0</w:t>
            </w:r>
          </w:p>
        </w:tc>
        <w:tc>
          <w:tcPr>
            <w:tcW w:w="893"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26"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336"/>
          <w:jc w:val="center"/>
        </w:trPr>
        <w:tc>
          <w:tcPr>
            <w:tcW w:w="667" w:type="dxa"/>
            <w:tcBorders>
              <w:top w:val="single" w:sz="4" w:space="0" w:color="auto"/>
              <w:left w:val="single" w:sz="4" w:space="0" w:color="auto"/>
              <w:bottom w:val="single" w:sz="4" w:space="0" w:color="auto"/>
            </w:tcBorders>
            <w:shd w:val="clear" w:color="auto" w:fill="FFFFFF"/>
            <w:vAlign w:val="bottom"/>
          </w:tcPr>
          <w:p w:rsidR="00E36791" w:rsidRDefault="00E36791" w:rsidP="00A804BD">
            <w:pPr>
              <w:pStyle w:val="a6"/>
              <w:shd w:val="clear" w:color="auto" w:fill="auto"/>
              <w:spacing w:line="240" w:lineRule="auto"/>
              <w:ind w:firstLine="160"/>
              <w:jc w:val="both"/>
            </w:pPr>
            <w:r>
              <w:t>2.2</w:t>
            </w:r>
          </w:p>
        </w:tc>
        <w:tc>
          <w:tcPr>
            <w:tcW w:w="3374" w:type="dxa"/>
            <w:tcBorders>
              <w:top w:val="single" w:sz="4" w:space="0" w:color="auto"/>
              <w:left w:val="single" w:sz="4" w:space="0" w:color="auto"/>
              <w:bottom w:val="single" w:sz="4" w:space="0" w:color="auto"/>
            </w:tcBorders>
            <w:shd w:val="clear" w:color="auto" w:fill="FFFFFF"/>
          </w:tcPr>
          <w:p w:rsidR="00E36791" w:rsidRDefault="00E36791" w:rsidP="00A804BD">
            <w:pPr>
              <w:pStyle w:val="a6"/>
              <w:shd w:val="clear" w:color="auto" w:fill="auto"/>
              <w:spacing w:line="240" w:lineRule="auto"/>
              <w:ind w:firstLine="0"/>
            </w:pPr>
            <w:r>
              <w:t>Замена участка теплотрассы</w:t>
            </w:r>
          </w:p>
        </w:tc>
        <w:tc>
          <w:tcPr>
            <w:tcW w:w="1416" w:type="dxa"/>
            <w:tcBorders>
              <w:top w:val="single" w:sz="4" w:space="0" w:color="auto"/>
              <w:left w:val="single" w:sz="4" w:space="0" w:color="auto"/>
              <w:bottom w:val="single" w:sz="4" w:space="0" w:color="auto"/>
            </w:tcBorders>
            <w:shd w:val="clear" w:color="auto" w:fill="FFFFFF"/>
          </w:tcPr>
          <w:p w:rsidR="00E36791" w:rsidRDefault="00E36791" w:rsidP="00A804BD">
            <w:pPr>
              <w:pStyle w:val="a6"/>
              <w:shd w:val="clear" w:color="auto" w:fill="auto"/>
              <w:spacing w:line="240" w:lineRule="auto"/>
              <w:ind w:firstLine="0"/>
              <w:jc w:val="center"/>
            </w:pPr>
            <w:r>
              <w:t>1690,0</w:t>
            </w:r>
          </w:p>
        </w:tc>
        <w:tc>
          <w:tcPr>
            <w:tcW w:w="859" w:type="dxa"/>
            <w:tcBorders>
              <w:top w:val="single" w:sz="4" w:space="0" w:color="auto"/>
              <w:left w:val="single" w:sz="4" w:space="0" w:color="auto"/>
              <w:bottom w:val="single" w:sz="4" w:space="0" w:color="auto"/>
            </w:tcBorders>
            <w:shd w:val="clear" w:color="auto" w:fill="FFFFFF"/>
          </w:tcPr>
          <w:p w:rsidR="00E36791" w:rsidRDefault="00E36791" w:rsidP="00A804BD">
            <w:pPr>
              <w:pStyle w:val="a6"/>
              <w:shd w:val="clear" w:color="auto" w:fill="auto"/>
              <w:spacing w:line="240" w:lineRule="auto"/>
              <w:ind w:firstLine="0"/>
              <w:jc w:val="center"/>
            </w:pPr>
            <w:r>
              <w:t>1690,0</w:t>
            </w:r>
          </w:p>
        </w:tc>
        <w:tc>
          <w:tcPr>
            <w:tcW w:w="893" w:type="dxa"/>
            <w:gridSpan w:val="2"/>
            <w:tcBorders>
              <w:top w:val="single" w:sz="4" w:space="0" w:color="auto"/>
              <w:left w:val="single" w:sz="4" w:space="0" w:color="auto"/>
              <w:bottom w:val="single" w:sz="4" w:space="0" w:color="auto"/>
            </w:tcBorders>
            <w:shd w:val="clear" w:color="auto" w:fill="FFFFFF"/>
          </w:tcPr>
          <w:p w:rsidR="00E36791" w:rsidRDefault="00E36791" w:rsidP="00A804BD">
            <w:pPr>
              <w:rPr>
                <w:sz w:val="10"/>
                <w:szCs w:val="10"/>
              </w:rPr>
            </w:pPr>
          </w:p>
        </w:tc>
        <w:tc>
          <w:tcPr>
            <w:tcW w:w="826" w:type="dxa"/>
            <w:tcBorders>
              <w:top w:val="single" w:sz="4" w:space="0" w:color="auto"/>
              <w:left w:val="single" w:sz="4" w:space="0" w:color="auto"/>
              <w:bottom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bottom w:val="single" w:sz="4" w:space="0" w:color="auto"/>
            </w:tcBorders>
            <w:shd w:val="clear" w:color="auto" w:fill="FFFFFF"/>
          </w:tcPr>
          <w:p w:rsidR="00E36791" w:rsidRDefault="00E36791" w:rsidP="00A804BD">
            <w:pPr>
              <w:rPr>
                <w:sz w:val="10"/>
                <w:szCs w:val="10"/>
              </w:rPr>
            </w:pPr>
          </w:p>
        </w:tc>
        <w:tc>
          <w:tcPr>
            <w:tcW w:w="835" w:type="dxa"/>
            <w:tcBorders>
              <w:top w:val="single" w:sz="4" w:space="0" w:color="auto"/>
              <w:left w:val="single" w:sz="4" w:space="0" w:color="auto"/>
              <w:bottom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653"/>
          <w:jc w:val="center"/>
        </w:trPr>
        <w:tc>
          <w:tcPr>
            <w:tcW w:w="667"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jc w:val="center"/>
            </w:pPr>
            <w:r>
              <w:rPr>
                <w:b/>
                <w:bCs/>
              </w:rPr>
              <w:t>№ п/п</w:t>
            </w:r>
          </w:p>
        </w:tc>
        <w:tc>
          <w:tcPr>
            <w:tcW w:w="337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80"/>
            </w:pPr>
            <w:r>
              <w:rPr>
                <w:b/>
                <w:bCs/>
              </w:rPr>
              <w:t>Наименование источников</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83" w:lineRule="auto"/>
              <w:ind w:firstLine="0"/>
              <w:jc w:val="center"/>
            </w:pPr>
            <w:r>
              <w:rPr>
                <w:b/>
                <w:bCs/>
              </w:rPr>
              <w:t>Стоимость тыс.руб.</w:t>
            </w:r>
          </w:p>
        </w:tc>
        <w:tc>
          <w:tcPr>
            <w:tcW w:w="4266" w:type="dxa"/>
            <w:gridSpan w:val="6"/>
            <w:tcBorders>
              <w:top w:val="single" w:sz="4" w:space="0" w:color="auto"/>
              <w:left w:val="single" w:sz="4" w:space="0" w:color="auto"/>
              <w:right w:val="single" w:sz="4" w:space="0" w:color="auto"/>
            </w:tcBorders>
            <w:shd w:val="clear" w:color="auto" w:fill="FFFFFF"/>
            <w:vAlign w:val="bottom"/>
          </w:tcPr>
          <w:p w:rsidR="00E36791" w:rsidRDefault="00E36791" w:rsidP="00A804BD">
            <w:pPr>
              <w:pStyle w:val="a6"/>
              <w:shd w:val="clear" w:color="auto" w:fill="auto"/>
              <w:spacing w:line="276" w:lineRule="auto"/>
              <w:ind w:firstLine="0"/>
              <w:jc w:val="center"/>
            </w:pPr>
            <w:r>
              <w:rPr>
                <w:b/>
                <w:bCs/>
              </w:rPr>
              <w:t>План реализации инвестиционной программы по годам</w:t>
            </w:r>
          </w:p>
        </w:tc>
      </w:tr>
      <w:tr w:rsidR="00E36791" w:rsidTr="00E36791">
        <w:trPr>
          <w:trHeight w:hRule="exact" w:val="643"/>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от ТК-44 до д.30 по ул. Октябрьская</w:t>
            </w:r>
          </w:p>
        </w:tc>
        <w:tc>
          <w:tcPr>
            <w:tcW w:w="1416"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1392"/>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2.3</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Замена участка теплотрассы от ТК-10/1 до д.2 по ул. Театральная с частичной заменой плит перект и ремонт Тепл.камер</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750,0</w:t>
            </w:r>
          </w:p>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750,0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1387"/>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2.4</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Замена участка теплотрассы от ТК-36 до ТК-37 до д.5 до д.№1по ул. 60 лет Октября, частичная замена плит перект и ремонт Тепл.камер</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1250,0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1250,0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965"/>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2.5</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Замена участка теплотрассы от ТК-33 до ТК-12 ул.Первомайская</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1500,0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35" w:type="dxa"/>
            <w:tcBorders>
              <w:top w:val="single" w:sz="4" w:space="0" w:color="auto"/>
              <w:left w:val="single" w:sz="4" w:space="0" w:color="auto"/>
              <w:righ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1500,0</w:t>
            </w:r>
          </w:p>
        </w:tc>
      </w:tr>
      <w:tr w:rsidR="00E36791" w:rsidTr="00E36791">
        <w:trPr>
          <w:trHeight w:hRule="exact" w:val="1114"/>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6690,0</w:t>
            </w:r>
          </w:p>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3940,0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1250,0</w:t>
            </w:r>
          </w:p>
        </w:tc>
        <w:tc>
          <w:tcPr>
            <w:tcW w:w="835" w:type="dxa"/>
            <w:tcBorders>
              <w:top w:val="single" w:sz="4" w:space="0" w:color="auto"/>
              <w:left w:val="single" w:sz="4" w:space="0" w:color="auto"/>
              <w:righ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1500,0</w:t>
            </w: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5685,0</w:t>
            </w:r>
          </w:p>
        </w:tc>
        <w:tc>
          <w:tcPr>
            <w:tcW w:w="859"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3348,0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1062,0</w:t>
            </w:r>
          </w:p>
        </w:tc>
        <w:tc>
          <w:tcPr>
            <w:tcW w:w="835" w:type="dxa"/>
            <w:tcBorders>
              <w:top w:val="single" w:sz="4" w:space="0" w:color="auto"/>
              <w:left w:val="single" w:sz="4" w:space="0" w:color="auto"/>
              <w:righ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1275,0</w:t>
            </w: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-собственные средства</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334,0</w:t>
            </w:r>
          </w:p>
        </w:tc>
        <w:tc>
          <w:tcPr>
            <w:tcW w:w="859"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197,0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both"/>
            </w:pPr>
            <w:r>
              <w:t>62,0</w:t>
            </w:r>
          </w:p>
        </w:tc>
        <w:tc>
          <w:tcPr>
            <w:tcW w:w="835" w:type="dxa"/>
            <w:tcBorders>
              <w:top w:val="single" w:sz="4" w:space="0" w:color="auto"/>
              <w:left w:val="single" w:sz="4" w:space="0" w:color="auto"/>
              <w:righ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75,0</w:t>
            </w: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671,0</w:t>
            </w:r>
          </w:p>
        </w:tc>
        <w:tc>
          <w:tcPr>
            <w:tcW w:w="859"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395,0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gridSpan w:val="2"/>
            <w:tcBorders>
              <w:top w:val="single" w:sz="4" w:space="0" w:color="auto"/>
              <w:left w:val="single" w:sz="4" w:space="0" w:color="auto"/>
            </w:tcBorders>
            <w:shd w:val="clear" w:color="auto" w:fill="FFFFFF"/>
          </w:tcPr>
          <w:p w:rsidR="00E36791" w:rsidRDefault="00E36791" w:rsidP="00A804BD">
            <w:pPr>
              <w:rPr>
                <w:sz w:val="10"/>
                <w:szCs w:val="10"/>
              </w:rPr>
            </w:pPr>
          </w:p>
        </w:tc>
        <w:tc>
          <w:tcPr>
            <w:tcW w:w="85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126,0</w:t>
            </w:r>
          </w:p>
        </w:tc>
        <w:tc>
          <w:tcPr>
            <w:tcW w:w="835" w:type="dxa"/>
            <w:tcBorders>
              <w:top w:val="single" w:sz="4" w:space="0" w:color="auto"/>
              <w:left w:val="single" w:sz="4" w:space="0" w:color="auto"/>
              <w:righ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150,0</w:t>
            </w: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jc w:val="center"/>
            </w:pPr>
            <w:r>
              <w:t>3</w:t>
            </w:r>
          </w:p>
        </w:tc>
        <w:tc>
          <w:tcPr>
            <w:tcW w:w="9056" w:type="dxa"/>
            <w:gridSpan w:val="8"/>
            <w:tcBorders>
              <w:top w:val="single" w:sz="4" w:space="0" w:color="auto"/>
              <w:left w:val="single" w:sz="4" w:space="0" w:color="auto"/>
              <w:right w:val="single" w:sz="4" w:space="0" w:color="auto"/>
            </w:tcBorders>
            <w:shd w:val="clear" w:color="auto" w:fill="FFFFFF"/>
          </w:tcPr>
          <w:p w:rsidR="00E36791" w:rsidRDefault="00E36791" w:rsidP="00A804BD">
            <w:pPr>
              <w:pStyle w:val="a6"/>
              <w:shd w:val="clear" w:color="auto" w:fill="auto"/>
              <w:spacing w:line="240" w:lineRule="auto"/>
              <w:ind w:firstLine="0"/>
              <w:jc w:val="center"/>
            </w:pPr>
            <w:r>
              <w:t>Инвестиционные затраты по прочим расходам</w:t>
            </w:r>
          </w:p>
        </w:tc>
      </w:tr>
      <w:tr w:rsidR="00E36791" w:rsidTr="00E36791">
        <w:trPr>
          <w:trHeight w:hRule="exact" w:val="1598"/>
          <w:jc w:val="center"/>
        </w:trPr>
        <w:tc>
          <w:tcPr>
            <w:tcW w:w="667"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3.1</w:t>
            </w: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Произвести гидравлический расчет тепловой сети, с последующим шайбированием потребителей</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180,0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60,0</w:t>
            </w:r>
          </w:p>
        </w:tc>
        <w:tc>
          <w:tcPr>
            <w:tcW w:w="859" w:type="dxa"/>
            <w:gridSpan w:val="2"/>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80"/>
            </w:pPr>
            <w:r>
              <w:t>60,0</w:t>
            </w:r>
          </w:p>
        </w:tc>
        <w:tc>
          <w:tcPr>
            <w:tcW w:w="85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60,0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1282"/>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76" w:lineRule="auto"/>
              <w:ind w:firstLine="0"/>
            </w:pPr>
            <w:r>
              <w:t>Всего объем финансовых затрат, в том числе по источникам их финансирования:</w:t>
            </w:r>
          </w:p>
        </w:tc>
        <w:tc>
          <w:tcPr>
            <w:tcW w:w="1416"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180,0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60,0</w:t>
            </w:r>
          </w:p>
        </w:tc>
        <w:tc>
          <w:tcPr>
            <w:tcW w:w="859" w:type="dxa"/>
            <w:gridSpan w:val="2"/>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180"/>
            </w:pPr>
            <w:r>
              <w:t>60,0</w:t>
            </w:r>
          </w:p>
        </w:tc>
        <w:tc>
          <w:tcPr>
            <w:tcW w:w="85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jc w:val="center"/>
            </w:pPr>
            <w:r>
              <w:t>60,0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pPr>
            <w:r>
              <w:t>-бюджетное финансирование</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153,0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51,0</w:t>
            </w:r>
          </w:p>
        </w:tc>
        <w:tc>
          <w:tcPr>
            <w:tcW w:w="859" w:type="dxa"/>
            <w:gridSpan w:val="2"/>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51,0</w:t>
            </w:r>
          </w:p>
        </w:tc>
        <w:tc>
          <w:tcPr>
            <w:tcW w:w="85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51,0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pPr>
            <w:r>
              <w:t>-собственные средства</w:t>
            </w:r>
          </w:p>
        </w:tc>
        <w:tc>
          <w:tcPr>
            <w:tcW w:w="1416"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jc w:val="center"/>
            </w:pPr>
            <w:r>
              <w:t>9,0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jc w:val="center"/>
            </w:pPr>
            <w:r>
              <w:t>3,0</w:t>
            </w:r>
          </w:p>
        </w:tc>
        <w:tc>
          <w:tcPr>
            <w:tcW w:w="859" w:type="dxa"/>
            <w:gridSpan w:val="2"/>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jc w:val="center"/>
            </w:pPr>
            <w:r>
              <w:t>3,0</w:t>
            </w:r>
          </w:p>
        </w:tc>
        <w:tc>
          <w:tcPr>
            <w:tcW w:w="854" w:type="dxa"/>
            <w:tcBorders>
              <w:top w:val="single" w:sz="4" w:space="0" w:color="auto"/>
              <w:left w:val="single" w:sz="4" w:space="0" w:color="auto"/>
            </w:tcBorders>
            <w:shd w:val="clear" w:color="auto" w:fill="FFFFFF"/>
          </w:tcPr>
          <w:p w:rsidR="00E36791" w:rsidRDefault="00E36791" w:rsidP="00A804BD">
            <w:pPr>
              <w:pStyle w:val="a6"/>
              <w:shd w:val="clear" w:color="auto" w:fill="auto"/>
              <w:spacing w:line="240" w:lineRule="auto"/>
              <w:ind w:firstLine="0"/>
              <w:jc w:val="center"/>
            </w:pPr>
            <w:r>
              <w:t>3,0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r w:rsidR="00E36791" w:rsidTr="00E36791">
        <w:trPr>
          <w:trHeight w:hRule="exact" w:val="326"/>
          <w:jc w:val="center"/>
        </w:trPr>
        <w:tc>
          <w:tcPr>
            <w:tcW w:w="667"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3374" w:type="dxa"/>
            <w:tcBorders>
              <w:top w:val="single" w:sz="4" w:space="0" w:color="auto"/>
              <w:left w:val="single" w:sz="4" w:space="0" w:color="auto"/>
            </w:tcBorders>
            <w:shd w:val="clear" w:color="auto" w:fill="FFFFFF"/>
            <w:vAlign w:val="center"/>
          </w:tcPr>
          <w:p w:rsidR="00E36791" w:rsidRDefault="00E36791" w:rsidP="00A804BD">
            <w:pPr>
              <w:pStyle w:val="a6"/>
              <w:shd w:val="clear" w:color="auto" w:fill="auto"/>
              <w:spacing w:line="240" w:lineRule="auto"/>
              <w:ind w:firstLine="0"/>
            </w:pPr>
            <w:r>
              <w:t>-внебюджетные средства</w:t>
            </w:r>
          </w:p>
        </w:tc>
        <w:tc>
          <w:tcPr>
            <w:tcW w:w="1416"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18,0</w:t>
            </w:r>
          </w:p>
        </w:tc>
        <w:tc>
          <w:tcPr>
            <w:tcW w:w="859" w:type="dxa"/>
            <w:tcBorders>
              <w:top w:val="single" w:sz="4" w:space="0" w:color="auto"/>
              <w:left w:val="single" w:sz="4" w:space="0" w:color="auto"/>
            </w:tcBorders>
            <w:shd w:val="clear" w:color="auto" w:fill="FFFFFF"/>
          </w:tcPr>
          <w:p w:rsidR="00E36791" w:rsidRDefault="00E36791" w:rsidP="00A804BD">
            <w:pPr>
              <w:rPr>
                <w:sz w:val="10"/>
                <w:szCs w:val="10"/>
              </w:rPr>
            </w:pPr>
          </w:p>
        </w:tc>
        <w:tc>
          <w:tcPr>
            <w:tcW w:w="859"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6,0</w:t>
            </w:r>
          </w:p>
        </w:tc>
        <w:tc>
          <w:tcPr>
            <w:tcW w:w="859" w:type="dxa"/>
            <w:gridSpan w:val="2"/>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6,0</w:t>
            </w:r>
          </w:p>
        </w:tc>
        <w:tc>
          <w:tcPr>
            <w:tcW w:w="854" w:type="dxa"/>
            <w:tcBorders>
              <w:top w:val="single" w:sz="4" w:space="0" w:color="auto"/>
              <w:left w:val="single" w:sz="4" w:space="0" w:color="auto"/>
            </w:tcBorders>
            <w:shd w:val="clear" w:color="auto" w:fill="FFFFFF"/>
            <w:vAlign w:val="bottom"/>
          </w:tcPr>
          <w:p w:rsidR="00E36791" w:rsidRDefault="00E36791" w:rsidP="00A804BD">
            <w:pPr>
              <w:pStyle w:val="a6"/>
              <w:shd w:val="clear" w:color="auto" w:fill="auto"/>
              <w:spacing w:line="240" w:lineRule="auto"/>
              <w:ind w:firstLine="0"/>
              <w:jc w:val="center"/>
            </w:pPr>
            <w:r>
              <w:t>6,0</w:t>
            </w:r>
          </w:p>
        </w:tc>
        <w:tc>
          <w:tcPr>
            <w:tcW w:w="835" w:type="dxa"/>
            <w:tcBorders>
              <w:top w:val="single" w:sz="4" w:space="0" w:color="auto"/>
              <w:left w:val="single" w:sz="4" w:space="0" w:color="auto"/>
              <w:right w:val="single" w:sz="4" w:space="0" w:color="auto"/>
            </w:tcBorders>
            <w:shd w:val="clear" w:color="auto" w:fill="FFFFFF"/>
          </w:tcPr>
          <w:p w:rsidR="00E36791" w:rsidRDefault="00E36791" w:rsidP="00A804BD">
            <w:pPr>
              <w:rPr>
                <w:sz w:val="10"/>
                <w:szCs w:val="10"/>
              </w:rPr>
            </w:pPr>
          </w:p>
        </w:tc>
      </w:tr>
    </w:tbl>
    <w:p w:rsidR="00E36791" w:rsidRDefault="00E36791">
      <w:pPr>
        <w:pStyle w:val="ab"/>
        <w:shd w:val="clear" w:color="auto" w:fill="auto"/>
        <w:ind w:left="8357"/>
      </w:pPr>
    </w:p>
    <w:p w:rsidR="00F10B50" w:rsidRDefault="008F5595">
      <w:pPr>
        <w:spacing w:line="1" w:lineRule="exact"/>
        <w:rPr>
          <w:sz w:val="2"/>
          <w:szCs w:val="2"/>
        </w:rPr>
      </w:pPr>
      <w:r>
        <w:br w:type="page"/>
      </w:r>
    </w:p>
    <w:p w:rsidR="00F10B50" w:rsidRDefault="00F10B50">
      <w:pPr>
        <w:sectPr w:rsidR="00F10B50">
          <w:headerReference w:type="even" r:id="rId111"/>
          <w:headerReference w:type="default" r:id="rId112"/>
          <w:footerReference w:type="even" r:id="rId113"/>
          <w:footerReference w:type="default" r:id="rId114"/>
          <w:pgSz w:w="11900" w:h="16840"/>
          <w:pgMar w:top="1345" w:right="736" w:bottom="1599" w:left="1439" w:header="0" w:footer="3" w:gutter="0"/>
          <w:cols w:space="720"/>
          <w:noEndnote/>
          <w:docGrid w:linePitch="360"/>
        </w:sectPr>
      </w:pPr>
    </w:p>
    <w:p w:rsidR="00F10B50" w:rsidRDefault="00F10B50">
      <w:pPr>
        <w:spacing w:after="399" w:line="1" w:lineRule="exact"/>
      </w:pPr>
    </w:p>
    <w:p w:rsidR="00F10B50" w:rsidRDefault="008F5595">
      <w:pPr>
        <w:pStyle w:val="1"/>
        <w:shd w:val="clear" w:color="auto" w:fill="auto"/>
        <w:spacing w:after="400"/>
        <w:ind w:firstLine="800"/>
        <w:jc w:val="both"/>
      </w:pPr>
      <w:r>
        <w:t>Для уточнения капитальных затрат на строительство, реконструкцию тепловых сетей требуется выполнение дальнейших проектных и сметных работ.</w:t>
      </w:r>
    </w:p>
    <w:p w:rsidR="00F10B50" w:rsidRDefault="008F5595">
      <w:pPr>
        <w:pStyle w:val="40"/>
        <w:keepNext/>
        <w:keepLines/>
        <w:shd w:val="clear" w:color="auto" w:fill="auto"/>
        <w:spacing w:after="0"/>
      </w:pPr>
      <w:bookmarkStart w:id="177" w:name="bookmark179"/>
      <w:bookmarkStart w:id="178" w:name="bookmark180"/>
      <w:bookmarkStart w:id="179" w:name="bookmark178"/>
      <w:r>
        <w:t>Глава 10. Обоснование предложения по определению единой теплоснабжающей</w:t>
      </w:r>
      <w:r>
        <w:br/>
        <w:t>организации</w:t>
      </w:r>
      <w:bookmarkEnd w:id="177"/>
      <w:bookmarkEnd w:id="178"/>
      <w:bookmarkEnd w:id="179"/>
    </w:p>
    <w:p w:rsidR="00F10B50" w:rsidRDefault="008F5595">
      <w:pPr>
        <w:pStyle w:val="1"/>
        <w:shd w:val="clear" w:color="auto" w:fill="auto"/>
        <w:ind w:firstLine="800"/>
        <w:jc w:val="both"/>
      </w:pPr>
      <w:r>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w:t>
      </w:r>
      <w:r>
        <w:rPr>
          <w:b/>
          <w:bCs/>
        </w:rPr>
        <w:t xml:space="preserve">Постановлением Правительства Российской Федерации от 8 августа 2012 г. </w:t>
      </w:r>
      <w:r>
        <w:rPr>
          <w:b/>
          <w:bCs/>
          <w:lang w:val="en-US" w:eastAsia="en-US" w:bidi="en-US"/>
        </w:rPr>
        <w:t>N</w:t>
      </w:r>
      <w:r w:rsidRPr="0019644B">
        <w:rPr>
          <w:b/>
          <w:bCs/>
          <w:lang w:eastAsia="en-US" w:bidi="en-US"/>
        </w:rPr>
        <w:t xml:space="preserve"> </w:t>
      </w:r>
      <w:r>
        <w:rPr>
          <w:b/>
          <w:bCs/>
        </w:rPr>
        <w:t>808, далее - Постановление.</w:t>
      </w:r>
    </w:p>
    <w:p w:rsidR="00F10B50" w:rsidRDefault="008F5595">
      <w:pPr>
        <w:pStyle w:val="1"/>
        <w:shd w:val="clear" w:color="auto" w:fill="auto"/>
        <w:ind w:firstLine="800"/>
        <w:jc w:val="both"/>
      </w:pPr>
      <w:r>
        <w:t>В соответствии с п. 7. Постановления критериями определения единой теплоснабжающей организации являются:</w:t>
      </w:r>
    </w:p>
    <w:p w:rsidR="00F10B50" w:rsidRDefault="008F5595">
      <w:pPr>
        <w:pStyle w:val="1"/>
        <w:numPr>
          <w:ilvl w:val="0"/>
          <w:numId w:val="17"/>
        </w:numPr>
        <w:shd w:val="clear" w:color="auto" w:fill="auto"/>
        <w:tabs>
          <w:tab w:val="left" w:pos="967"/>
        </w:tabs>
        <w:ind w:firstLine="800"/>
        <w:jc w:val="both"/>
      </w:pPr>
      <w: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F10B50" w:rsidRDefault="008F5595">
      <w:pPr>
        <w:pStyle w:val="1"/>
        <w:numPr>
          <w:ilvl w:val="0"/>
          <w:numId w:val="17"/>
        </w:numPr>
        <w:shd w:val="clear" w:color="auto" w:fill="auto"/>
        <w:tabs>
          <w:tab w:val="left" w:pos="1017"/>
        </w:tabs>
        <w:ind w:firstLine="800"/>
        <w:jc w:val="both"/>
      </w:pPr>
      <w:r>
        <w:t>размер собственного капитала;</w:t>
      </w:r>
    </w:p>
    <w:p w:rsidR="00F10B50" w:rsidRDefault="008F5595">
      <w:pPr>
        <w:pStyle w:val="1"/>
        <w:numPr>
          <w:ilvl w:val="0"/>
          <w:numId w:val="17"/>
        </w:numPr>
        <w:shd w:val="clear" w:color="auto" w:fill="auto"/>
        <w:tabs>
          <w:tab w:val="left" w:pos="967"/>
        </w:tabs>
        <w:ind w:firstLine="800"/>
        <w:jc w:val="both"/>
      </w:pPr>
      <w:r>
        <w:t>способность в лучшей мере обеспечить надежность теплоснабжения в соответствующей системе теплоснабжения;</w:t>
      </w:r>
    </w:p>
    <w:p w:rsidR="00F10B50" w:rsidRDefault="008F5595">
      <w:pPr>
        <w:pStyle w:val="1"/>
        <w:shd w:val="clear" w:color="auto" w:fill="auto"/>
        <w:spacing w:after="40"/>
        <w:ind w:firstLine="800"/>
        <w:jc w:val="both"/>
      </w:pPr>
      <w:r>
        <w:t xml:space="preserve">Теплоснабжение жилого фонда и объектов социальной сферы, общественных зданий, и прочих потребителей на территории городского поселения Путеец, осуществляет </w:t>
      </w:r>
      <w:r w:rsidR="00E36791">
        <w:t>Печорский филиал АО «КТК»</w:t>
      </w:r>
      <w:r>
        <w:t>, адрес: 169600, Республика Коми, г.</w:t>
      </w:r>
    </w:p>
    <w:p w:rsidR="00F10B50" w:rsidRDefault="008F5595">
      <w:pPr>
        <w:jc w:val="center"/>
        <w:rPr>
          <w:sz w:val="2"/>
          <w:szCs w:val="2"/>
        </w:rPr>
        <w:sectPr w:rsidR="00F10B50">
          <w:headerReference w:type="even" r:id="rId115"/>
          <w:headerReference w:type="default" r:id="rId116"/>
          <w:footerReference w:type="even" r:id="rId117"/>
          <w:footerReference w:type="default" r:id="rId118"/>
          <w:pgSz w:w="11900" w:h="16840"/>
          <w:pgMar w:top="1369" w:right="736" w:bottom="577" w:left="1439" w:header="0" w:footer="149" w:gutter="0"/>
          <w:cols w:space="720"/>
          <w:noEndnote/>
          <w:docGrid w:linePitch="360"/>
        </w:sectPr>
      </w:pPr>
      <w:r>
        <w:rPr>
          <w:noProof/>
          <w:lang w:bidi="ar-SA"/>
        </w:rPr>
        <w:drawing>
          <wp:inline distT="0" distB="0" distL="0" distR="0">
            <wp:extent cx="6071870" cy="749935"/>
            <wp:effectExtent l="0" t="0" r="0" b="0"/>
            <wp:docPr id="461" name="Picutre 461"/>
            <wp:cNvGraphicFramePr/>
            <a:graphic xmlns:a="http://schemas.openxmlformats.org/drawingml/2006/main">
              <a:graphicData uri="http://schemas.openxmlformats.org/drawingml/2006/picture">
                <pic:pic xmlns:pic="http://schemas.openxmlformats.org/drawingml/2006/picture">
                  <pic:nvPicPr>
                    <pic:cNvPr id="461" name="Picture 461"/>
                    <pic:cNvPicPr/>
                  </pic:nvPicPr>
                  <pic:blipFill>
                    <a:blip r:embed="rId119"/>
                    <a:stretch/>
                  </pic:blipFill>
                  <pic:spPr>
                    <a:xfrm>
                      <a:off x="0" y="0"/>
                      <a:ext cx="6071870" cy="749935"/>
                    </a:xfrm>
                    <a:prstGeom prst="rect">
                      <a:avLst/>
                    </a:prstGeom>
                  </pic:spPr>
                </pic:pic>
              </a:graphicData>
            </a:graphic>
          </wp:inline>
        </w:drawing>
      </w:r>
    </w:p>
    <w:p w:rsidR="00F10B50" w:rsidRDefault="008F5595">
      <w:pPr>
        <w:pStyle w:val="1"/>
        <w:shd w:val="clear" w:color="auto" w:fill="auto"/>
        <w:spacing w:after="220"/>
        <w:ind w:firstLine="720"/>
        <w:jc w:val="both"/>
      </w:pPr>
      <w:bookmarkStart w:id="180" w:name="bookmark181"/>
      <w:r>
        <w:lastRenderedPageBreak/>
        <w:t xml:space="preserve">Статусом единой теплоснабжающей организацией в городском поселения </w:t>
      </w:r>
      <w:r w:rsidR="002D6EF5">
        <w:t>«</w:t>
      </w:r>
      <w:r>
        <w:t>Путеец</w:t>
      </w:r>
      <w:r w:rsidR="002D6EF5">
        <w:t>»</w:t>
      </w:r>
      <w:r>
        <w:t xml:space="preserve"> обладает </w:t>
      </w:r>
      <w:r w:rsidR="002D6EF5">
        <w:t>Печорский филиал АО «КТК»</w:t>
      </w:r>
      <w:r>
        <w:t>.</w:t>
      </w:r>
      <w:bookmarkEnd w:id="180"/>
    </w:p>
    <w:p w:rsidR="00F10B50" w:rsidRDefault="008F5595">
      <w:pPr>
        <w:pStyle w:val="40"/>
        <w:keepNext/>
        <w:keepLines/>
        <w:shd w:val="clear" w:color="auto" w:fill="auto"/>
        <w:spacing w:after="80"/>
      </w:pPr>
      <w:bookmarkStart w:id="181" w:name="bookmark182"/>
      <w:bookmarkStart w:id="182" w:name="bookmark183"/>
      <w:r>
        <w:t>Заключение</w:t>
      </w:r>
      <w:bookmarkEnd w:id="181"/>
      <w:bookmarkEnd w:id="182"/>
    </w:p>
    <w:p w:rsidR="002D6EF5" w:rsidRDefault="008F5595">
      <w:pPr>
        <w:pStyle w:val="1"/>
        <w:shd w:val="clear" w:color="auto" w:fill="auto"/>
        <w:ind w:firstLine="720"/>
        <w:jc w:val="both"/>
      </w:pPr>
      <w:r>
        <w:t xml:space="preserve">Предложения по величине необходимых инвестиций в новое строительство, реконструкцию и техническое перевооружение источников тепловой энергии, тепловых сетей и тепловых пунктов первоначально планируются на период, до 2018 года (согласно утвержденной программы комплексного развития систем коммунальной инфраструктуры МО СП «Каджером» на 2014-2018 годы) и подлежат ежегодной корректировке на каждом этапе планируемого периода с учетом утвержденной инвестиционной программы и программы комплексного развития коммунальной инженерной инфраструктуры МО СП «Каджером». </w:t>
      </w:r>
    </w:p>
    <w:p w:rsidR="00F10B50" w:rsidRDefault="008F5595">
      <w:pPr>
        <w:pStyle w:val="1"/>
        <w:shd w:val="clear" w:color="auto" w:fill="auto"/>
        <w:ind w:firstLine="720"/>
        <w:jc w:val="both"/>
      </w:pPr>
      <w:r>
        <w:t>Основными направлениями развития теплоснабжения МО СП «Каджером»</w:t>
      </w:r>
      <w:r w:rsidR="002D6EF5">
        <w:t xml:space="preserve"> является установка пеллетной БМК в п. Зеленоборск, техперевооружение котельной № 31 п. Каджером.</w:t>
      </w:r>
      <w:r>
        <w:t xml:space="preserve"> </w:t>
      </w:r>
    </w:p>
    <w:p w:rsidR="00F10B50" w:rsidRDefault="008F5595">
      <w:pPr>
        <w:pStyle w:val="1"/>
        <w:shd w:val="clear" w:color="auto" w:fill="auto"/>
        <w:ind w:firstLine="720"/>
        <w:jc w:val="both"/>
      </w:pPr>
      <w:r>
        <w:t>Целями реализации схемы теплоснабжения являются:</w:t>
      </w:r>
    </w:p>
    <w:p w:rsidR="00F10B50" w:rsidRDefault="008F5595">
      <w:pPr>
        <w:pStyle w:val="1"/>
        <w:numPr>
          <w:ilvl w:val="0"/>
          <w:numId w:val="17"/>
        </w:numPr>
        <w:shd w:val="clear" w:color="auto" w:fill="auto"/>
        <w:tabs>
          <w:tab w:val="left" w:pos="982"/>
        </w:tabs>
        <w:ind w:firstLine="780"/>
        <w:jc w:val="both"/>
      </w:pPr>
      <w:r>
        <w:t>уменьшение затрат на теплоснабжение;</w:t>
      </w:r>
    </w:p>
    <w:p w:rsidR="00F10B50" w:rsidRDefault="008F5595">
      <w:pPr>
        <w:pStyle w:val="1"/>
        <w:numPr>
          <w:ilvl w:val="0"/>
          <w:numId w:val="17"/>
        </w:numPr>
        <w:shd w:val="clear" w:color="auto" w:fill="auto"/>
        <w:tabs>
          <w:tab w:val="left" w:pos="975"/>
        </w:tabs>
        <w:ind w:firstLine="780"/>
        <w:jc w:val="both"/>
      </w:pPr>
      <w:r>
        <w:t>повышение эффективности, устойчивости и надежности функционирования жилищно-коммунальных систем жизнеобеспечения населения, привлечение инвестиций в жилищно-коммунальный комплекс;</w:t>
      </w:r>
    </w:p>
    <w:p w:rsidR="00F10B50" w:rsidRDefault="008F5595">
      <w:pPr>
        <w:pStyle w:val="1"/>
        <w:numPr>
          <w:ilvl w:val="0"/>
          <w:numId w:val="17"/>
        </w:numPr>
        <w:shd w:val="clear" w:color="auto" w:fill="auto"/>
        <w:tabs>
          <w:tab w:val="left" w:pos="970"/>
        </w:tabs>
        <w:ind w:firstLine="780"/>
        <w:jc w:val="both"/>
      </w:pPr>
      <w:r>
        <w:t>улучшение качества услуг теплоснабжения с одновременным снижением нерациональных затрат;</w:t>
      </w:r>
    </w:p>
    <w:p w:rsidR="00F10B50" w:rsidRDefault="008F5595">
      <w:pPr>
        <w:pStyle w:val="1"/>
        <w:numPr>
          <w:ilvl w:val="0"/>
          <w:numId w:val="17"/>
        </w:numPr>
        <w:shd w:val="clear" w:color="auto" w:fill="auto"/>
        <w:tabs>
          <w:tab w:val="left" w:pos="982"/>
        </w:tabs>
        <w:ind w:firstLine="780"/>
        <w:jc w:val="both"/>
      </w:pPr>
      <w:r>
        <w:t>сокращение потерь тепла при транспортировке.</w:t>
      </w:r>
    </w:p>
    <w:p w:rsidR="00F10B50" w:rsidRDefault="008F5595">
      <w:pPr>
        <w:pStyle w:val="1"/>
        <w:shd w:val="clear" w:color="auto" w:fill="auto"/>
        <w:ind w:firstLine="780"/>
        <w:jc w:val="both"/>
      </w:pPr>
      <w:r>
        <w:t>Для достижения этих целей в рамках реализации Программы необходимо решить следующие основные задачи:</w:t>
      </w:r>
    </w:p>
    <w:p w:rsidR="00F10B50" w:rsidRDefault="008F5595">
      <w:pPr>
        <w:pStyle w:val="1"/>
        <w:numPr>
          <w:ilvl w:val="0"/>
          <w:numId w:val="17"/>
        </w:numPr>
        <w:shd w:val="clear" w:color="auto" w:fill="auto"/>
        <w:tabs>
          <w:tab w:val="left" w:pos="975"/>
        </w:tabs>
        <w:ind w:firstLine="780"/>
        <w:jc w:val="both"/>
      </w:pPr>
      <w:r>
        <w:t>обеспечение государственной поддержки процесса модернизации и обновления коммунальных объектов и инженерной инфраструктуры путем предоставления бюджетных средств и формирования финансовых инструментов предоставления государственных и муниципальных гарантий по привлекаемым инвестициям;</w:t>
      </w:r>
    </w:p>
    <w:p w:rsidR="00F10B50" w:rsidRDefault="008F5595">
      <w:pPr>
        <w:pStyle w:val="1"/>
        <w:numPr>
          <w:ilvl w:val="0"/>
          <w:numId w:val="17"/>
        </w:numPr>
        <w:shd w:val="clear" w:color="auto" w:fill="auto"/>
        <w:tabs>
          <w:tab w:val="left" w:pos="970"/>
        </w:tabs>
        <w:spacing w:after="160"/>
        <w:ind w:firstLine="780"/>
        <w:jc w:val="both"/>
      </w:pPr>
      <w:r>
        <w:t>развитие деятельности по управлению муниципальными объектами коммунальной инфраструктуры с привлечением частного бизнеса на условиях концессионных соглашений;</w:t>
      </w:r>
    </w:p>
    <w:p w:rsidR="00F10B50" w:rsidRDefault="008F5595">
      <w:pPr>
        <w:pStyle w:val="1"/>
        <w:numPr>
          <w:ilvl w:val="0"/>
          <w:numId w:val="17"/>
        </w:numPr>
        <w:shd w:val="clear" w:color="auto" w:fill="auto"/>
        <w:tabs>
          <w:tab w:val="left" w:pos="998"/>
        </w:tabs>
        <w:ind w:firstLine="780"/>
        <w:jc w:val="both"/>
      </w:pPr>
      <w:r>
        <w:t>обеспечение условий для снижения издержек и повышения качества услуг по теплоснабжению, уменьшить износ оборудования;</w:t>
      </w:r>
    </w:p>
    <w:p w:rsidR="00F10B50" w:rsidRDefault="008F5595">
      <w:pPr>
        <w:pStyle w:val="1"/>
        <w:numPr>
          <w:ilvl w:val="0"/>
          <w:numId w:val="17"/>
        </w:numPr>
        <w:shd w:val="clear" w:color="auto" w:fill="auto"/>
        <w:tabs>
          <w:tab w:val="left" w:pos="994"/>
        </w:tabs>
        <w:ind w:firstLine="780"/>
        <w:jc w:val="both"/>
      </w:pPr>
      <w:r>
        <w:lastRenderedPageBreak/>
        <w:t>создать условия и механизмы привлечения различных внебюджетных источников для реализации мероприятий Программы;</w:t>
      </w:r>
    </w:p>
    <w:p w:rsidR="00F10B50" w:rsidRDefault="008F5595">
      <w:pPr>
        <w:pStyle w:val="1"/>
        <w:numPr>
          <w:ilvl w:val="0"/>
          <w:numId w:val="17"/>
        </w:numPr>
        <w:shd w:val="clear" w:color="auto" w:fill="auto"/>
        <w:tabs>
          <w:tab w:val="left" w:pos="989"/>
        </w:tabs>
        <w:ind w:firstLine="780"/>
        <w:jc w:val="both"/>
      </w:pPr>
      <w:r>
        <w:t>произвести мероприятия по подключению к центральному отоплению домов с печным отоплением.</w:t>
      </w:r>
    </w:p>
    <w:sectPr w:rsidR="00F10B50">
      <w:headerReference w:type="even" r:id="rId120"/>
      <w:headerReference w:type="default" r:id="rId121"/>
      <w:footerReference w:type="even" r:id="rId122"/>
      <w:footerReference w:type="default" r:id="rId123"/>
      <w:pgSz w:w="11900" w:h="16840"/>
      <w:pgMar w:top="1345" w:right="812" w:bottom="1863" w:left="1512"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5F31" w:rsidRDefault="007E5F31">
      <w:r>
        <w:separator/>
      </w:r>
    </w:p>
  </w:endnote>
  <w:endnote w:type="continuationSeparator" w:id="0">
    <w:p w:rsidR="007E5F31" w:rsidRDefault="007E5F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2912" behindDoc="1" locked="0" layoutInCell="1" allowOverlap="1" wp14:anchorId="7535E443" wp14:editId="2F82C96A">
              <wp:simplePos x="0" y="0"/>
              <wp:positionH relativeFrom="page">
                <wp:posOffset>1098550</wp:posOffset>
              </wp:positionH>
              <wp:positionV relativeFrom="page">
                <wp:posOffset>9818370</wp:posOffset>
              </wp:positionV>
              <wp:extent cx="417830" cy="478790"/>
              <wp:effectExtent l="0" t="0" r="0" b="0"/>
              <wp:wrapNone/>
              <wp:docPr id="21" name="Shape 21"/>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1" o:spid="_x0000_s1055" type="#_x0000_t202" style="position:absolute;margin-left:86.5pt;margin-top:773.1pt;width:32.9pt;height:37.7pt;z-index:-2516935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" filled="f" stroked="f">
              <v:textbox inset="0,0,0,0">
                <w:txbxContent>
                  <w:p w:rsidR="001870BE" w:rsidRDefault="001870BE">
                    <w:pPr>
                      <w:rPr>
                        <w:sz w:val="2"/>
                        <w:szCs w:val="2"/>
                      </w:rPr>
                    </w:pPr>
                  </w:p>
                </w:txbxContent>
              </v:textbox>
              <w10:wrap anchorx="page" anchory="page"/>
            </v:shape>
          </w:pict>
        </mc:Fallback>
      </mc:AlternateContent>
    </w:r>
    <w:r>
      <w:rPr>
        <w:noProof/>
        <w:lang w:bidi="ar-SA"/>
      </w:rPr>
      <mc:AlternateContent>
        <mc:Choice Requires="wps">
          <w:drawing>
            <wp:anchor distT="0" distB="0" distL="0" distR="0" simplePos="0" relativeHeight="251623936" behindDoc="1" locked="0" layoutInCell="1" allowOverlap="1" wp14:anchorId="4775B0B6" wp14:editId="090921B8">
              <wp:simplePos x="0" y="0"/>
              <wp:positionH relativeFrom="page">
                <wp:posOffset>6892290</wp:posOffset>
              </wp:positionH>
              <wp:positionV relativeFrom="page">
                <wp:posOffset>10189845</wp:posOffset>
              </wp:positionV>
              <wp:extent cx="152400" cy="125095"/>
              <wp:effectExtent l="0" t="0" r="0" b="0"/>
              <wp:wrapNone/>
              <wp:docPr id="25" name="Shape 25"/>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2</w:t>
                          </w:r>
                          <w:r>
                            <w:rPr>
                              <w:sz w:val="24"/>
                              <w:szCs w:val="24"/>
                            </w:rPr>
                            <w:fldChar w:fldCharType="end"/>
                          </w:r>
                        </w:p>
                      </w:txbxContent>
                    </wps:txbx>
                    <wps:bodyPr wrap="none" lIns="0" tIns="0" rIns="0" bIns="0">
                      <a:spAutoFit/>
                    </wps:bodyPr>
                  </wps:wsp>
                </a:graphicData>
              </a:graphic>
            </wp:anchor>
          </w:drawing>
        </mc:Choice>
        <mc:Fallback>
          <w:pict>
            <v:shape id="Shape 25" o:spid="_x0000_s1056" type="#_x0000_t202" style="position:absolute;margin-left:542.7pt;margin-top:802.35pt;width:12pt;height:9.85pt;z-index:-2516925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2</w:t>
                    </w:r>
                    <w:r>
                      <w:rPr>
                        <w:sz w:val="24"/>
                        <w:szCs w:val="24"/>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19840" behindDoc="1" locked="0" layoutInCell="1" allowOverlap="1" wp14:anchorId="3E5F3D07" wp14:editId="66B4FD52">
              <wp:simplePos x="0" y="0"/>
              <wp:positionH relativeFrom="page">
                <wp:posOffset>1098550</wp:posOffset>
              </wp:positionH>
              <wp:positionV relativeFrom="page">
                <wp:posOffset>9818370</wp:posOffset>
              </wp:positionV>
              <wp:extent cx="417830" cy="478790"/>
              <wp:effectExtent l="0" t="0" r="0" b="0"/>
              <wp:wrapNone/>
              <wp:docPr id="12" name="Shape 12"/>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2" o:spid="_x0000_s1057" type="#_x0000_t202" style="position:absolute;margin-left:86.5pt;margin-top:773.1pt;width:32.9pt;height:37.7pt;z-index:-2516966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" filled="f" stroked="f">
              <v:textbox inset="0,0,0,0">
                <w:txbxContent>
                  <w:p w:rsidR="001870BE" w:rsidRDefault="001870BE">
                    <w:pPr>
                      <w:rPr>
                        <w:sz w:val="2"/>
                        <w:szCs w:val="2"/>
                      </w:rPr>
                    </w:pPr>
                  </w:p>
                </w:txbxContent>
              </v:textbox>
              <w10:wrap anchorx="page" anchory="page"/>
            </v:shape>
          </w:pict>
        </mc:Fallback>
      </mc:AlternateContent>
    </w:r>
    <w:r>
      <w:rPr>
        <w:noProof/>
        <w:lang w:bidi="ar-SA"/>
      </w:rPr>
      <mc:AlternateContent>
        <mc:Choice Requires="wps">
          <w:drawing>
            <wp:anchor distT="0" distB="0" distL="0" distR="0" simplePos="0" relativeHeight="251620864" behindDoc="1" locked="0" layoutInCell="1" allowOverlap="1" wp14:anchorId="48673371" wp14:editId="3A2D4B2C">
              <wp:simplePos x="0" y="0"/>
              <wp:positionH relativeFrom="page">
                <wp:posOffset>6892290</wp:posOffset>
              </wp:positionH>
              <wp:positionV relativeFrom="page">
                <wp:posOffset>10189845</wp:posOffset>
              </wp:positionV>
              <wp:extent cx="152400" cy="125095"/>
              <wp:effectExtent l="0" t="0" r="0" b="0"/>
              <wp:wrapNone/>
              <wp:docPr id="16" name="Shape 16"/>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w:t>
                          </w:r>
                          <w:r>
                            <w:rPr>
                              <w:sz w:val="24"/>
                              <w:szCs w:val="24"/>
                            </w:rPr>
                            <w:fldChar w:fldCharType="end"/>
                          </w:r>
                        </w:p>
                      </w:txbxContent>
                    </wps:txbx>
                    <wps:bodyPr wrap="none" lIns="0" tIns="0" rIns="0" bIns="0">
                      <a:spAutoFit/>
                    </wps:bodyPr>
                  </wps:wsp>
                </a:graphicData>
              </a:graphic>
            </wp:anchor>
          </w:drawing>
        </mc:Choice>
        <mc:Fallback>
          <w:pict>
            <v:shape id="Shape 16" o:spid="_x0000_s1058" type="#_x0000_t202" style="position:absolute;margin-left:542.7pt;margin-top:802.35pt;width:12pt;height:9.85pt;z-index:-2516956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w:t>
                    </w:r>
                    <w:r>
                      <w:rPr>
                        <w:sz w:val="24"/>
                        <w:szCs w:val="24"/>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8032" behindDoc="1" locked="0" layoutInCell="1" allowOverlap="1" wp14:anchorId="0FA186EC" wp14:editId="42C1C9B3">
              <wp:simplePos x="0" y="0"/>
              <wp:positionH relativeFrom="page">
                <wp:posOffset>6584315</wp:posOffset>
              </wp:positionH>
              <wp:positionV relativeFrom="page">
                <wp:posOffset>7019925</wp:posOffset>
              </wp:positionV>
              <wp:extent cx="76200" cy="121920"/>
              <wp:effectExtent l="0" t="0" r="0" b="0"/>
              <wp:wrapNone/>
              <wp:docPr id="36" name="Shape 36"/>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Pr="001870BE">
                            <w:rPr>
                              <w:noProof/>
                              <w:sz w:val="24"/>
                              <w:szCs w:val="24"/>
                            </w:rPr>
                            <w:t>8</w:t>
                          </w:r>
                          <w:r>
                            <w:rPr>
                              <w:sz w:val="24"/>
                              <w:szCs w:val="24"/>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6" o:spid="_x0000_s1061" type="#_x0000_t202" style="position:absolute;margin-left:518.45pt;margin-top:552.75pt;width:6pt;height:9.6pt;z-index:-2516884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Pr="001870BE">
                      <w:rPr>
                        <w:noProof/>
                        <w:sz w:val="24"/>
                        <w:szCs w:val="24"/>
                      </w:rPr>
                      <w:t>8</w:t>
                    </w:r>
                    <w:r>
                      <w:rPr>
                        <w:sz w:val="24"/>
                        <w:szCs w:val="24"/>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5984" behindDoc="1" locked="0" layoutInCell="1" allowOverlap="1" wp14:anchorId="1F63BA30" wp14:editId="4FEA74F7">
              <wp:simplePos x="0" y="0"/>
              <wp:positionH relativeFrom="page">
                <wp:posOffset>6584315</wp:posOffset>
              </wp:positionH>
              <wp:positionV relativeFrom="page">
                <wp:posOffset>7019925</wp:posOffset>
              </wp:positionV>
              <wp:extent cx="76200" cy="121920"/>
              <wp:effectExtent l="0" t="0" r="0" b="0"/>
              <wp:wrapNone/>
              <wp:docPr id="31" name="Shape 31"/>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w:t>
                          </w:r>
                          <w:r>
                            <w:rPr>
                              <w:sz w:val="24"/>
                              <w:szCs w:val="24"/>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1" o:spid="_x0000_s1062" type="#_x0000_t202" style="position:absolute;margin-left:518.45pt;margin-top:552.75pt;width:6pt;height:9.6pt;z-index:-2516904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w:t>
                    </w:r>
                    <w:r>
                      <w:rPr>
                        <w:sz w:val="24"/>
                        <w:szCs w:val="24"/>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3152" behindDoc="1" locked="0" layoutInCell="1" allowOverlap="1" wp14:anchorId="268550BB" wp14:editId="6376D193">
              <wp:simplePos x="0" y="0"/>
              <wp:positionH relativeFrom="page">
                <wp:posOffset>1098550</wp:posOffset>
              </wp:positionH>
              <wp:positionV relativeFrom="page">
                <wp:posOffset>9818370</wp:posOffset>
              </wp:positionV>
              <wp:extent cx="417830" cy="478790"/>
              <wp:effectExtent l="0" t="0" r="0" b="0"/>
              <wp:wrapNone/>
              <wp:docPr id="81" name="Shape 81"/>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16630005" wp14:editId="6F0479E2">
                                <wp:extent cx="420370" cy="481330"/>
                                <wp:effectExtent l="0" t="0" r="0" b="0"/>
                                <wp:docPr id="82" name="Picutre 82"/>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81" o:spid="_x0000_s1065" type="#_x0000_t202" style="position:absolute;margin-left:86.5pt;margin-top:773.1pt;width:32.9pt;height:37.7pt;z-index:-251683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" filled="f" stroked="f">
              <v:textbox inset="0,0,0,0">
                <w:txbxContent>
                  <w:p w:rsidR="001870BE" w:rsidRDefault="001870BE">
                    <w:pPr>
                      <w:rPr>
                        <w:sz w:val="2"/>
                        <w:szCs w:val="2"/>
                      </w:rPr>
                    </w:pPr>
                    <w:r>
                      <w:rPr>
                        <w:noProof/>
                        <w:lang w:bidi="ar-SA"/>
                      </w:rPr>
                      <w:drawing>
                        <wp:inline distT="0" distB="0" distL="0" distR="0" wp14:anchorId="16630005" wp14:editId="6F0479E2">
                          <wp:extent cx="420370" cy="481330"/>
                          <wp:effectExtent l="0" t="0" r="0" b="0"/>
                          <wp:docPr id="82" name="Picutre 82"/>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34176" behindDoc="1" locked="0" layoutInCell="1" allowOverlap="1" wp14:anchorId="6052F038" wp14:editId="68D68795">
              <wp:simplePos x="0" y="0"/>
              <wp:positionH relativeFrom="page">
                <wp:posOffset>6892290</wp:posOffset>
              </wp:positionH>
              <wp:positionV relativeFrom="page">
                <wp:posOffset>10189845</wp:posOffset>
              </wp:positionV>
              <wp:extent cx="152400" cy="125095"/>
              <wp:effectExtent l="0" t="0" r="0" b="0"/>
              <wp:wrapNone/>
              <wp:docPr id="85" name="Shape 85"/>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12</w:t>
                          </w:r>
                          <w:r>
                            <w:rPr>
                              <w:sz w:val="24"/>
                              <w:szCs w:val="24"/>
                            </w:rPr>
                            <w:fldChar w:fldCharType="end"/>
                          </w:r>
                        </w:p>
                      </w:txbxContent>
                    </wps:txbx>
                    <wps:bodyPr wrap="none" lIns="0" tIns="0" rIns="0" bIns="0">
                      <a:spAutoFit/>
                    </wps:bodyPr>
                  </wps:wsp>
                </a:graphicData>
              </a:graphic>
            </wp:anchor>
          </w:drawing>
        </mc:Choice>
        <mc:Fallback>
          <w:pict>
            <v:shape id="Shape 85" o:spid="_x0000_s1066" type="#_x0000_t202" style="position:absolute;margin-left:542.7pt;margin-top:802.35pt;width:12pt;height:9.85pt;z-index:-2516823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12</w:t>
                    </w:r>
                    <w:r>
                      <w:rPr>
                        <w:sz w:val="24"/>
                        <w:szCs w:val="24"/>
                      </w:rP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0080" behindDoc="1" locked="0" layoutInCell="1" allowOverlap="1" wp14:anchorId="091C46E9" wp14:editId="1CD8FBB7">
              <wp:simplePos x="0" y="0"/>
              <wp:positionH relativeFrom="page">
                <wp:posOffset>1098550</wp:posOffset>
              </wp:positionH>
              <wp:positionV relativeFrom="page">
                <wp:posOffset>9818370</wp:posOffset>
              </wp:positionV>
              <wp:extent cx="417830" cy="478790"/>
              <wp:effectExtent l="0" t="0" r="0" b="0"/>
              <wp:wrapNone/>
              <wp:docPr id="72" name="Shape 72"/>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3446C535" wp14:editId="1A08482A">
                                <wp:extent cx="420370" cy="481330"/>
                                <wp:effectExtent l="0" t="0" r="0" b="0"/>
                                <wp:docPr id="73" name="Picutre 73"/>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72" o:spid="_x0000_s1067" type="#_x0000_t202" style="position:absolute;margin-left:86.5pt;margin-top:773.1pt;width:32.9pt;height:37.7pt;z-index:-251686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3446C535" wp14:editId="1A08482A">
                          <wp:extent cx="420370" cy="481330"/>
                          <wp:effectExtent l="0" t="0" r="0" b="0"/>
                          <wp:docPr id="73" name="Picutre 73"/>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31104" behindDoc="1" locked="0" layoutInCell="1" allowOverlap="1" wp14:anchorId="4B3D4F41" wp14:editId="0A165E29">
              <wp:simplePos x="0" y="0"/>
              <wp:positionH relativeFrom="page">
                <wp:posOffset>6892290</wp:posOffset>
              </wp:positionH>
              <wp:positionV relativeFrom="page">
                <wp:posOffset>10189845</wp:posOffset>
              </wp:positionV>
              <wp:extent cx="152400" cy="125095"/>
              <wp:effectExtent l="0" t="0" r="0" b="0"/>
              <wp:wrapNone/>
              <wp:docPr id="76" name="Shape 76"/>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11</w:t>
                          </w:r>
                          <w:r>
                            <w:rPr>
                              <w:sz w:val="24"/>
                              <w:szCs w:val="24"/>
                            </w:rPr>
                            <w:fldChar w:fldCharType="end"/>
                          </w:r>
                        </w:p>
                      </w:txbxContent>
                    </wps:txbx>
                    <wps:bodyPr wrap="none" lIns="0" tIns="0" rIns="0" bIns="0">
                      <a:spAutoFit/>
                    </wps:bodyPr>
                  </wps:wsp>
                </a:graphicData>
              </a:graphic>
            </wp:anchor>
          </w:drawing>
        </mc:Choice>
        <mc:Fallback>
          <w:pict>
            <v:shape id="Shape 76" o:spid="_x0000_s1068" type="#_x0000_t202" style="position:absolute;margin-left:542.7pt;margin-top:802.35pt;width:12pt;height:9.85pt;z-index:-2516853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11</w:t>
                    </w:r>
                    <w:r>
                      <w:rPr>
                        <w:sz w:val="24"/>
                        <w:szCs w:val="24"/>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9296" behindDoc="1" locked="0" layoutInCell="1" allowOverlap="1" wp14:anchorId="0F7318B9" wp14:editId="4D883D55">
              <wp:simplePos x="0" y="0"/>
              <wp:positionH relativeFrom="page">
                <wp:posOffset>716915</wp:posOffset>
              </wp:positionH>
              <wp:positionV relativeFrom="page">
                <wp:posOffset>6680835</wp:posOffset>
              </wp:positionV>
              <wp:extent cx="417830" cy="478790"/>
              <wp:effectExtent l="0" t="0" r="0" b="0"/>
              <wp:wrapNone/>
              <wp:docPr id="99" name="Shape 9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7E27ED4D" wp14:editId="5CC7A007">
                                <wp:extent cx="420370" cy="481330"/>
                                <wp:effectExtent l="0" t="0" r="0" b="0"/>
                                <wp:docPr id="100" name="Picutre 100"/>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99" o:spid="_x0000_s1071" type="#_x0000_t202" style="position:absolute;margin-left:56.45pt;margin-top:526.05pt;width:32.9pt;height:37.7pt;z-index:-251677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" filled="f" stroked="f">
              <v:textbox inset="0,0,0,0">
                <w:txbxContent>
                  <w:p w:rsidR="001870BE" w:rsidRDefault="001870BE">
                    <w:pPr>
                      <w:rPr>
                        <w:sz w:val="2"/>
                        <w:szCs w:val="2"/>
                      </w:rPr>
                    </w:pPr>
                    <w:r>
                      <w:rPr>
                        <w:noProof/>
                        <w:lang w:bidi="ar-SA"/>
                      </w:rPr>
                      <w:drawing>
                        <wp:inline distT="0" distB="0" distL="0" distR="0" wp14:anchorId="7E27ED4D" wp14:editId="5CC7A007">
                          <wp:extent cx="420370" cy="481330"/>
                          <wp:effectExtent l="0" t="0" r="0" b="0"/>
                          <wp:docPr id="100" name="Picutre 100"/>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0320" behindDoc="1" locked="0" layoutInCell="1" allowOverlap="1" wp14:anchorId="7EA5D4B2" wp14:editId="3ADDA34E">
              <wp:simplePos x="0" y="0"/>
              <wp:positionH relativeFrom="page">
                <wp:posOffset>6508115</wp:posOffset>
              </wp:positionH>
              <wp:positionV relativeFrom="page">
                <wp:posOffset>7056120</wp:posOffset>
              </wp:positionV>
              <wp:extent cx="152400" cy="121920"/>
              <wp:effectExtent l="0" t="0" r="0" b="0"/>
              <wp:wrapNone/>
              <wp:docPr id="103" name="Shape 103"/>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14</w:t>
                          </w:r>
                          <w:r>
                            <w:rPr>
                              <w:sz w:val="24"/>
                              <w:szCs w:val="24"/>
                            </w:rPr>
                            <w:fldChar w:fldCharType="end"/>
                          </w:r>
                        </w:p>
                      </w:txbxContent>
                    </wps:txbx>
                    <wps:bodyPr wrap="none" lIns="0" tIns="0" rIns="0" bIns="0">
                      <a:spAutoFit/>
                    </wps:bodyPr>
                  </wps:wsp>
                </a:graphicData>
              </a:graphic>
            </wp:anchor>
          </w:drawing>
        </mc:Choice>
        <mc:Fallback>
          <w:pict>
            <v:shape id="Shape 103" o:spid="_x0000_s1072" type="#_x0000_t202" style="position:absolute;margin-left:512.45pt;margin-top:555.6pt;width:12pt;height:9.6pt;z-index:-2516761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14</w:t>
                    </w:r>
                    <w:r>
                      <w:rPr>
                        <w:sz w:val="24"/>
                        <w:szCs w:val="24"/>
                      </w:rP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6224" behindDoc="1" locked="0" layoutInCell="1" allowOverlap="1" wp14:anchorId="63CEBDBA" wp14:editId="0D5172F9">
              <wp:simplePos x="0" y="0"/>
              <wp:positionH relativeFrom="page">
                <wp:posOffset>716915</wp:posOffset>
              </wp:positionH>
              <wp:positionV relativeFrom="page">
                <wp:posOffset>6680835</wp:posOffset>
              </wp:positionV>
              <wp:extent cx="417830" cy="478790"/>
              <wp:effectExtent l="0" t="0" r="0" b="0"/>
              <wp:wrapNone/>
              <wp:docPr id="90" name="Shape 90"/>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5972EEF6" wp14:editId="29464410">
                                <wp:extent cx="420370" cy="481330"/>
                                <wp:effectExtent l="0" t="0" r="0" b="0"/>
                                <wp:docPr id="91" name="Picutre 9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90" o:spid="_x0000_s1073" type="#_x0000_t202" style="position:absolute;margin-left:56.45pt;margin-top:526.05pt;width:32.9pt;height:37.7pt;z-index:-251680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" filled="f" stroked="f">
              <v:textbox inset="0,0,0,0">
                <w:txbxContent>
                  <w:p w:rsidR="001870BE" w:rsidRDefault="001870BE">
                    <w:pPr>
                      <w:rPr>
                        <w:sz w:val="2"/>
                        <w:szCs w:val="2"/>
                      </w:rPr>
                    </w:pPr>
                    <w:r>
                      <w:rPr>
                        <w:noProof/>
                        <w:lang w:bidi="ar-SA"/>
                      </w:rPr>
                      <w:drawing>
                        <wp:inline distT="0" distB="0" distL="0" distR="0" wp14:anchorId="5972EEF6" wp14:editId="29464410">
                          <wp:extent cx="420370" cy="481330"/>
                          <wp:effectExtent l="0" t="0" r="0" b="0"/>
                          <wp:docPr id="91" name="Picutre 9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37248" behindDoc="1" locked="0" layoutInCell="1" allowOverlap="1" wp14:anchorId="08B46B3D" wp14:editId="0C82C028">
              <wp:simplePos x="0" y="0"/>
              <wp:positionH relativeFrom="page">
                <wp:posOffset>6508115</wp:posOffset>
              </wp:positionH>
              <wp:positionV relativeFrom="page">
                <wp:posOffset>7056120</wp:posOffset>
              </wp:positionV>
              <wp:extent cx="152400" cy="121920"/>
              <wp:effectExtent l="0" t="0" r="0" b="0"/>
              <wp:wrapNone/>
              <wp:docPr id="94" name="Shape 94"/>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15</w:t>
                          </w:r>
                          <w:r>
                            <w:rPr>
                              <w:sz w:val="24"/>
                              <w:szCs w:val="24"/>
                            </w:rPr>
                            <w:fldChar w:fldCharType="end"/>
                          </w:r>
                        </w:p>
                      </w:txbxContent>
                    </wps:txbx>
                    <wps:bodyPr wrap="none" lIns="0" tIns="0" rIns="0" bIns="0">
                      <a:spAutoFit/>
                    </wps:bodyPr>
                  </wps:wsp>
                </a:graphicData>
              </a:graphic>
            </wp:anchor>
          </w:drawing>
        </mc:Choice>
        <mc:Fallback>
          <w:pict>
            <v:shape id="Shape 94" o:spid="_x0000_s1074" type="#_x0000_t202" style="position:absolute;margin-left:512.45pt;margin-top:555.6pt;width:12pt;height:9.6pt;z-index:-2516792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15</w:t>
                    </w:r>
                    <w:r>
                      <w:rPr>
                        <w:sz w:val="24"/>
                        <w:szCs w:val="24"/>
                      </w:rP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5440" behindDoc="1" locked="0" layoutInCell="1" allowOverlap="1" wp14:anchorId="4331E8E4" wp14:editId="6CC05AC0">
              <wp:simplePos x="0" y="0"/>
              <wp:positionH relativeFrom="page">
                <wp:posOffset>1069975</wp:posOffset>
              </wp:positionH>
              <wp:positionV relativeFrom="page">
                <wp:posOffset>9906635</wp:posOffset>
              </wp:positionV>
              <wp:extent cx="417830" cy="478790"/>
              <wp:effectExtent l="0" t="0" r="0" b="0"/>
              <wp:wrapNone/>
              <wp:docPr id="126" name="Shape 126"/>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5F1F7C8E" wp14:editId="55FA2F72">
                                <wp:extent cx="420370" cy="481330"/>
                                <wp:effectExtent l="0" t="0" r="0" b="0"/>
                                <wp:docPr id="127" name="Picutre 127"/>
                                <wp:cNvGraphicFramePr/>
                                <a:graphic xmlns:a="http://schemas.openxmlformats.org/drawingml/2006/main">
                                  <a:graphicData uri="http://schemas.openxmlformats.org/drawingml/2006/picture">
                                    <pic:pic xmlns:pic="http://schemas.openxmlformats.org/drawingml/2006/picture">
                                      <pic:nvPicPr>
                                        <pic:cNvPr id="127" name="Picture 127"/>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26" o:spid="_x0000_s1077" type="#_x0000_t202" style="position:absolute;margin-left:84.25pt;margin-top:780.05pt;width:32.9pt;height:37.7pt;z-index:-251671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B2Yf0O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5F1F7C8E" wp14:editId="55FA2F72">
                          <wp:extent cx="420370" cy="481330"/>
                          <wp:effectExtent l="0" t="0" r="0" b="0"/>
                          <wp:docPr id="127" name="Picutre 127"/>
                          <wp:cNvGraphicFramePr/>
                          <a:graphic xmlns:a="http://schemas.openxmlformats.org/drawingml/2006/main">
                            <a:graphicData uri="http://schemas.openxmlformats.org/drawingml/2006/picture">
                              <pic:pic xmlns:pic="http://schemas.openxmlformats.org/drawingml/2006/picture">
                                <pic:nvPicPr>
                                  <pic:cNvPr id="127" name="Picture 127"/>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6464" behindDoc="1" locked="0" layoutInCell="1" allowOverlap="1" wp14:anchorId="2A66757B" wp14:editId="37B5C195">
              <wp:simplePos x="0" y="0"/>
              <wp:positionH relativeFrom="page">
                <wp:posOffset>6870700</wp:posOffset>
              </wp:positionH>
              <wp:positionV relativeFrom="page">
                <wp:posOffset>10285095</wp:posOffset>
              </wp:positionV>
              <wp:extent cx="140335" cy="100330"/>
              <wp:effectExtent l="0" t="0" r="0" b="0"/>
              <wp:wrapNone/>
              <wp:docPr id="130" name="Shape 130"/>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34</w:t>
                          </w:r>
                          <w:r>
                            <w:rPr>
                              <w:sz w:val="24"/>
                              <w:szCs w:val="24"/>
                            </w:rPr>
                            <w:fldChar w:fldCharType="end"/>
                          </w:r>
                        </w:p>
                      </w:txbxContent>
                    </wps:txbx>
                    <wps:bodyPr wrap="none" lIns="0" tIns="0" rIns="0" bIns="0">
                      <a:spAutoFit/>
                    </wps:bodyPr>
                  </wps:wsp>
                </a:graphicData>
              </a:graphic>
            </wp:anchor>
          </w:drawing>
        </mc:Choice>
        <mc:Fallback>
          <w:pict>
            <v:shape id="Shape 130" o:spid="_x0000_s1078" type="#_x0000_t202" style="position:absolute;margin-left:541pt;margin-top:809.85pt;width:11.05pt;height:7.9pt;z-index:-2516700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34</w:t>
                    </w:r>
                    <w:r>
                      <w:rPr>
                        <w:sz w:val="24"/>
                        <w:szCs w:val="24"/>
                      </w:rP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2368" behindDoc="1" locked="0" layoutInCell="1" allowOverlap="1" wp14:anchorId="52D0390F" wp14:editId="1929DCAD">
              <wp:simplePos x="0" y="0"/>
              <wp:positionH relativeFrom="page">
                <wp:posOffset>1069975</wp:posOffset>
              </wp:positionH>
              <wp:positionV relativeFrom="page">
                <wp:posOffset>9906635</wp:posOffset>
              </wp:positionV>
              <wp:extent cx="417830" cy="478790"/>
              <wp:effectExtent l="0" t="0" r="0" b="0"/>
              <wp:wrapNone/>
              <wp:docPr id="117" name="Shape 117"/>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5F331D63" wp14:editId="46FB4C0F">
                                <wp:extent cx="420370" cy="481330"/>
                                <wp:effectExtent l="0" t="0" r="0" b="0"/>
                                <wp:docPr id="118" name="Picutre 118"/>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17" o:spid="_x0000_s1079" type="#_x0000_t202" style="position:absolute;margin-left:84.25pt;margin-top:780.05pt;width:32.9pt;height:37.7pt;z-index:-251674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DJ3zs0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5F331D63" wp14:editId="46FB4C0F">
                          <wp:extent cx="420370" cy="481330"/>
                          <wp:effectExtent l="0" t="0" r="0" b="0"/>
                          <wp:docPr id="118" name="Picutre 118"/>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3392" behindDoc="1" locked="0" layoutInCell="1" allowOverlap="1" wp14:anchorId="7603A5B9" wp14:editId="04F991FD">
              <wp:simplePos x="0" y="0"/>
              <wp:positionH relativeFrom="page">
                <wp:posOffset>6870700</wp:posOffset>
              </wp:positionH>
              <wp:positionV relativeFrom="page">
                <wp:posOffset>10285095</wp:posOffset>
              </wp:positionV>
              <wp:extent cx="140335" cy="100330"/>
              <wp:effectExtent l="0" t="0" r="0" b="0"/>
              <wp:wrapNone/>
              <wp:docPr id="121" name="Shape 121"/>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33</w:t>
                          </w:r>
                          <w:r>
                            <w:rPr>
                              <w:sz w:val="24"/>
                              <w:szCs w:val="24"/>
                            </w:rPr>
                            <w:fldChar w:fldCharType="end"/>
                          </w:r>
                        </w:p>
                      </w:txbxContent>
                    </wps:txbx>
                    <wps:bodyPr wrap="none" lIns="0" tIns="0" rIns="0" bIns="0">
                      <a:spAutoFit/>
                    </wps:bodyPr>
                  </wps:wsp>
                </a:graphicData>
              </a:graphic>
            </wp:anchor>
          </w:drawing>
        </mc:Choice>
        <mc:Fallback>
          <w:pict>
            <v:shape id="Shape 121" o:spid="_x0000_s1080" type="#_x0000_t202" style="position:absolute;margin-left:541pt;margin-top:809.85pt;width:11.05pt;height:7.9pt;z-index:-2516730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33</w:t>
                    </w:r>
                    <w:r>
                      <w:rPr>
                        <w:sz w:val="24"/>
                        <w:szCs w:val="24"/>
                      </w:rP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3632" behindDoc="1" locked="0" layoutInCell="1" allowOverlap="1" wp14:anchorId="40E45449" wp14:editId="12824D2A">
              <wp:simplePos x="0" y="0"/>
              <wp:positionH relativeFrom="page">
                <wp:posOffset>1069975</wp:posOffset>
              </wp:positionH>
              <wp:positionV relativeFrom="page">
                <wp:posOffset>9906635</wp:posOffset>
              </wp:positionV>
              <wp:extent cx="417830" cy="478790"/>
              <wp:effectExtent l="0" t="0" r="0" b="0"/>
              <wp:wrapNone/>
              <wp:docPr id="151" name="Shape 151"/>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7F2B8EFA" wp14:editId="4518FEC9">
                                <wp:extent cx="420370" cy="481330"/>
                                <wp:effectExtent l="0" t="0" r="0" b="0"/>
                                <wp:docPr id="152" name="Picutre 152"/>
                                <wp:cNvGraphicFramePr/>
                                <a:graphic xmlns:a="http://schemas.openxmlformats.org/drawingml/2006/main">
                                  <a:graphicData uri="http://schemas.openxmlformats.org/drawingml/2006/picture">
                                    <pic:pic xmlns:pic="http://schemas.openxmlformats.org/drawingml/2006/picture">
                                      <pic:nvPicPr>
                                        <pic:cNvPr id="152" name="Picture 152"/>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51" o:spid="_x0000_s1085" type="#_x0000_t202" style="position:absolute;margin-left:84.25pt;margin-top:780.05pt;width:32.9pt;height:37.7pt;z-index:-2516628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pmkYh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14:anchorId="7F2B8EFA" wp14:editId="4518FEC9">
                          <wp:extent cx="420370" cy="481330"/>
                          <wp:effectExtent l="0" t="0" r="0" b="0"/>
                          <wp:docPr id="152" name="Picutre 152"/>
                          <wp:cNvGraphicFramePr/>
                          <a:graphic xmlns:a="http://schemas.openxmlformats.org/drawingml/2006/main">
                            <a:graphicData uri="http://schemas.openxmlformats.org/drawingml/2006/picture">
                              <pic:pic xmlns:pic="http://schemas.openxmlformats.org/drawingml/2006/picture">
                                <pic:nvPicPr>
                                  <pic:cNvPr id="152" name="Picture 152"/>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4656" behindDoc="1" locked="0" layoutInCell="1" allowOverlap="1" wp14:anchorId="2BD6F32A" wp14:editId="703B60DB">
              <wp:simplePos x="0" y="0"/>
              <wp:positionH relativeFrom="page">
                <wp:posOffset>6870700</wp:posOffset>
              </wp:positionH>
              <wp:positionV relativeFrom="page">
                <wp:posOffset>10285095</wp:posOffset>
              </wp:positionV>
              <wp:extent cx="140335" cy="100330"/>
              <wp:effectExtent l="0" t="0" r="0" b="0"/>
              <wp:wrapNone/>
              <wp:docPr id="155" name="Shape 155"/>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36</w:t>
                          </w:r>
                          <w:r>
                            <w:rPr>
                              <w:sz w:val="24"/>
                              <w:szCs w:val="24"/>
                            </w:rPr>
                            <w:fldChar w:fldCharType="end"/>
                          </w:r>
                        </w:p>
                      </w:txbxContent>
                    </wps:txbx>
                    <wps:bodyPr wrap="none" lIns="0" tIns="0" rIns="0" bIns="0">
                      <a:spAutoFit/>
                    </wps:bodyPr>
                  </wps:wsp>
                </a:graphicData>
              </a:graphic>
            </wp:anchor>
          </w:drawing>
        </mc:Choice>
        <mc:Fallback>
          <w:pict>
            <v:shape id="Shape 155" o:spid="_x0000_s1086" type="#_x0000_t202" style="position:absolute;margin-left:541pt;margin-top:809.85pt;width:11.05pt;height:7.9pt;z-index:-2516618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36</w:t>
                    </w:r>
                    <w:r>
                      <w:rPr>
                        <w:sz w:val="24"/>
                        <w:szCs w:val="24"/>
                      </w:rP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0560" behindDoc="1" locked="0" layoutInCell="1" allowOverlap="1" wp14:anchorId="30FFA027" wp14:editId="59AFD5E7">
              <wp:simplePos x="0" y="0"/>
              <wp:positionH relativeFrom="page">
                <wp:posOffset>1069975</wp:posOffset>
              </wp:positionH>
              <wp:positionV relativeFrom="page">
                <wp:posOffset>9906635</wp:posOffset>
              </wp:positionV>
              <wp:extent cx="417830" cy="478790"/>
              <wp:effectExtent l="0" t="0" r="0" b="0"/>
              <wp:wrapNone/>
              <wp:docPr id="142" name="Shape 142"/>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65EC9AB4" wp14:editId="40F7D364">
                                <wp:extent cx="420370" cy="481330"/>
                                <wp:effectExtent l="0" t="0" r="0" b="0"/>
                                <wp:docPr id="143" name="Picutre 143"/>
                                <wp:cNvGraphicFramePr/>
                                <a:graphic xmlns:a="http://schemas.openxmlformats.org/drawingml/2006/main">
                                  <a:graphicData uri="http://schemas.openxmlformats.org/drawingml/2006/picture">
                                    <pic:pic xmlns:pic="http://schemas.openxmlformats.org/drawingml/2006/picture">
                                      <pic:nvPicPr>
                                        <pic:cNvPr id="143" name="Picture 143"/>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42" o:spid="_x0000_s1087" type="#_x0000_t202" style="position:absolute;margin-left:84.25pt;margin-top:780.05pt;width:32.9pt;height:37.7pt;z-index:-251665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B5ts33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65EC9AB4" wp14:editId="40F7D364">
                          <wp:extent cx="420370" cy="481330"/>
                          <wp:effectExtent l="0" t="0" r="0" b="0"/>
                          <wp:docPr id="143" name="Picutre 143"/>
                          <wp:cNvGraphicFramePr/>
                          <a:graphic xmlns:a="http://schemas.openxmlformats.org/drawingml/2006/main">
                            <a:graphicData uri="http://schemas.openxmlformats.org/drawingml/2006/picture">
                              <pic:pic xmlns:pic="http://schemas.openxmlformats.org/drawingml/2006/picture">
                                <pic:nvPicPr>
                                  <pic:cNvPr id="143" name="Picture 143"/>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1584" behindDoc="1" locked="0" layoutInCell="1" allowOverlap="1" wp14:anchorId="49ADE1AC" wp14:editId="2EB76CC3">
              <wp:simplePos x="0" y="0"/>
              <wp:positionH relativeFrom="page">
                <wp:posOffset>6870700</wp:posOffset>
              </wp:positionH>
              <wp:positionV relativeFrom="page">
                <wp:posOffset>10285095</wp:posOffset>
              </wp:positionV>
              <wp:extent cx="140335" cy="100330"/>
              <wp:effectExtent l="0" t="0" r="0" b="0"/>
              <wp:wrapNone/>
              <wp:docPr id="146" name="Shape 146"/>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37</w:t>
                          </w:r>
                          <w:r>
                            <w:rPr>
                              <w:sz w:val="24"/>
                              <w:szCs w:val="24"/>
                            </w:rPr>
                            <w:fldChar w:fldCharType="end"/>
                          </w:r>
                        </w:p>
                      </w:txbxContent>
                    </wps:txbx>
                    <wps:bodyPr wrap="none" lIns="0" tIns="0" rIns="0" bIns="0">
                      <a:spAutoFit/>
                    </wps:bodyPr>
                  </wps:wsp>
                </a:graphicData>
              </a:graphic>
            </wp:anchor>
          </w:drawing>
        </mc:Choice>
        <mc:Fallback>
          <w:pict>
            <v:shape id="Shape 146" o:spid="_x0000_s1088" type="#_x0000_t202" style="position:absolute;margin-left:541pt;margin-top:809.85pt;width:11.05pt;height:7.9pt;z-index:-2516648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w72eI5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37</w:t>
                    </w:r>
                    <w:r>
                      <w:rPr>
                        <w:sz w:val="24"/>
                        <w:szCs w:val="24"/>
                      </w:rPr>
                      <w:fldChar w:fldCharType="end"/>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9776" behindDoc="1" locked="0" layoutInCell="1" allowOverlap="1" wp14:anchorId="68B34964" wp14:editId="41137491">
              <wp:simplePos x="0" y="0"/>
              <wp:positionH relativeFrom="page">
                <wp:posOffset>716915</wp:posOffset>
              </wp:positionH>
              <wp:positionV relativeFrom="page">
                <wp:posOffset>6680835</wp:posOffset>
              </wp:positionV>
              <wp:extent cx="417830" cy="478790"/>
              <wp:effectExtent l="0" t="0" r="0" b="0"/>
              <wp:wrapNone/>
              <wp:docPr id="169" name="Shape 16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3C6E310D" wp14:editId="6A5C834E">
                                <wp:extent cx="420370" cy="481330"/>
                                <wp:effectExtent l="0" t="0" r="0" b="0"/>
                                <wp:docPr id="170" name="Picutre 170"/>
                                <wp:cNvGraphicFramePr/>
                                <a:graphic xmlns:a="http://schemas.openxmlformats.org/drawingml/2006/main">
                                  <a:graphicData uri="http://schemas.openxmlformats.org/drawingml/2006/picture">
                                    <pic:pic xmlns:pic="http://schemas.openxmlformats.org/drawingml/2006/picture">
                                      <pic:nvPicPr>
                                        <pic:cNvPr id="170" name="Picture 17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69" o:spid="_x0000_s1091" type="#_x0000_t202" style="position:absolute;margin-left:56.45pt;margin-top:526.05pt;width:32.9pt;height:37.7pt;z-index:-251656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3C6E310D" wp14:editId="6A5C834E">
                          <wp:extent cx="420370" cy="481330"/>
                          <wp:effectExtent l="0" t="0" r="0" b="0"/>
                          <wp:docPr id="170" name="Picutre 170"/>
                          <wp:cNvGraphicFramePr/>
                          <a:graphic xmlns:a="http://schemas.openxmlformats.org/drawingml/2006/main">
                            <a:graphicData uri="http://schemas.openxmlformats.org/drawingml/2006/picture">
                              <pic:pic xmlns:pic="http://schemas.openxmlformats.org/drawingml/2006/picture">
                                <pic:nvPicPr>
                                  <pic:cNvPr id="170" name="Picture 17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0800" behindDoc="1" locked="0" layoutInCell="1" allowOverlap="1" wp14:anchorId="226BC674" wp14:editId="1BA91993">
              <wp:simplePos x="0" y="0"/>
              <wp:positionH relativeFrom="page">
                <wp:posOffset>6508115</wp:posOffset>
              </wp:positionH>
              <wp:positionV relativeFrom="page">
                <wp:posOffset>7056120</wp:posOffset>
              </wp:positionV>
              <wp:extent cx="152400" cy="121920"/>
              <wp:effectExtent l="0" t="0" r="0" b="0"/>
              <wp:wrapNone/>
              <wp:docPr id="173" name="Shape 173"/>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38</w:t>
                          </w:r>
                          <w:r>
                            <w:fldChar w:fldCharType="end"/>
                          </w:r>
                        </w:p>
                      </w:txbxContent>
                    </wps:txbx>
                    <wps:bodyPr wrap="none" lIns="0" tIns="0" rIns="0" bIns="0">
                      <a:spAutoFit/>
                    </wps:bodyPr>
                  </wps:wsp>
                </a:graphicData>
              </a:graphic>
            </wp:anchor>
          </w:drawing>
        </mc:Choice>
        <mc:Fallback>
          <w:pict>
            <v:shape id="Shape 173" o:spid="_x0000_s1092" type="#_x0000_t202" style="position:absolute;margin-left:512.45pt;margin-top:555.6pt;width:12pt;height:9.6pt;z-index:-25165568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" filled="f" stroked="f">
              <v:textbox style="mso-fit-shape-to-text:t" inset="0,0,0,0">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38</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6704" behindDoc="1" locked="0" layoutInCell="1" allowOverlap="1" wp14:anchorId="4146D02E" wp14:editId="54AD3BE4">
              <wp:simplePos x="0" y="0"/>
              <wp:positionH relativeFrom="page">
                <wp:posOffset>716915</wp:posOffset>
              </wp:positionH>
              <wp:positionV relativeFrom="page">
                <wp:posOffset>6680835</wp:posOffset>
              </wp:positionV>
              <wp:extent cx="417830" cy="478790"/>
              <wp:effectExtent l="0" t="0" r="0" b="0"/>
              <wp:wrapNone/>
              <wp:docPr id="160" name="Shape 160"/>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4718401B" wp14:editId="08601970">
                                <wp:extent cx="420370" cy="481330"/>
                                <wp:effectExtent l="0" t="0" r="0" b="0"/>
                                <wp:docPr id="161" name="Picutre 161"/>
                                <wp:cNvGraphicFramePr/>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60" o:spid="_x0000_s1093" type="#_x0000_t202" style="position:absolute;margin-left:56.45pt;margin-top:526.05pt;width:32.9pt;height:37.7pt;z-index:-2516597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" filled="f" stroked="f">
              <v:textbox inset="0,0,0,0">
                <w:txbxContent>
                  <w:p w:rsidR="001870BE" w:rsidRDefault="001870BE">
                    <w:pPr>
                      <w:rPr>
                        <w:sz w:val="2"/>
                        <w:szCs w:val="2"/>
                      </w:rPr>
                    </w:pPr>
                    <w:r>
                      <w:rPr>
                        <w:noProof/>
                        <w:lang w:bidi="ar-SA"/>
                      </w:rPr>
                      <w:drawing>
                        <wp:inline distT="0" distB="0" distL="0" distR="0" wp14:anchorId="4718401B" wp14:editId="08601970">
                          <wp:extent cx="420370" cy="481330"/>
                          <wp:effectExtent l="0" t="0" r="0" b="0"/>
                          <wp:docPr id="161" name="Picutre 161"/>
                          <wp:cNvGraphicFramePr/>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7728" behindDoc="1" locked="0" layoutInCell="1" allowOverlap="1" wp14:anchorId="14DF8919" wp14:editId="5E9B53CE">
              <wp:simplePos x="0" y="0"/>
              <wp:positionH relativeFrom="page">
                <wp:posOffset>6508115</wp:posOffset>
              </wp:positionH>
              <wp:positionV relativeFrom="page">
                <wp:posOffset>7056120</wp:posOffset>
              </wp:positionV>
              <wp:extent cx="152400" cy="121920"/>
              <wp:effectExtent l="0" t="0" r="0" b="0"/>
              <wp:wrapNone/>
              <wp:docPr id="164" name="Shape 164"/>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ad"/>
                            <w:shd w:val="clear" w:color="auto" w:fill="auto"/>
                          </w:pPr>
                          <w:r>
                            <w:fldChar w:fldCharType="begin"/>
                          </w:r>
                          <w:r>
                            <w:instrText xml:space="preserve"> PAGE \* MERGEFORMAT </w:instrText>
                          </w:r>
                          <w:r>
                            <w:fldChar w:fldCharType="separate"/>
                          </w:r>
                          <w:r w:rsidR="002D6EF5">
                            <w:rPr>
                              <w:noProof/>
                            </w:rPr>
                            <w:t>37</w:t>
                          </w:r>
                          <w:r>
                            <w:fldChar w:fldCharType="end"/>
                          </w:r>
                        </w:p>
                      </w:txbxContent>
                    </wps:txbx>
                    <wps:bodyPr wrap="none" lIns="0" tIns="0" rIns="0" bIns="0">
                      <a:spAutoFit/>
                    </wps:bodyPr>
                  </wps:wsp>
                </a:graphicData>
              </a:graphic>
            </wp:anchor>
          </w:drawing>
        </mc:Choice>
        <mc:Fallback>
          <w:pict>
            <v:shape id="Shape 164" o:spid="_x0000_s1094" type="#_x0000_t202" style="position:absolute;margin-left:512.45pt;margin-top:555.6pt;width:12pt;height:9.6pt;z-index:-2516587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" filled="f" stroked="f">
              <v:textbox style="mso-fit-shape-to-text:t" inset="0,0,0,0">
                <w:txbxContent>
                  <w:p w:rsidR="001870BE" w:rsidRDefault="001870BE">
                    <w:pPr>
                      <w:pStyle w:val="ad"/>
                      <w:shd w:val="clear" w:color="auto" w:fill="auto"/>
                    </w:pPr>
                    <w:r>
                      <w:fldChar w:fldCharType="begin"/>
                    </w:r>
                    <w:r>
                      <w:instrText xml:space="preserve"> PAGE \* MERGEFORMAT </w:instrText>
                    </w:r>
                    <w:r>
                      <w:fldChar w:fldCharType="separate"/>
                    </w:r>
                    <w:r w:rsidR="002D6EF5">
                      <w:rPr>
                        <w:noProof/>
                      </w:rPr>
                      <w:t>37</w:t>
                    </w:r>
                    <w:r>
                      <w:fldChar w:fldCharType="end"/>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5920" behindDoc="1" locked="0" layoutInCell="1" allowOverlap="1" wp14:anchorId="3E4BC7EB" wp14:editId="7C41535D">
              <wp:simplePos x="0" y="0"/>
              <wp:positionH relativeFrom="page">
                <wp:posOffset>1069975</wp:posOffset>
              </wp:positionH>
              <wp:positionV relativeFrom="page">
                <wp:posOffset>9906635</wp:posOffset>
              </wp:positionV>
              <wp:extent cx="417830" cy="478790"/>
              <wp:effectExtent l="0" t="0" r="0" b="0"/>
              <wp:wrapNone/>
              <wp:docPr id="203" name="Shape 203"/>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7AE97CDA" wp14:editId="6A67BFDD">
                                <wp:extent cx="420370" cy="481330"/>
                                <wp:effectExtent l="0" t="0" r="0" b="0"/>
                                <wp:docPr id="204" name="Picutre 204"/>
                                <wp:cNvGraphicFramePr/>
                                <a:graphic xmlns:a="http://schemas.openxmlformats.org/drawingml/2006/main">
                                  <a:graphicData uri="http://schemas.openxmlformats.org/drawingml/2006/picture">
                                    <pic:pic xmlns:pic="http://schemas.openxmlformats.org/drawingml/2006/picture">
                                      <pic:nvPicPr>
                                        <pic:cNvPr id="204" name="Picture 204"/>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03" o:spid="_x0000_s1097" type="#_x0000_t202" style="position:absolute;margin-left:84.25pt;margin-top:780.05pt;width:32.9pt;height:37.7pt;z-index:-251650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udFa0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14:anchorId="7AE97CDA" wp14:editId="6A67BFDD">
                          <wp:extent cx="420370" cy="481330"/>
                          <wp:effectExtent l="0" t="0" r="0" b="0"/>
                          <wp:docPr id="204" name="Picutre 204"/>
                          <wp:cNvGraphicFramePr/>
                          <a:graphic xmlns:a="http://schemas.openxmlformats.org/drawingml/2006/main">
                            <a:graphicData uri="http://schemas.openxmlformats.org/drawingml/2006/picture">
                              <pic:pic xmlns:pic="http://schemas.openxmlformats.org/drawingml/2006/picture">
                                <pic:nvPicPr>
                                  <pic:cNvPr id="204" name="Picture 204"/>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6944" behindDoc="1" locked="0" layoutInCell="1" allowOverlap="1" wp14:anchorId="7128248C" wp14:editId="2C0F022D">
              <wp:simplePos x="0" y="0"/>
              <wp:positionH relativeFrom="page">
                <wp:posOffset>6870700</wp:posOffset>
              </wp:positionH>
              <wp:positionV relativeFrom="page">
                <wp:posOffset>10285095</wp:posOffset>
              </wp:positionV>
              <wp:extent cx="140335" cy="100330"/>
              <wp:effectExtent l="0" t="0" r="0" b="0"/>
              <wp:wrapNone/>
              <wp:docPr id="207" name="Shape 207"/>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42</w:t>
                          </w:r>
                          <w:r>
                            <w:rPr>
                              <w:sz w:val="24"/>
                              <w:szCs w:val="24"/>
                            </w:rPr>
                            <w:fldChar w:fldCharType="end"/>
                          </w:r>
                        </w:p>
                      </w:txbxContent>
                    </wps:txbx>
                    <wps:bodyPr wrap="none" lIns="0" tIns="0" rIns="0" bIns="0">
                      <a:spAutoFit/>
                    </wps:bodyPr>
                  </wps:wsp>
                </a:graphicData>
              </a:graphic>
            </wp:anchor>
          </w:drawing>
        </mc:Choice>
        <mc:Fallback>
          <w:pict>
            <v:shape id="Shape 207" o:spid="_x0000_s1098" type="#_x0000_t202" style="position:absolute;margin-left:541pt;margin-top:809.85pt;width:11.05pt;height:7.9pt;z-index:-25164953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9/lP0J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42</w:t>
                    </w:r>
                    <w:r>
                      <w:rPr>
                        <w:sz w:val="24"/>
                        <w:szCs w:val="24"/>
                      </w:rPr>
                      <w:fldChar w:fldCharType="end"/>
                    </w:r>
                  </w:p>
                </w:txbxContent>
              </v:textbox>
              <w10:wrap anchorx="page" anchory="page"/>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2848" behindDoc="1" locked="0" layoutInCell="1" allowOverlap="1" wp14:anchorId="56D340CD" wp14:editId="0169EB1E">
              <wp:simplePos x="0" y="0"/>
              <wp:positionH relativeFrom="page">
                <wp:posOffset>1069975</wp:posOffset>
              </wp:positionH>
              <wp:positionV relativeFrom="page">
                <wp:posOffset>9906635</wp:posOffset>
              </wp:positionV>
              <wp:extent cx="417830" cy="478790"/>
              <wp:effectExtent l="0" t="0" r="0" b="0"/>
              <wp:wrapNone/>
              <wp:docPr id="194" name="Shape 194"/>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0C8A0EBC" wp14:editId="27640C8D">
                                <wp:extent cx="420370" cy="481330"/>
                                <wp:effectExtent l="0" t="0" r="0" b="0"/>
                                <wp:docPr id="195" name="Picutre 195"/>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94" o:spid="_x0000_s1099" type="#_x0000_t202" style="position:absolute;margin-left:84.25pt;margin-top:780.05pt;width:32.9pt;height:37.7pt;z-index:-251653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c4mia4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14:anchorId="0C8A0EBC" wp14:editId="27640C8D">
                          <wp:extent cx="420370" cy="481330"/>
                          <wp:effectExtent l="0" t="0" r="0" b="0"/>
                          <wp:docPr id="195" name="Picutre 195"/>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3872" behindDoc="1" locked="0" layoutInCell="1" allowOverlap="1" wp14:anchorId="576D8DED" wp14:editId="20EAA780">
              <wp:simplePos x="0" y="0"/>
              <wp:positionH relativeFrom="page">
                <wp:posOffset>6870700</wp:posOffset>
              </wp:positionH>
              <wp:positionV relativeFrom="page">
                <wp:posOffset>10285095</wp:posOffset>
              </wp:positionV>
              <wp:extent cx="140335" cy="100330"/>
              <wp:effectExtent l="0" t="0" r="0" b="0"/>
              <wp:wrapNone/>
              <wp:docPr id="198" name="Shape 198"/>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41</w:t>
                          </w:r>
                          <w:r>
                            <w:rPr>
                              <w:sz w:val="24"/>
                              <w:szCs w:val="24"/>
                            </w:rPr>
                            <w:fldChar w:fldCharType="end"/>
                          </w:r>
                        </w:p>
                      </w:txbxContent>
                    </wps:txbx>
                    <wps:bodyPr wrap="none" lIns="0" tIns="0" rIns="0" bIns="0">
                      <a:spAutoFit/>
                    </wps:bodyPr>
                  </wps:wsp>
                </a:graphicData>
              </a:graphic>
            </wp:anchor>
          </w:drawing>
        </mc:Choice>
        <mc:Fallback>
          <w:pict>
            <v:shape id="Shape 198" o:spid="_x0000_s1100" type="#_x0000_t202" style="position:absolute;margin-left:541pt;margin-top:809.85pt;width:11.05pt;height:7.9pt;z-index:-2516526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41</w:t>
                    </w:r>
                    <w:r>
                      <w:rPr>
                        <w:sz w:val="24"/>
                        <w:szCs w:val="24"/>
                      </w:rPr>
                      <w:fldChar w:fldCharType="end"/>
                    </w:r>
                  </w:p>
                </w:txbxContent>
              </v:textbox>
              <w10:wrap anchorx="page" anchory="page"/>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0016" behindDoc="1" locked="0" layoutInCell="1" allowOverlap="1" wp14:anchorId="2EDD6400" wp14:editId="7E520E5E">
              <wp:simplePos x="0" y="0"/>
              <wp:positionH relativeFrom="page">
                <wp:posOffset>1069975</wp:posOffset>
              </wp:positionH>
              <wp:positionV relativeFrom="page">
                <wp:posOffset>9906635</wp:posOffset>
              </wp:positionV>
              <wp:extent cx="417830" cy="478790"/>
              <wp:effectExtent l="0" t="0" r="0" b="0"/>
              <wp:wrapNone/>
              <wp:docPr id="215" name="Shape 215"/>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59808E3F" wp14:editId="33DDFFD2">
                                <wp:extent cx="420370" cy="481330"/>
                                <wp:effectExtent l="0" t="0" r="0" b="0"/>
                                <wp:docPr id="216" name="Picutre 216"/>
                                <wp:cNvGraphicFramePr/>
                                <a:graphic xmlns:a="http://schemas.openxmlformats.org/drawingml/2006/main">
                                  <a:graphicData uri="http://schemas.openxmlformats.org/drawingml/2006/picture">
                                    <pic:pic xmlns:pic="http://schemas.openxmlformats.org/drawingml/2006/picture">
                                      <pic:nvPicPr>
                                        <pic:cNvPr id="216" name="Picture 216"/>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15" o:spid="_x0000_s1103" type="#_x0000_t202" style="position:absolute;margin-left:84.25pt;margin-top:780.05pt;width:32.9pt;height:37.7pt;z-index:-2516464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7394vo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14:anchorId="59808E3F" wp14:editId="33DDFFD2">
                          <wp:extent cx="420370" cy="481330"/>
                          <wp:effectExtent l="0" t="0" r="0" b="0"/>
                          <wp:docPr id="216" name="Picutre 216"/>
                          <wp:cNvGraphicFramePr/>
                          <a:graphic xmlns:a="http://schemas.openxmlformats.org/drawingml/2006/main">
                            <a:graphicData uri="http://schemas.openxmlformats.org/drawingml/2006/picture">
                              <pic:pic xmlns:pic="http://schemas.openxmlformats.org/drawingml/2006/picture">
                                <pic:nvPicPr>
                                  <pic:cNvPr id="216" name="Picture 216"/>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71040" behindDoc="1" locked="0" layoutInCell="1" allowOverlap="1" wp14:anchorId="2CFE1918" wp14:editId="2B158BC1">
              <wp:simplePos x="0" y="0"/>
              <wp:positionH relativeFrom="page">
                <wp:posOffset>6870700</wp:posOffset>
              </wp:positionH>
              <wp:positionV relativeFrom="page">
                <wp:posOffset>10285095</wp:posOffset>
              </wp:positionV>
              <wp:extent cx="140335" cy="100330"/>
              <wp:effectExtent l="0" t="0" r="0" b="0"/>
              <wp:wrapNone/>
              <wp:docPr id="219" name="Shape 219"/>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44</w:t>
                          </w:r>
                          <w:r>
                            <w:rPr>
                              <w:sz w:val="24"/>
                              <w:szCs w:val="24"/>
                            </w:rPr>
                            <w:fldChar w:fldCharType="end"/>
                          </w:r>
                        </w:p>
                      </w:txbxContent>
                    </wps:txbx>
                    <wps:bodyPr wrap="none" lIns="0" tIns="0" rIns="0" bIns="0">
                      <a:spAutoFit/>
                    </wps:bodyPr>
                  </wps:wsp>
                </a:graphicData>
              </a:graphic>
            </wp:anchor>
          </w:drawing>
        </mc:Choice>
        <mc:Fallback>
          <w:pict>
            <v:shape id="Shape 219" o:spid="_x0000_s1104" type="#_x0000_t202" style="position:absolute;margin-left:541pt;margin-top:809.85pt;width:11.05pt;height:7.9pt;z-index:-2516454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y8Rl9p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44</w:t>
                    </w:r>
                    <w:r>
                      <w:rPr>
                        <w:sz w:val="24"/>
                        <w:szCs w:val="24"/>
                      </w:rPr>
                      <w:fldChar w:fldCharType="end"/>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6160" behindDoc="1" locked="0" layoutInCell="1" allowOverlap="1" wp14:anchorId="28ACE847" wp14:editId="0C57C6C2">
              <wp:simplePos x="0" y="0"/>
              <wp:positionH relativeFrom="page">
                <wp:posOffset>1069975</wp:posOffset>
              </wp:positionH>
              <wp:positionV relativeFrom="page">
                <wp:posOffset>9906635</wp:posOffset>
              </wp:positionV>
              <wp:extent cx="417830" cy="478790"/>
              <wp:effectExtent l="0" t="0" r="0" b="0"/>
              <wp:wrapNone/>
              <wp:docPr id="239" name="Shape 23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4CBBF2F0" wp14:editId="6163BBA0">
                                <wp:extent cx="420370" cy="481330"/>
                                <wp:effectExtent l="0" t="0" r="0" b="0"/>
                                <wp:docPr id="240" name="Picutre 240"/>
                                <wp:cNvGraphicFramePr/>
                                <a:graphic xmlns:a="http://schemas.openxmlformats.org/drawingml/2006/main">
                                  <a:graphicData uri="http://schemas.openxmlformats.org/drawingml/2006/picture">
                                    <pic:pic xmlns:pic="http://schemas.openxmlformats.org/drawingml/2006/picture">
                                      <pic:nvPicPr>
                                        <pic:cNvPr id="240" name="Picture 24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39" o:spid="_x0000_s1107" type="#_x0000_t202" style="position:absolute;margin-left:84.25pt;margin-top:780.05pt;width:32.9pt;height:37.7pt;z-index:-2516403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MC7vx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14:anchorId="4CBBF2F0" wp14:editId="6163BBA0">
                          <wp:extent cx="420370" cy="481330"/>
                          <wp:effectExtent l="0" t="0" r="0" b="0"/>
                          <wp:docPr id="240" name="Picutre 240"/>
                          <wp:cNvGraphicFramePr/>
                          <a:graphic xmlns:a="http://schemas.openxmlformats.org/drawingml/2006/main">
                            <a:graphicData uri="http://schemas.openxmlformats.org/drawingml/2006/picture">
                              <pic:pic xmlns:pic="http://schemas.openxmlformats.org/drawingml/2006/picture">
                                <pic:nvPicPr>
                                  <pic:cNvPr id="240" name="Picture 24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77184" behindDoc="1" locked="0" layoutInCell="1" allowOverlap="1" wp14:anchorId="1E70C796" wp14:editId="67A5876D">
              <wp:simplePos x="0" y="0"/>
              <wp:positionH relativeFrom="page">
                <wp:posOffset>6870700</wp:posOffset>
              </wp:positionH>
              <wp:positionV relativeFrom="page">
                <wp:posOffset>10285095</wp:posOffset>
              </wp:positionV>
              <wp:extent cx="140335" cy="100330"/>
              <wp:effectExtent l="0" t="0" r="0" b="0"/>
              <wp:wrapNone/>
              <wp:docPr id="243" name="Shape 243"/>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46</w:t>
                          </w:r>
                          <w:r>
                            <w:rPr>
                              <w:sz w:val="24"/>
                              <w:szCs w:val="24"/>
                            </w:rPr>
                            <w:fldChar w:fldCharType="end"/>
                          </w:r>
                        </w:p>
                      </w:txbxContent>
                    </wps:txbx>
                    <wps:bodyPr wrap="none" lIns="0" tIns="0" rIns="0" bIns="0">
                      <a:spAutoFit/>
                    </wps:bodyPr>
                  </wps:wsp>
                </a:graphicData>
              </a:graphic>
            </wp:anchor>
          </w:drawing>
        </mc:Choice>
        <mc:Fallback>
          <w:pict>
            <v:shape id="Shape 243" o:spid="_x0000_s1108" type="#_x0000_t202" style="position:absolute;margin-left:541pt;margin-top:809.85pt;width:11.05pt;height:7.9pt;z-index:-2516392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P++El5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46</w:t>
                    </w:r>
                    <w:r>
                      <w:rPr>
                        <w:sz w:val="24"/>
                        <w:szCs w:val="24"/>
                      </w:rPr>
                      <w:fldChar w:fldCharType="end"/>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3088" behindDoc="1" locked="0" layoutInCell="1" allowOverlap="1" wp14:anchorId="54495ACE" wp14:editId="1D2D747E">
              <wp:simplePos x="0" y="0"/>
              <wp:positionH relativeFrom="page">
                <wp:posOffset>1069975</wp:posOffset>
              </wp:positionH>
              <wp:positionV relativeFrom="page">
                <wp:posOffset>9906635</wp:posOffset>
              </wp:positionV>
              <wp:extent cx="417830" cy="478790"/>
              <wp:effectExtent l="0" t="0" r="0" b="0"/>
              <wp:wrapNone/>
              <wp:docPr id="230" name="Shape 230"/>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14:anchorId="6CFD55BC" wp14:editId="4DCEFD2A">
                                <wp:extent cx="420370" cy="481330"/>
                                <wp:effectExtent l="0" t="0" r="0" b="0"/>
                                <wp:docPr id="231" name="Picutre 231"/>
                                <wp:cNvGraphicFramePr/>
                                <a:graphic xmlns:a="http://schemas.openxmlformats.org/drawingml/2006/main">
                                  <a:graphicData uri="http://schemas.openxmlformats.org/drawingml/2006/picture">
                                    <pic:pic xmlns:pic="http://schemas.openxmlformats.org/drawingml/2006/picture">
                                      <pic:nvPicPr>
                                        <pic:cNvPr id="231" name="Picture 23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30" o:spid="_x0000_s1109" type="#_x0000_t202" style="position:absolute;margin-left:84.25pt;margin-top:780.05pt;width:32.9pt;height:37.7pt;z-index:-2516433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CuAnni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14:anchorId="6CFD55BC" wp14:editId="4DCEFD2A">
                          <wp:extent cx="420370" cy="481330"/>
                          <wp:effectExtent l="0" t="0" r="0" b="0"/>
                          <wp:docPr id="231" name="Picutre 231"/>
                          <wp:cNvGraphicFramePr/>
                          <a:graphic xmlns:a="http://schemas.openxmlformats.org/drawingml/2006/main">
                            <a:graphicData uri="http://schemas.openxmlformats.org/drawingml/2006/picture">
                              <pic:pic xmlns:pic="http://schemas.openxmlformats.org/drawingml/2006/picture">
                                <pic:nvPicPr>
                                  <pic:cNvPr id="231" name="Picture 23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74112" behindDoc="1" locked="0" layoutInCell="1" allowOverlap="1" wp14:anchorId="73DACF93" wp14:editId="2C5A3762">
              <wp:simplePos x="0" y="0"/>
              <wp:positionH relativeFrom="page">
                <wp:posOffset>6870700</wp:posOffset>
              </wp:positionH>
              <wp:positionV relativeFrom="page">
                <wp:posOffset>10285095</wp:posOffset>
              </wp:positionV>
              <wp:extent cx="140335" cy="100330"/>
              <wp:effectExtent l="0" t="0" r="0" b="0"/>
              <wp:wrapNone/>
              <wp:docPr id="234" name="Shape 234"/>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47</w:t>
                          </w:r>
                          <w:r>
                            <w:rPr>
                              <w:sz w:val="24"/>
                              <w:szCs w:val="24"/>
                            </w:rPr>
                            <w:fldChar w:fldCharType="end"/>
                          </w:r>
                        </w:p>
                      </w:txbxContent>
                    </wps:txbx>
                    <wps:bodyPr wrap="none" lIns="0" tIns="0" rIns="0" bIns="0">
                      <a:spAutoFit/>
                    </wps:bodyPr>
                  </wps:wsp>
                </a:graphicData>
              </a:graphic>
            </wp:anchor>
          </w:drawing>
        </mc:Choice>
        <mc:Fallback>
          <w:pict>
            <v:shape id="Shape 234" o:spid="_x0000_s1110" type="#_x0000_t202" style="position:absolute;margin-left:541pt;margin-top:809.85pt;width:11.05pt;height:7.9pt;z-index:-2516423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v1UoVp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47</w:t>
                    </w:r>
                    <w:r>
                      <w:rPr>
                        <w:sz w:val="24"/>
                        <w:szCs w:val="24"/>
                      </w:rPr>
                      <w:fldChar w:fldCharType="end"/>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84352"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264" name="Shape 264"/>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265" name="Picutre 265"/>
                                <wp:cNvGraphicFramePr/>
                                <a:graphic xmlns:a="http://schemas.openxmlformats.org/drawingml/2006/main">
                                  <a:graphicData uri="http://schemas.openxmlformats.org/drawingml/2006/picture">
                                    <pic:pic xmlns:pic="http://schemas.openxmlformats.org/drawingml/2006/picture">
                                      <pic:nvPicPr>
                                        <pic:cNvPr id="265" name="Picture 265"/>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64" o:spid="_x0000_s1115" type="#_x0000_t202" style="position:absolute;margin-left:84.25pt;margin-top:780.05pt;width:32.9pt;height:37.7pt;z-index:-2516321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AMMLco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265" name="Picutre 265"/>
                          <wp:cNvGraphicFramePr/>
                          <a:graphic xmlns:a="http://schemas.openxmlformats.org/drawingml/2006/main">
                            <a:graphicData uri="http://schemas.openxmlformats.org/drawingml/2006/picture">
                              <pic:pic xmlns:pic="http://schemas.openxmlformats.org/drawingml/2006/picture">
                                <pic:nvPicPr>
                                  <pic:cNvPr id="265" name="Picture 265"/>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5376"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268" name="Shape 268"/>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52</w:t>
                          </w:r>
                          <w:r>
                            <w:rPr>
                              <w:sz w:val="24"/>
                              <w:szCs w:val="24"/>
                            </w:rPr>
                            <w:fldChar w:fldCharType="end"/>
                          </w:r>
                        </w:p>
                      </w:txbxContent>
                    </wps:txbx>
                    <wps:bodyPr wrap="none" lIns="0" tIns="0" rIns="0" bIns="0">
                      <a:spAutoFit/>
                    </wps:bodyPr>
                  </wps:wsp>
                </a:graphicData>
              </a:graphic>
            </wp:anchor>
          </w:drawing>
        </mc:Choice>
        <mc:Fallback>
          <w:pict>
            <v:shape id="Shape 268" o:spid="_x0000_s1116" type="#_x0000_t202" style="position:absolute;margin-left:541pt;margin-top:809.85pt;width:11.05pt;height:7.9pt;z-index:-2516311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pgjSWZ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52</w:t>
                    </w:r>
                    <w:r>
                      <w:rPr>
                        <w:sz w:val="24"/>
                        <w:szCs w:val="24"/>
                      </w:rPr>
                      <w:fldChar w:fldCharType="end"/>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81280"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255" name="Shape 255"/>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256" name="Picut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55" o:spid="_x0000_s1117" type="#_x0000_t202" style="position:absolute;margin-left:84.25pt;margin-top:780.05pt;width:32.9pt;height:37.7pt;z-index:-251635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QnVtUY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256" name="Picut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2304"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259" name="Shape 259"/>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53</w:t>
                          </w:r>
                          <w:r>
                            <w:rPr>
                              <w:sz w:val="24"/>
                              <w:szCs w:val="24"/>
                            </w:rPr>
                            <w:fldChar w:fldCharType="end"/>
                          </w:r>
                        </w:p>
                      </w:txbxContent>
                    </wps:txbx>
                    <wps:bodyPr wrap="none" lIns="0" tIns="0" rIns="0" bIns="0">
                      <a:spAutoFit/>
                    </wps:bodyPr>
                  </wps:wsp>
                </a:graphicData>
              </a:graphic>
            </wp:anchor>
          </w:drawing>
        </mc:Choice>
        <mc:Fallback>
          <w:pict>
            <v:shape id="Shape 259" o:spid="_x0000_s1118" type="#_x0000_t202" style="position:absolute;margin-left:541pt;margin-top:809.85pt;width:11.05pt;height:7.9pt;z-index:-2516341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QUafYJ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53</w:t>
                    </w:r>
                    <w:r>
                      <w:rPr>
                        <w:sz w:val="24"/>
                        <w:szCs w:val="24"/>
                      </w:rPr>
                      <w:fldChar w:fldCharType="end"/>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08928" behindDoc="1" locked="0" layoutInCell="1" allowOverlap="1">
              <wp:simplePos x="0" y="0"/>
              <wp:positionH relativeFrom="page">
                <wp:posOffset>6771640</wp:posOffset>
              </wp:positionH>
              <wp:positionV relativeFrom="page">
                <wp:posOffset>10154920</wp:posOffset>
              </wp:positionV>
              <wp:extent cx="152400" cy="121920"/>
              <wp:effectExtent l="0" t="0" r="0" b="0"/>
              <wp:wrapNone/>
              <wp:docPr id="337" name="Shape 337"/>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66</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37" o:spid="_x0000_s1121" type="#_x0000_t202" style="position:absolute;margin-left:533.2pt;margin-top:799.6pt;width:12pt;height:9.6pt;z-index:-2516075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" filled="f" stroked="f">
              <v:textbox style="mso-fit-shape-to-text:t" inset="0,0,0,0">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66</w:t>
                    </w:r>
                    <w:r>
                      <w:fldChar w:fldCharType="end"/>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05856"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28" name="Shape 328"/>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29" name="Picutre 329"/>
                                <wp:cNvGraphicFramePr/>
                                <a:graphic xmlns:a="http://schemas.openxmlformats.org/drawingml/2006/main">
                                  <a:graphicData uri="http://schemas.openxmlformats.org/drawingml/2006/picture">
                                    <pic:pic xmlns:pic="http://schemas.openxmlformats.org/drawingml/2006/picture">
                                      <pic:nvPicPr>
                                        <pic:cNvPr id="329" name="Picture 329"/>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28" o:spid="_x0000_s1122" type="#_x0000_t202" style="position:absolute;margin-left:84.25pt;margin-top:780.05pt;width:32.9pt;height:37.7pt;z-index:-251610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V3eZN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29" name="Picutre 329"/>
                          <wp:cNvGraphicFramePr/>
                          <a:graphic xmlns:a="http://schemas.openxmlformats.org/drawingml/2006/main">
                            <a:graphicData uri="http://schemas.openxmlformats.org/drawingml/2006/picture">
                              <pic:pic xmlns:pic="http://schemas.openxmlformats.org/drawingml/2006/picture">
                                <pic:nvPicPr>
                                  <pic:cNvPr id="329" name="Picture 329"/>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06880"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32" name="Shape 332"/>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67</w:t>
                          </w:r>
                          <w:r>
                            <w:rPr>
                              <w:sz w:val="24"/>
                              <w:szCs w:val="24"/>
                            </w:rPr>
                            <w:fldChar w:fldCharType="end"/>
                          </w:r>
                        </w:p>
                      </w:txbxContent>
                    </wps:txbx>
                    <wps:bodyPr wrap="none" lIns="0" tIns="0" rIns="0" bIns="0">
                      <a:spAutoFit/>
                    </wps:bodyPr>
                  </wps:wsp>
                </a:graphicData>
              </a:graphic>
            </wp:anchor>
          </w:drawing>
        </mc:Choice>
        <mc:Fallback>
          <w:pict>
            <v:shape id="Shape 332" o:spid="_x0000_s1123" type="#_x0000_t202" style="position:absolute;margin-left:541pt;margin-top:809.85pt;width:11.05pt;height:7.9pt;z-index:-2516096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67</w:t>
                    </w:r>
                    <w:r>
                      <w:rPr>
                        <w:sz w:val="24"/>
                        <w:szCs w:val="24"/>
                      </w:rPr>
                      <w:fldChar w:fldCharType="end"/>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4048"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51" name="Shape 351"/>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52" name="Picutre 352"/>
                                <wp:cNvGraphicFramePr/>
                                <a:graphic xmlns:a="http://schemas.openxmlformats.org/drawingml/2006/main">
                                  <a:graphicData uri="http://schemas.openxmlformats.org/drawingml/2006/picture">
                                    <pic:pic xmlns:pic="http://schemas.openxmlformats.org/drawingml/2006/picture">
                                      <pic:nvPicPr>
                                        <pic:cNvPr id="352" name="Picture 352"/>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51" o:spid="_x0000_s1126" type="#_x0000_t202" style="position:absolute;margin-left:84.25pt;margin-top:780.05pt;width:32.9pt;height:37.7pt;z-index:-251602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P1YYp4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52" name="Picutre 352"/>
                          <wp:cNvGraphicFramePr/>
                          <a:graphic xmlns:a="http://schemas.openxmlformats.org/drawingml/2006/main">
                            <a:graphicData uri="http://schemas.openxmlformats.org/drawingml/2006/picture">
                              <pic:pic xmlns:pic="http://schemas.openxmlformats.org/drawingml/2006/picture">
                                <pic:nvPicPr>
                                  <pic:cNvPr id="352" name="Picture 352"/>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15072"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55" name="Shape 355"/>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68</w:t>
                          </w:r>
                          <w:r>
                            <w:rPr>
                              <w:sz w:val="24"/>
                              <w:szCs w:val="24"/>
                            </w:rPr>
                            <w:fldChar w:fldCharType="end"/>
                          </w:r>
                        </w:p>
                      </w:txbxContent>
                    </wps:txbx>
                    <wps:bodyPr wrap="none" lIns="0" tIns="0" rIns="0" bIns="0">
                      <a:spAutoFit/>
                    </wps:bodyPr>
                  </wps:wsp>
                </a:graphicData>
              </a:graphic>
            </wp:anchor>
          </w:drawing>
        </mc:Choice>
        <mc:Fallback>
          <w:pict>
            <v:shape id="Shape 355" o:spid="_x0000_s1127" type="#_x0000_t202" style="position:absolute;margin-left:541pt;margin-top:809.85pt;width:11.05pt;height:7.9pt;z-index:-2516014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P0V3V5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68</w:t>
                    </w:r>
                    <w:r>
                      <w:rPr>
                        <w:sz w:val="24"/>
                        <w:szCs w:val="24"/>
                      </w:rPr>
                      <w:fldChar w:fldCharType="end"/>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0976"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42" name="Shape 342"/>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43" name="Picutre 343"/>
                                <wp:cNvGraphicFramePr/>
                                <a:graphic xmlns:a="http://schemas.openxmlformats.org/drawingml/2006/main">
                                  <a:graphicData uri="http://schemas.openxmlformats.org/drawingml/2006/picture">
                                    <pic:pic xmlns:pic="http://schemas.openxmlformats.org/drawingml/2006/picture">
                                      <pic:nvPicPr>
                                        <pic:cNvPr id="343" name="Picture 343"/>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42" o:spid="_x0000_s1128" type="#_x0000_t202" style="position:absolute;margin-left:84.25pt;margin-top:780.05pt;width:32.9pt;height:37.7pt;z-index:-251605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4InN1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43" name="Picutre 343"/>
                          <wp:cNvGraphicFramePr/>
                          <a:graphic xmlns:a="http://schemas.openxmlformats.org/drawingml/2006/main">
                            <a:graphicData uri="http://schemas.openxmlformats.org/drawingml/2006/picture">
                              <pic:pic xmlns:pic="http://schemas.openxmlformats.org/drawingml/2006/picture">
                                <pic:nvPicPr>
                                  <pic:cNvPr id="343" name="Picture 343"/>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12000"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46" name="Shape 346"/>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69</w:t>
                          </w:r>
                          <w:r>
                            <w:rPr>
                              <w:sz w:val="24"/>
                              <w:szCs w:val="24"/>
                            </w:rPr>
                            <w:fldChar w:fldCharType="end"/>
                          </w:r>
                        </w:p>
                      </w:txbxContent>
                    </wps:txbx>
                    <wps:bodyPr wrap="none" lIns="0" tIns="0" rIns="0" bIns="0">
                      <a:spAutoFit/>
                    </wps:bodyPr>
                  </wps:wsp>
                </a:graphicData>
              </a:graphic>
            </wp:anchor>
          </w:drawing>
        </mc:Choice>
        <mc:Fallback>
          <w:pict>
            <v:shape id="Shape 346" o:spid="_x0000_s1129" type="#_x0000_t202" style="position:absolute;margin-left:541pt;margin-top:809.85pt;width:11.05pt;height:7.9pt;z-index:-25160448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5k6cFp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69</w:t>
                    </w:r>
                    <w:r>
                      <w:rPr>
                        <w:sz w:val="24"/>
                        <w:szCs w:val="24"/>
                      </w:rPr>
                      <w:fldChar w:fldCharType="end"/>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0192" behindDoc="1" locked="0" layoutInCell="1" allowOverlap="1">
              <wp:simplePos x="0" y="0"/>
              <wp:positionH relativeFrom="page">
                <wp:posOffset>6771640</wp:posOffset>
              </wp:positionH>
              <wp:positionV relativeFrom="page">
                <wp:posOffset>10154920</wp:posOffset>
              </wp:positionV>
              <wp:extent cx="152400" cy="121920"/>
              <wp:effectExtent l="0" t="0" r="0" b="0"/>
              <wp:wrapNone/>
              <wp:docPr id="375" name="Shape 375"/>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72</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75" o:spid="_x0000_s1132" type="#_x0000_t202" style="position:absolute;margin-left:533.2pt;margin-top:799.6pt;width:12pt;height:9.6pt;z-index:-2515962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" filled="f" stroked="f">
              <v:textbox style="mso-fit-shape-to-text:t" inset="0,0,0,0">
                <w:txbxContent>
                  <w:p w:rsidR="001870BE" w:rsidRDefault="001870BE">
                    <w:pPr>
                      <w:pStyle w:val="ad"/>
                      <w:shd w:val="clear" w:color="auto" w:fill="auto"/>
                    </w:pPr>
                    <w:r>
                      <w:fldChar w:fldCharType="begin"/>
                    </w:r>
                    <w:r>
                      <w:instrText xml:space="preserve"> PAGE \* MERGEFORMAT </w:instrText>
                    </w:r>
                    <w:r>
                      <w:fldChar w:fldCharType="separate"/>
                    </w:r>
                    <w:r w:rsidR="00C55EE5">
                      <w:rPr>
                        <w:noProof/>
                      </w:rPr>
                      <w:t>72</w:t>
                    </w:r>
                    <w:r>
                      <w:fldChar w:fldCharType="end"/>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7120"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66" name="Shape 366"/>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67" name="Picutre 367"/>
                                <wp:cNvGraphicFramePr/>
                                <a:graphic xmlns:a="http://schemas.openxmlformats.org/drawingml/2006/main">
                                  <a:graphicData uri="http://schemas.openxmlformats.org/drawingml/2006/picture">
                                    <pic:pic xmlns:pic="http://schemas.openxmlformats.org/drawingml/2006/picture">
                                      <pic:nvPicPr>
                                        <pic:cNvPr id="367" name="Picture 367"/>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66" o:spid="_x0000_s1133" type="#_x0000_t202" style="position:absolute;margin-left:84.25pt;margin-top:780.05pt;width:32.9pt;height:37.7pt;z-index:-2515993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67" name="Picutre 367"/>
                          <wp:cNvGraphicFramePr/>
                          <a:graphic xmlns:a="http://schemas.openxmlformats.org/drawingml/2006/main">
                            <a:graphicData uri="http://schemas.openxmlformats.org/drawingml/2006/picture">
                              <pic:pic xmlns:pic="http://schemas.openxmlformats.org/drawingml/2006/picture">
                                <pic:nvPicPr>
                                  <pic:cNvPr id="367" name="Picture 367"/>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18144"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70" name="Shape 370"/>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73</w:t>
                          </w:r>
                          <w:r>
                            <w:rPr>
                              <w:sz w:val="24"/>
                              <w:szCs w:val="24"/>
                            </w:rPr>
                            <w:fldChar w:fldCharType="end"/>
                          </w:r>
                        </w:p>
                      </w:txbxContent>
                    </wps:txbx>
                    <wps:bodyPr wrap="none" lIns="0" tIns="0" rIns="0" bIns="0">
                      <a:spAutoFit/>
                    </wps:bodyPr>
                  </wps:wsp>
                </a:graphicData>
              </a:graphic>
            </wp:anchor>
          </w:drawing>
        </mc:Choice>
        <mc:Fallback>
          <w:pict>
            <v:shape id="Shape 370" o:spid="_x0000_s1134" type="#_x0000_t202" style="position:absolute;margin-left:541pt;margin-top:809.85pt;width:11.05pt;height:7.9pt;z-index:-25159833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73</w:t>
                    </w:r>
                    <w:r>
                      <w:rPr>
                        <w:sz w:val="24"/>
                        <w:szCs w:val="24"/>
                      </w:rPr>
                      <w:fldChar w:fldCharType="end"/>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5312"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89" name="Shape 38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90" name="Picutre 390"/>
                                <wp:cNvGraphicFramePr/>
                                <a:graphic xmlns:a="http://schemas.openxmlformats.org/drawingml/2006/main">
                                  <a:graphicData uri="http://schemas.openxmlformats.org/drawingml/2006/picture">
                                    <pic:pic xmlns:pic="http://schemas.openxmlformats.org/drawingml/2006/picture">
                                      <pic:nvPicPr>
                                        <pic:cNvPr id="390" name="Picture 39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89" o:spid="_x0000_s1137" type="#_x0000_t202" style="position:absolute;margin-left:84.25pt;margin-top:780.05pt;width:32.9pt;height:37.7pt;z-index:-251591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y0m8PI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90" name="Picutre 390"/>
                          <wp:cNvGraphicFramePr/>
                          <a:graphic xmlns:a="http://schemas.openxmlformats.org/drawingml/2006/main">
                            <a:graphicData uri="http://schemas.openxmlformats.org/drawingml/2006/picture">
                              <pic:pic xmlns:pic="http://schemas.openxmlformats.org/drawingml/2006/picture">
                                <pic:nvPicPr>
                                  <pic:cNvPr id="390" name="Picture 39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26336"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93" name="Shape 393"/>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76</w:t>
                          </w:r>
                          <w:r>
                            <w:rPr>
                              <w:sz w:val="24"/>
                              <w:szCs w:val="24"/>
                            </w:rPr>
                            <w:fldChar w:fldCharType="end"/>
                          </w:r>
                        </w:p>
                      </w:txbxContent>
                    </wps:txbx>
                    <wps:bodyPr wrap="none" lIns="0" tIns="0" rIns="0" bIns="0">
                      <a:spAutoFit/>
                    </wps:bodyPr>
                  </wps:wsp>
                </a:graphicData>
              </a:graphic>
            </wp:anchor>
          </w:drawing>
        </mc:Choice>
        <mc:Fallback>
          <w:pict>
            <v:shape id="Shape 393" o:spid="_x0000_s1138" type="#_x0000_t202" style="position:absolute;margin-left:541pt;margin-top:809.85pt;width:11.05pt;height:7.9pt;z-index:-251590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W8Aa/J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76</w:t>
                    </w:r>
                    <w:r>
                      <w:rPr>
                        <w:sz w:val="24"/>
                        <w:szCs w:val="24"/>
                      </w:rPr>
                      <w:fldChar w:fldCharType="end"/>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2240"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380" name="Shape 380"/>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381" name="Picutre 381"/>
                                <wp:cNvGraphicFramePr/>
                                <a:graphic xmlns:a="http://schemas.openxmlformats.org/drawingml/2006/main">
                                  <a:graphicData uri="http://schemas.openxmlformats.org/drawingml/2006/picture">
                                    <pic:pic xmlns:pic="http://schemas.openxmlformats.org/drawingml/2006/picture">
                                      <pic:nvPicPr>
                                        <pic:cNvPr id="381" name="Picture 38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80" o:spid="_x0000_s1139" type="#_x0000_t202" style="position:absolute;margin-left:84.25pt;margin-top:780.05pt;width:32.9pt;height:37.7pt;z-index:-251594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BVZSoa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381" name="Picutre 381"/>
                          <wp:cNvGraphicFramePr/>
                          <a:graphic xmlns:a="http://schemas.openxmlformats.org/drawingml/2006/main">
                            <a:graphicData uri="http://schemas.openxmlformats.org/drawingml/2006/picture">
                              <pic:pic xmlns:pic="http://schemas.openxmlformats.org/drawingml/2006/picture">
                                <pic:nvPicPr>
                                  <pic:cNvPr id="381" name="Picture 38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23264"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384" name="Shape 384"/>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75</w:t>
                          </w:r>
                          <w:r>
                            <w:rPr>
                              <w:sz w:val="24"/>
                              <w:szCs w:val="24"/>
                            </w:rPr>
                            <w:fldChar w:fldCharType="end"/>
                          </w:r>
                        </w:p>
                      </w:txbxContent>
                    </wps:txbx>
                    <wps:bodyPr wrap="none" lIns="0" tIns="0" rIns="0" bIns="0">
                      <a:spAutoFit/>
                    </wps:bodyPr>
                  </wps:wsp>
                </a:graphicData>
              </a:graphic>
            </wp:anchor>
          </w:drawing>
        </mc:Choice>
        <mc:Fallback>
          <w:pict>
            <v:shape id="Shape 384" o:spid="_x0000_s1140" type="#_x0000_t202" style="position:absolute;margin-left:541pt;margin-top:809.85pt;width:11.05pt;height:7.9pt;z-index:-2515932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75</w:t>
                    </w:r>
                    <w:r>
                      <w:rPr>
                        <w:sz w:val="24"/>
                        <w:szCs w:val="24"/>
                      </w:rPr>
                      <w:fldChar w:fldCharType="end"/>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37600"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429" name="Shape 42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430" name="Picutre 430"/>
                                <wp:cNvGraphicFramePr/>
                                <a:graphic xmlns:a="http://schemas.openxmlformats.org/drawingml/2006/main">
                                  <a:graphicData uri="http://schemas.openxmlformats.org/drawingml/2006/picture">
                                    <pic:pic xmlns:pic="http://schemas.openxmlformats.org/drawingml/2006/picture">
                                      <pic:nvPicPr>
                                        <pic:cNvPr id="430" name="Picture 43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29" o:spid="_x0000_s1145" type="#_x0000_t202" style="position:absolute;margin-left:84.25pt;margin-top:780.05pt;width:32.9pt;height:37.7pt;z-index:-251578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7iFkKo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430" name="Picutre 430"/>
                          <wp:cNvGraphicFramePr/>
                          <a:graphic xmlns:a="http://schemas.openxmlformats.org/drawingml/2006/main">
                            <a:graphicData uri="http://schemas.openxmlformats.org/drawingml/2006/picture">
                              <pic:pic xmlns:pic="http://schemas.openxmlformats.org/drawingml/2006/picture">
                                <pic:nvPicPr>
                                  <pic:cNvPr id="430" name="Picture 43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38624"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433" name="Shape 433"/>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82</w:t>
                          </w:r>
                          <w:r>
                            <w:rPr>
                              <w:sz w:val="24"/>
                              <w:szCs w:val="24"/>
                            </w:rPr>
                            <w:fldChar w:fldCharType="end"/>
                          </w:r>
                        </w:p>
                      </w:txbxContent>
                    </wps:txbx>
                    <wps:bodyPr wrap="none" lIns="0" tIns="0" rIns="0" bIns="0">
                      <a:spAutoFit/>
                    </wps:bodyPr>
                  </wps:wsp>
                </a:graphicData>
              </a:graphic>
            </wp:anchor>
          </w:drawing>
        </mc:Choice>
        <mc:Fallback>
          <w:pict>
            <v:shape id="Shape 433" o:spid="_x0000_s1146" type="#_x0000_t202" style="position:absolute;margin-left:541pt;margin-top:809.85pt;width:11.05pt;height:7.9pt;z-index:-25157785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hCOMl5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82</w:t>
                    </w:r>
                    <w:r>
                      <w:rPr>
                        <w:sz w:val="24"/>
                        <w:szCs w:val="24"/>
                      </w:rPr>
                      <w:fldChar w:fldCharType="end"/>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3744"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449" name="Shape 44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450" name="Picutre 450"/>
                                <wp:cNvGraphicFramePr/>
                                <a:graphic xmlns:a="http://schemas.openxmlformats.org/drawingml/2006/main">
                                  <a:graphicData uri="http://schemas.openxmlformats.org/drawingml/2006/picture">
                                    <pic:pic xmlns:pic="http://schemas.openxmlformats.org/drawingml/2006/picture">
                                      <pic:nvPicPr>
                                        <pic:cNvPr id="450" name="Picture 45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49" o:spid="_x0000_s1149" type="#_x0000_t202" style="position:absolute;margin-left:84.25pt;margin-top:780.05pt;width:32.9pt;height:37.7pt;z-index:-2515727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AjsVEYcBAAAH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450" name="Picutre 450"/>
                          <wp:cNvGraphicFramePr/>
                          <a:graphic xmlns:a="http://schemas.openxmlformats.org/drawingml/2006/main">
                            <a:graphicData uri="http://schemas.openxmlformats.org/drawingml/2006/picture">
                              <pic:pic xmlns:pic="http://schemas.openxmlformats.org/drawingml/2006/picture">
                                <pic:nvPicPr>
                                  <pic:cNvPr id="450" name="Picture 45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44768"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453" name="Shape 453"/>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86</w:t>
                          </w:r>
                          <w:r>
                            <w:rPr>
                              <w:sz w:val="24"/>
                              <w:szCs w:val="24"/>
                            </w:rPr>
                            <w:fldChar w:fldCharType="end"/>
                          </w:r>
                        </w:p>
                      </w:txbxContent>
                    </wps:txbx>
                    <wps:bodyPr wrap="none" lIns="0" tIns="0" rIns="0" bIns="0">
                      <a:spAutoFit/>
                    </wps:bodyPr>
                  </wps:wsp>
                </a:graphicData>
              </a:graphic>
            </wp:anchor>
          </w:drawing>
        </mc:Choice>
        <mc:Fallback>
          <w:pict>
            <v:shape id="Shape 453" o:spid="_x0000_s1150" type="#_x0000_t202" style="position:absolute;margin-left:541pt;margin-top:809.85pt;width:11.05pt;height:7.9pt;z-index:-2515717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pfBndp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86</w:t>
                    </w:r>
                    <w:r>
                      <w:rPr>
                        <w:sz w:val="24"/>
                        <w:szCs w:val="24"/>
                      </w:rPr>
                      <w:fldChar w:fldCharType="end"/>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0672"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440" name="Shape 440"/>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441" name="Picutre 441"/>
                                <wp:cNvGraphicFramePr/>
                                <a:graphic xmlns:a="http://schemas.openxmlformats.org/drawingml/2006/main">
                                  <a:graphicData uri="http://schemas.openxmlformats.org/drawingml/2006/picture">
                                    <pic:pic xmlns:pic="http://schemas.openxmlformats.org/drawingml/2006/picture">
                                      <pic:nvPicPr>
                                        <pic:cNvPr id="441" name="Picture 44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40" o:spid="_x0000_s1151" type="#_x0000_t202" style="position:absolute;margin-left:84.25pt;margin-top:780.05pt;width:32.9pt;height:37.7pt;z-index:-251575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441" name="Picutre 441"/>
                          <wp:cNvGraphicFramePr/>
                          <a:graphic xmlns:a="http://schemas.openxmlformats.org/drawingml/2006/main">
                            <a:graphicData uri="http://schemas.openxmlformats.org/drawingml/2006/picture">
                              <pic:pic xmlns:pic="http://schemas.openxmlformats.org/drawingml/2006/picture">
                                <pic:nvPicPr>
                                  <pic:cNvPr id="441" name="Picture 44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41696"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444" name="Shape 444"/>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85</w:t>
                          </w:r>
                          <w:r>
                            <w:rPr>
                              <w:sz w:val="24"/>
                              <w:szCs w:val="24"/>
                            </w:rPr>
                            <w:fldChar w:fldCharType="end"/>
                          </w:r>
                        </w:p>
                      </w:txbxContent>
                    </wps:txbx>
                    <wps:bodyPr wrap="none" lIns="0" tIns="0" rIns="0" bIns="0">
                      <a:spAutoFit/>
                    </wps:bodyPr>
                  </wps:wsp>
                </a:graphicData>
              </a:graphic>
            </wp:anchor>
          </w:drawing>
        </mc:Choice>
        <mc:Fallback>
          <w:pict>
            <v:shape id="Shape 444" o:spid="_x0000_s1152" type="#_x0000_t202" style="position:absolute;margin-left:541pt;margin-top:809.85pt;width:11.05pt;height:7.9pt;z-index:-2515747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85</w:t>
                    </w:r>
                    <w:r>
                      <w:rPr>
                        <w:sz w:val="24"/>
                        <w:szCs w:val="24"/>
                      </w:rPr>
                      <w:fldChar w:fldCharType="end"/>
                    </w:r>
                  </w:p>
                </w:txbxContent>
              </v:textbox>
              <w10:wrap anchorx="page" anchory="page"/>
            </v:shape>
          </w:pict>
        </mc:Fallback>
      </mc:AlternateConten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51936"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474" name="Shape 474"/>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475" name="Picutre 475"/>
                                <wp:cNvGraphicFramePr/>
                                <a:graphic xmlns:a="http://schemas.openxmlformats.org/drawingml/2006/main">
                                  <a:graphicData uri="http://schemas.openxmlformats.org/drawingml/2006/picture">
                                    <pic:pic xmlns:pic="http://schemas.openxmlformats.org/drawingml/2006/picture">
                                      <pic:nvPicPr>
                                        <pic:cNvPr id="475" name="Picture 475"/>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74" o:spid="_x0000_s1157" type="#_x0000_t202" style="position:absolute;margin-left:84.25pt;margin-top:780.05pt;width:32.9pt;height:37.7pt;z-index:-251564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475" name="Picutre 475"/>
                          <wp:cNvGraphicFramePr/>
                          <a:graphic xmlns:a="http://schemas.openxmlformats.org/drawingml/2006/main">
                            <a:graphicData uri="http://schemas.openxmlformats.org/drawingml/2006/picture">
                              <pic:pic xmlns:pic="http://schemas.openxmlformats.org/drawingml/2006/picture">
                                <pic:nvPicPr>
                                  <pic:cNvPr id="475" name="Picture 475"/>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52960"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478" name="Shape 478"/>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88</w:t>
                          </w:r>
                          <w:r>
                            <w:rPr>
                              <w:sz w:val="24"/>
                              <w:szCs w:val="24"/>
                            </w:rPr>
                            <w:fldChar w:fldCharType="end"/>
                          </w:r>
                        </w:p>
                      </w:txbxContent>
                    </wps:txbx>
                    <wps:bodyPr wrap="none" lIns="0" tIns="0" rIns="0" bIns="0">
                      <a:spAutoFit/>
                    </wps:bodyPr>
                  </wps:wsp>
                </a:graphicData>
              </a:graphic>
            </wp:anchor>
          </w:drawing>
        </mc:Choice>
        <mc:Fallback>
          <w:pict>
            <v:shape id="Shape 478" o:spid="_x0000_s1158" type="#_x0000_t202" style="position:absolute;margin-left:541pt;margin-top:809.85pt;width:11.05pt;height:7.9pt;z-index:-2515635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88</w:t>
                    </w:r>
                    <w:r>
                      <w:rPr>
                        <w:sz w:val="24"/>
                        <w:szCs w:val="24"/>
                      </w:rPr>
                      <w:fldChar w:fldCharType="end"/>
                    </w:r>
                  </w:p>
                </w:txbxContent>
              </v:textbox>
              <w10:wrap anchorx="page" anchory="page"/>
            </v:shape>
          </w:pict>
        </mc:Fallback>
      </mc:AlternateConten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8864" behindDoc="1" locked="0" layoutInCell="1" allowOverlap="1">
              <wp:simplePos x="0" y="0"/>
              <wp:positionH relativeFrom="page">
                <wp:posOffset>1069975</wp:posOffset>
              </wp:positionH>
              <wp:positionV relativeFrom="page">
                <wp:posOffset>9906635</wp:posOffset>
              </wp:positionV>
              <wp:extent cx="417830" cy="478790"/>
              <wp:effectExtent l="0" t="0" r="0" b="0"/>
              <wp:wrapNone/>
              <wp:docPr id="465" name="Shape 465"/>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1870BE" w:rsidRDefault="001870BE">
                          <w:pPr>
                            <w:rPr>
                              <w:sz w:val="2"/>
                              <w:szCs w:val="2"/>
                            </w:rPr>
                          </w:pPr>
                          <w:r>
                            <w:rPr>
                              <w:noProof/>
                              <w:lang w:bidi="ar-SA"/>
                            </w:rPr>
                            <w:drawing>
                              <wp:inline distT="0" distB="0" distL="0" distR="0">
                                <wp:extent cx="420370" cy="481330"/>
                                <wp:effectExtent l="0" t="0" r="0" b="0"/>
                                <wp:docPr id="466" name="Picutre 466"/>
                                <wp:cNvGraphicFramePr/>
                                <a:graphic xmlns:a="http://schemas.openxmlformats.org/drawingml/2006/main">
                                  <a:graphicData uri="http://schemas.openxmlformats.org/drawingml/2006/picture">
                                    <pic:pic xmlns:pic="http://schemas.openxmlformats.org/drawingml/2006/picture">
                                      <pic:nvPicPr>
                                        <pic:cNvPr id="466" name="Picture 466"/>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65" o:spid="_x0000_s1159" type="#_x0000_t202" style="position:absolute;margin-left:84.25pt;margin-top:780.05pt;width:32.9pt;height:37.7pt;z-index:-2515676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" filled="f" stroked="f">
              <v:textbox inset="0,0,0,0">
                <w:txbxContent>
                  <w:p w:rsidR="001870BE" w:rsidRDefault="001870BE">
                    <w:pPr>
                      <w:rPr>
                        <w:sz w:val="2"/>
                        <w:szCs w:val="2"/>
                      </w:rPr>
                    </w:pPr>
                    <w:r>
                      <w:rPr>
                        <w:noProof/>
                        <w:lang w:bidi="ar-SA"/>
                      </w:rPr>
                      <w:drawing>
                        <wp:inline distT="0" distB="0" distL="0" distR="0">
                          <wp:extent cx="420370" cy="481330"/>
                          <wp:effectExtent l="0" t="0" r="0" b="0"/>
                          <wp:docPr id="466" name="Picutre 466"/>
                          <wp:cNvGraphicFramePr/>
                          <a:graphic xmlns:a="http://schemas.openxmlformats.org/drawingml/2006/main">
                            <a:graphicData uri="http://schemas.openxmlformats.org/drawingml/2006/picture">
                              <pic:pic xmlns:pic="http://schemas.openxmlformats.org/drawingml/2006/picture">
                                <pic:nvPicPr>
                                  <pic:cNvPr id="466" name="Picture 466"/>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49888" behindDoc="1" locked="0" layoutInCell="1" allowOverlap="1">
              <wp:simplePos x="0" y="0"/>
              <wp:positionH relativeFrom="page">
                <wp:posOffset>6870700</wp:posOffset>
              </wp:positionH>
              <wp:positionV relativeFrom="page">
                <wp:posOffset>10285095</wp:posOffset>
              </wp:positionV>
              <wp:extent cx="140335" cy="100330"/>
              <wp:effectExtent l="0" t="0" r="0" b="0"/>
              <wp:wrapNone/>
              <wp:docPr id="469" name="Shape 469"/>
              <wp:cNvGraphicFramePr/>
              <a:graphic xmlns:a="http://schemas.openxmlformats.org/drawingml/2006/main">
                <a:graphicData uri="http://schemas.microsoft.com/office/word/2010/wordprocessingShape">
                  <wps:wsp>
                    <wps:cNvSpPr txBox="1"/>
                    <wps:spPr>
                      <a:xfrm>
                        <a:off x="0" y="0"/>
                        <a:ext cx="140335" cy="100330"/>
                      </a:xfrm>
                      <a:prstGeom prst="rect">
                        <a:avLst/>
                      </a:prstGeom>
                      <a:noFill/>
                    </wps:spPr>
                    <wps:txbx>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89</w:t>
                          </w:r>
                          <w:r>
                            <w:rPr>
                              <w:sz w:val="24"/>
                              <w:szCs w:val="24"/>
                            </w:rPr>
                            <w:fldChar w:fldCharType="end"/>
                          </w:r>
                        </w:p>
                      </w:txbxContent>
                    </wps:txbx>
                    <wps:bodyPr wrap="none" lIns="0" tIns="0" rIns="0" bIns="0">
                      <a:spAutoFit/>
                    </wps:bodyPr>
                  </wps:wsp>
                </a:graphicData>
              </a:graphic>
            </wp:anchor>
          </w:drawing>
        </mc:Choice>
        <mc:Fallback>
          <w:pict>
            <v:shape id="Shape 469" o:spid="_x0000_s1160" type="#_x0000_t202" style="position:absolute;margin-left:541pt;margin-top:809.85pt;width:11.05pt;height:7.9pt;z-index:-2515665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" filled="f" stroked="f">
              <v:textbox style="mso-fit-shape-to-text:t" inset="0,0,0,0">
                <w:txbxContent>
                  <w:p w:rsidR="001870BE" w:rsidRDefault="001870BE">
                    <w:pPr>
                      <w:pStyle w:val="24"/>
                      <w:shd w:val="clear" w:color="auto" w:fill="auto"/>
                      <w:rPr>
                        <w:sz w:val="24"/>
                        <w:szCs w:val="24"/>
                      </w:rPr>
                    </w:pPr>
                    <w:r>
                      <w:fldChar w:fldCharType="begin"/>
                    </w:r>
                    <w:r>
                      <w:instrText xml:space="preserve"> PAGE \* MERGEFORMAT </w:instrText>
                    </w:r>
                    <w:r>
                      <w:fldChar w:fldCharType="separate"/>
                    </w:r>
                    <w:r w:rsidR="00C55EE5" w:rsidRPr="00C55EE5">
                      <w:rPr>
                        <w:noProof/>
                        <w:sz w:val="24"/>
                        <w:szCs w:val="24"/>
                      </w:rPr>
                      <w:t>89</w:t>
                    </w:r>
                    <w:r>
                      <w:rPr>
                        <w:sz w:val="24"/>
                        <w:szCs w:val="24"/>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5F31" w:rsidRDefault="007E5F31"/>
  </w:footnote>
  <w:footnote w:type="continuationSeparator" w:id="0">
    <w:p w:rsidR="007E5F31" w:rsidRDefault="007E5F3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1888" behindDoc="1" locked="0" layoutInCell="1" allowOverlap="1" wp14:anchorId="05F83D4B" wp14:editId="1F54251D">
              <wp:simplePos x="0" y="0"/>
              <wp:positionH relativeFrom="page">
                <wp:posOffset>1461135</wp:posOffset>
              </wp:positionH>
              <wp:positionV relativeFrom="page">
                <wp:posOffset>429260</wp:posOffset>
              </wp:positionV>
              <wp:extent cx="5032375" cy="137160"/>
              <wp:effectExtent l="0" t="0" r="0" b="0"/>
              <wp:wrapNone/>
              <wp:docPr id="18" name="Shape 18"/>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8" o:spid="_x0000_s1053" type="#_x0000_t202" style="position:absolute;margin-left:115.05pt;margin-top:33.8pt;width:396.25pt;height:10.8pt;z-index:-2516945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2496" behindDoc="1" locked="0" layoutInCell="1" allowOverlap="1" wp14:anchorId="7A208C38" wp14:editId="4DB03382">
              <wp:simplePos x="0" y="0"/>
              <wp:positionH relativeFrom="page">
                <wp:posOffset>1031240</wp:posOffset>
              </wp:positionH>
              <wp:positionV relativeFrom="page">
                <wp:posOffset>589280</wp:posOffset>
              </wp:positionV>
              <wp:extent cx="5891530" cy="0"/>
              <wp:effectExtent l="0" t="0" r="0" b="0"/>
              <wp:wrapNone/>
              <wp:docPr id="20" name="Shape 20"/>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53DF24F3" id="_x0000_t32" coordsize="21600,21600" o:spt="32" o:oned="t" path="m,l21600,21600e" filled="f">
              <v:path arrowok="t" fillok="f" o:connecttype="none"/>
              <o:lock v:ext="edit" shapetype="t"/>
            </v:shapetype>
            <v:shape id="Shape 20" o:spid="_x0000_s1026" type="#_x0000_t32" style="position:absolute;margin-left:81.2pt;margin-top:46.4pt;width:463.9pt;height:0;z-index:-25175398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" strokeweight="1pt">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18816" behindDoc="1" locked="0" layoutInCell="1" allowOverlap="1" wp14:anchorId="7BB4E31B" wp14:editId="65797DB0">
              <wp:simplePos x="0" y="0"/>
              <wp:positionH relativeFrom="page">
                <wp:posOffset>1461135</wp:posOffset>
              </wp:positionH>
              <wp:positionV relativeFrom="page">
                <wp:posOffset>429260</wp:posOffset>
              </wp:positionV>
              <wp:extent cx="5032375" cy="137160"/>
              <wp:effectExtent l="0" t="0" r="0" b="0"/>
              <wp:wrapNone/>
              <wp:docPr id="9" name="Shape 9"/>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9" o:spid="_x0000_s1054" type="#_x0000_t202" style="position:absolute;margin-left:115.05pt;margin-top:33.8pt;width:396.25pt;height:10.8pt;z-index:-2516976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3520" behindDoc="1" locked="0" layoutInCell="1" allowOverlap="1" wp14:anchorId="00D7C4F3" wp14:editId="70AB42FD">
              <wp:simplePos x="0" y="0"/>
              <wp:positionH relativeFrom="page">
                <wp:posOffset>1031240</wp:posOffset>
              </wp:positionH>
              <wp:positionV relativeFrom="page">
                <wp:posOffset>589280</wp:posOffset>
              </wp:positionV>
              <wp:extent cx="5891530" cy="0"/>
              <wp:effectExtent l="0" t="0" r="0" b="0"/>
              <wp:wrapNone/>
              <wp:docPr id="11" name="Shape 11"/>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41773377" id="_x0000_t32" coordsize="21600,21600" o:spt="32" o:oned="t" path="m,l21600,21600e" filled="f">
              <v:path arrowok="t" fillok="f" o:connecttype="none"/>
              <o:lock v:ext="edit" shapetype="t"/>
            </v:shapetype>
            <v:shape id="Shape 11" o:spid="_x0000_s1026" type="#_x0000_t32" style="position:absolute;margin-left:81.2pt;margin-top:46.4pt;width:463.9pt;height:0;z-index:-25175296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" strokeweight="1pt">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7008" behindDoc="1" locked="0" layoutInCell="1" allowOverlap="1" wp14:anchorId="39C70493" wp14:editId="2307437C">
              <wp:simplePos x="0" y="0"/>
              <wp:positionH relativeFrom="page">
                <wp:posOffset>2828925</wp:posOffset>
              </wp:positionH>
              <wp:positionV relativeFrom="page">
                <wp:posOffset>426720</wp:posOffset>
              </wp:positionV>
              <wp:extent cx="5032375" cy="137160"/>
              <wp:effectExtent l="0" t="0" r="0" b="0"/>
              <wp:wrapNone/>
              <wp:docPr id="33" name="Shape 33"/>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3" o:spid="_x0000_s1059" type="#_x0000_t202" style="position:absolute;margin-left:222.75pt;margin-top:33.6pt;width:396.25pt;height:10.8pt;z-index:-2516894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4544" behindDoc="1" locked="0" layoutInCell="1" allowOverlap="1" wp14:anchorId="68B4BBD8" wp14:editId="78973877">
              <wp:simplePos x="0" y="0"/>
              <wp:positionH relativeFrom="page">
                <wp:posOffset>698500</wp:posOffset>
              </wp:positionH>
              <wp:positionV relativeFrom="page">
                <wp:posOffset>586740</wp:posOffset>
              </wp:positionV>
              <wp:extent cx="9293225" cy="0"/>
              <wp:effectExtent l="0" t="0" r="0" b="0"/>
              <wp:wrapNone/>
              <wp:docPr id="35" name="Shape 35"/>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5F5980F6" id="_x0000_t32" coordsize="21600,21600" o:spt="32" o:oned="t" path="m,l21600,21600e" filled="f">
              <v:path arrowok="t" fillok="f" o:connecttype="none"/>
              <o:lock v:ext="edit" shapetype="t"/>
            </v:shapetype>
            <v:shape id="Shape 35" o:spid="_x0000_s1026" type="#_x0000_t32" style="position:absolute;margin-left:55pt;margin-top:46.2pt;width:731.75pt;height:0;z-index:-25175193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" strokeweight="1pt">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4960" behindDoc="1" locked="0" layoutInCell="1" allowOverlap="1" wp14:anchorId="5C5E15C1" wp14:editId="207575F1">
              <wp:simplePos x="0" y="0"/>
              <wp:positionH relativeFrom="page">
                <wp:posOffset>2828925</wp:posOffset>
              </wp:positionH>
              <wp:positionV relativeFrom="page">
                <wp:posOffset>426720</wp:posOffset>
              </wp:positionV>
              <wp:extent cx="5032375" cy="137160"/>
              <wp:effectExtent l="0" t="0" r="0" b="0"/>
              <wp:wrapNone/>
              <wp:docPr id="28" name="Shape 28"/>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8" o:spid="_x0000_s1060" type="#_x0000_t202" style="position:absolute;margin-left:222.75pt;margin-top:33.6pt;width:396.25pt;height:10.8pt;z-index:-2516915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5568" behindDoc="1" locked="0" layoutInCell="1" allowOverlap="1" wp14:anchorId="553A5672" wp14:editId="3A134096">
              <wp:simplePos x="0" y="0"/>
              <wp:positionH relativeFrom="page">
                <wp:posOffset>698500</wp:posOffset>
              </wp:positionH>
              <wp:positionV relativeFrom="page">
                <wp:posOffset>586740</wp:posOffset>
              </wp:positionV>
              <wp:extent cx="9293225" cy="0"/>
              <wp:effectExtent l="0" t="0" r="0" b="0"/>
              <wp:wrapNone/>
              <wp:docPr id="30" name="Shape 30"/>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1023B943" id="_x0000_t32" coordsize="21600,21600" o:spt="32" o:oned="t" path="m,l21600,21600e" filled="f">
              <v:path arrowok="t" fillok="f" o:connecttype="none"/>
              <o:lock v:ext="edit" shapetype="t"/>
            </v:shapetype>
            <v:shape id="Shape 30" o:spid="_x0000_s1026" type="#_x0000_t32" style="position:absolute;margin-left:55pt;margin-top:46.2pt;width:731.75pt;height:0;z-index:-25175091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" strokeweight="1pt">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2128" behindDoc="1" locked="0" layoutInCell="1" allowOverlap="1" wp14:anchorId="7096040A" wp14:editId="4625EB71">
              <wp:simplePos x="0" y="0"/>
              <wp:positionH relativeFrom="page">
                <wp:posOffset>1461135</wp:posOffset>
              </wp:positionH>
              <wp:positionV relativeFrom="page">
                <wp:posOffset>429260</wp:posOffset>
              </wp:positionV>
              <wp:extent cx="5032375" cy="137160"/>
              <wp:effectExtent l="0" t="0" r="0" b="0"/>
              <wp:wrapNone/>
              <wp:docPr id="78" name="Shape 78"/>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78" o:spid="_x0000_s1063" type="#_x0000_t202" style="position:absolute;margin-left:115.05pt;margin-top:33.8pt;width:396.25pt;height:10.8pt;z-index:-2516843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6592" behindDoc="1" locked="0" layoutInCell="1" allowOverlap="1" wp14:anchorId="37C638F9" wp14:editId="4A848A03">
              <wp:simplePos x="0" y="0"/>
              <wp:positionH relativeFrom="page">
                <wp:posOffset>1031240</wp:posOffset>
              </wp:positionH>
              <wp:positionV relativeFrom="page">
                <wp:posOffset>589280</wp:posOffset>
              </wp:positionV>
              <wp:extent cx="5891530" cy="0"/>
              <wp:effectExtent l="0" t="0" r="0" b="0"/>
              <wp:wrapNone/>
              <wp:docPr id="80" name="Shape 80"/>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03054E17" id="_x0000_t32" coordsize="21600,21600" o:spt="32" o:oned="t" path="m,l21600,21600e" filled="f">
              <v:path arrowok="t" fillok="f" o:connecttype="none"/>
              <o:lock v:ext="edit" shapetype="t"/>
            </v:shapetype>
            <v:shape id="Shape 80" o:spid="_x0000_s1026" type="#_x0000_t32" style="position:absolute;margin-left:81.2pt;margin-top:46.4pt;width:463.9pt;height:0;z-index:-25174988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" strokeweight="1pt">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29056" behindDoc="1" locked="0" layoutInCell="1" allowOverlap="1" wp14:anchorId="59AF81F6" wp14:editId="3D199149">
              <wp:simplePos x="0" y="0"/>
              <wp:positionH relativeFrom="page">
                <wp:posOffset>1461135</wp:posOffset>
              </wp:positionH>
              <wp:positionV relativeFrom="page">
                <wp:posOffset>429260</wp:posOffset>
              </wp:positionV>
              <wp:extent cx="5032375" cy="137160"/>
              <wp:effectExtent l="0" t="0" r="0" b="0"/>
              <wp:wrapNone/>
              <wp:docPr id="69" name="Shape 69"/>
              <wp:cNvGraphicFramePr/>
              <a:graphic xmlns:a="http://schemas.openxmlformats.org/drawingml/2006/main">
                <a:graphicData uri="http://schemas.microsoft.com/office/word/2010/wordprocessingShape">
                  <wps:wsp>
                    <wps:cNvSpPr txBox="1"/>
                    <wps:spPr>
                      <a:xfrm>
                        <a:off x="0" y="0"/>
                        <a:ext cx="5032375" cy="137160"/>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69" o:spid="_x0000_s1064" type="#_x0000_t202" style="position:absolute;margin-left:115.05pt;margin-top:33.8pt;width:396.25pt;height:10.8pt;z-index:-2516874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7616" behindDoc="1" locked="0" layoutInCell="1" allowOverlap="1" wp14:anchorId="18E76BF9" wp14:editId="0125E9C1">
              <wp:simplePos x="0" y="0"/>
              <wp:positionH relativeFrom="page">
                <wp:posOffset>1031240</wp:posOffset>
              </wp:positionH>
              <wp:positionV relativeFrom="page">
                <wp:posOffset>589280</wp:posOffset>
              </wp:positionV>
              <wp:extent cx="5891530" cy="0"/>
              <wp:effectExtent l="0" t="0" r="0" b="0"/>
              <wp:wrapNone/>
              <wp:docPr id="71" name="Shape 71"/>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7D1EBA6C" id="_x0000_t32" coordsize="21600,21600" o:spt="32" o:oned="t" path="m,l21600,21600e" filled="f">
              <v:path arrowok="t" fillok="f" o:connecttype="none"/>
              <o:lock v:ext="edit" shapetype="t"/>
            </v:shapetype>
            <v:shape id="Shape 71" o:spid="_x0000_s1026" type="#_x0000_t32" style="position:absolute;margin-left:81.2pt;margin-top:46.4pt;width:463.9pt;height:0;z-index:-25174886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" strokeweight="1pt">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8272" behindDoc="1" locked="0" layoutInCell="1" allowOverlap="1" wp14:anchorId="172713CD" wp14:editId="512F6F32">
              <wp:simplePos x="0" y="0"/>
              <wp:positionH relativeFrom="page">
                <wp:posOffset>2835275</wp:posOffset>
              </wp:positionH>
              <wp:positionV relativeFrom="page">
                <wp:posOffset>478155</wp:posOffset>
              </wp:positionV>
              <wp:extent cx="5022850" cy="140335"/>
              <wp:effectExtent l="0" t="0" r="0" b="0"/>
              <wp:wrapNone/>
              <wp:docPr id="96" name="Shape 96"/>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96" o:spid="_x0000_s1069" type="#_x0000_t202" style="position:absolute;margin-left:223.25pt;margin-top:37.65pt;width:395.5pt;height:11.05pt;z-index:-2516782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8640" behindDoc="1" locked="0" layoutInCell="1" allowOverlap="1" wp14:anchorId="23C9B532" wp14:editId="0C390573">
              <wp:simplePos x="0" y="0"/>
              <wp:positionH relativeFrom="page">
                <wp:posOffset>698500</wp:posOffset>
              </wp:positionH>
              <wp:positionV relativeFrom="page">
                <wp:posOffset>662305</wp:posOffset>
              </wp:positionV>
              <wp:extent cx="9293225" cy="0"/>
              <wp:effectExtent l="0" t="0" r="0" b="0"/>
              <wp:wrapNone/>
              <wp:docPr id="98" name="Shape 98"/>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42B14C39" id="_x0000_t32" coordsize="21600,21600" o:spt="32" o:oned="t" path="m,l21600,21600e" filled="f">
              <v:path arrowok="t" fillok="f" o:connecttype="none"/>
              <o:lock v:ext="edit" shapetype="t"/>
            </v:shapetype>
            <v:shape id="Shape 98" o:spid="_x0000_s1026" type="#_x0000_t32" style="position:absolute;margin-left:55pt;margin-top:52.15pt;width:731.75pt;height:0;z-index:-25174784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" strokeweight="1pt">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35200" behindDoc="1" locked="0" layoutInCell="1" allowOverlap="1" wp14:anchorId="0292CECB" wp14:editId="5513F632">
              <wp:simplePos x="0" y="0"/>
              <wp:positionH relativeFrom="page">
                <wp:posOffset>2835275</wp:posOffset>
              </wp:positionH>
              <wp:positionV relativeFrom="page">
                <wp:posOffset>478155</wp:posOffset>
              </wp:positionV>
              <wp:extent cx="5022850" cy="140335"/>
              <wp:effectExtent l="0" t="0" r="0" b="0"/>
              <wp:wrapNone/>
              <wp:docPr id="87" name="Shape 87"/>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87" o:spid="_x0000_s1070" type="#_x0000_t202" style="position:absolute;margin-left:223.25pt;margin-top:37.65pt;width:395.5pt;height:11.05pt;z-index:-25168128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69664" behindDoc="1" locked="0" layoutInCell="1" allowOverlap="1" wp14:anchorId="79D8BBB2" wp14:editId="0AA5A337">
              <wp:simplePos x="0" y="0"/>
              <wp:positionH relativeFrom="page">
                <wp:posOffset>698500</wp:posOffset>
              </wp:positionH>
              <wp:positionV relativeFrom="page">
                <wp:posOffset>662305</wp:posOffset>
              </wp:positionV>
              <wp:extent cx="9293225" cy="0"/>
              <wp:effectExtent l="0" t="0" r="0" b="0"/>
              <wp:wrapNone/>
              <wp:docPr id="89" name="Shape 89"/>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4E0651D3" id="_x0000_t32" coordsize="21600,21600" o:spt="32" o:oned="t" path="m,l21600,21600e" filled="f">
              <v:path arrowok="t" fillok="f" o:connecttype="none"/>
              <o:lock v:ext="edit" shapetype="t"/>
            </v:shapetype>
            <v:shape id="Shape 89" o:spid="_x0000_s1026" type="#_x0000_t32" style="position:absolute;margin-left:55pt;margin-top:52.15pt;width:731.75pt;height:0;z-index:-25174681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" strokeweight="1pt">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4416" behindDoc="1" locked="0" layoutInCell="1" allowOverlap="1" wp14:anchorId="0F126C77" wp14:editId="50D7D1F8">
              <wp:simplePos x="0" y="0"/>
              <wp:positionH relativeFrom="page">
                <wp:posOffset>1527175</wp:posOffset>
              </wp:positionH>
              <wp:positionV relativeFrom="page">
                <wp:posOffset>396875</wp:posOffset>
              </wp:positionV>
              <wp:extent cx="5029200" cy="140335"/>
              <wp:effectExtent l="0" t="0" r="0" b="0"/>
              <wp:wrapNone/>
              <wp:docPr id="123" name="Shape 123"/>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23" o:spid="_x0000_s1075" type="#_x0000_t202" style="position:absolute;margin-left:120.25pt;margin-top:31.25pt;width:396pt;height:11.05pt;z-index:-2516720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0688" behindDoc="1" locked="0" layoutInCell="1" allowOverlap="1" wp14:anchorId="029EEE8A" wp14:editId="2631D6A3">
              <wp:simplePos x="0" y="0"/>
              <wp:positionH relativeFrom="page">
                <wp:posOffset>1054735</wp:posOffset>
              </wp:positionH>
              <wp:positionV relativeFrom="page">
                <wp:posOffset>669290</wp:posOffset>
              </wp:positionV>
              <wp:extent cx="5980430" cy="0"/>
              <wp:effectExtent l="0" t="0" r="0" b="0"/>
              <wp:wrapNone/>
              <wp:docPr id="125" name="Shape 125"/>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5E90C38B" id="_x0000_t32" coordsize="21600,21600" o:spt="32" o:oned="t" path="m,l21600,21600e" filled="f">
              <v:path arrowok="t" fillok="f" o:connecttype="none"/>
              <o:lock v:ext="edit" shapetype="t"/>
            </v:shapetype>
            <v:shape id="Shape 125" o:spid="_x0000_s1026" type="#_x0000_t32" style="position:absolute;margin-left:83.05pt;margin-top:52.7pt;width:470.9pt;height:0;z-index:-25174579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" strokeweight="1pt">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1344" behindDoc="1" locked="0" layoutInCell="1" allowOverlap="1" wp14:anchorId="6103EF07" wp14:editId="6EF5B8C8">
              <wp:simplePos x="0" y="0"/>
              <wp:positionH relativeFrom="page">
                <wp:posOffset>1527175</wp:posOffset>
              </wp:positionH>
              <wp:positionV relativeFrom="page">
                <wp:posOffset>396875</wp:posOffset>
              </wp:positionV>
              <wp:extent cx="5029200" cy="140335"/>
              <wp:effectExtent l="0" t="0" r="0" b="0"/>
              <wp:wrapNone/>
              <wp:docPr id="114" name="Shape 114"/>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14" o:spid="_x0000_s1076" type="#_x0000_t202" style="position:absolute;margin-left:120.25pt;margin-top:31.25pt;width:396pt;height:11.05pt;z-index:-25167513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1712" behindDoc="1" locked="0" layoutInCell="1" allowOverlap="1" wp14:anchorId="63BEB74E" wp14:editId="268B25B2">
              <wp:simplePos x="0" y="0"/>
              <wp:positionH relativeFrom="page">
                <wp:posOffset>1054735</wp:posOffset>
              </wp:positionH>
              <wp:positionV relativeFrom="page">
                <wp:posOffset>669290</wp:posOffset>
              </wp:positionV>
              <wp:extent cx="5980430" cy="0"/>
              <wp:effectExtent l="0" t="0" r="0" b="0"/>
              <wp:wrapNone/>
              <wp:docPr id="116" name="Shape 116"/>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28478CE" id="_x0000_t32" coordsize="21600,21600" o:spt="32" o:oned="t" path="m,l21600,21600e" filled="f">
              <v:path arrowok="t" fillok="f" o:connecttype="none"/>
              <o:lock v:ext="edit" shapetype="t"/>
            </v:shapetype>
            <v:shape id="Shape 116" o:spid="_x0000_s1026" type="#_x0000_t32" style="position:absolute;margin-left:83.05pt;margin-top:52.7pt;width:470.9pt;height:0;z-index:-25174476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z+sQn4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8512" behindDoc="1" locked="0" layoutInCell="1" allowOverlap="1" wp14:anchorId="7E9ABE42" wp14:editId="1181EF94">
              <wp:simplePos x="0" y="0"/>
              <wp:positionH relativeFrom="page">
                <wp:posOffset>1492885</wp:posOffset>
              </wp:positionH>
              <wp:positionV relativeFrom="page">
                <wp:posOffset>481965</wp:posOffset>
              </wp:positionV>
              <wp:extent cx="5022850" cy="140335"/>
              <wp:effectExtent l="0" t="0" r="0" b="0"/>
              <wp:wrapNone/>
              <wp:docPr id="135" name="Shape 135"/>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5" o:spid="_x0000_s1081" type="#_x0000_t202" style="position:absolute;margin-left:117.55pt;margin-top:37.95pt;width:395.5pt;height:11.05pt;z-index:-2516679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2736" behindDoc="1" locked="0" layoutInCell="1" allowOverlap="1" wp14:anchorId="40D0AF26" wp14:editId="20DC08FE">
              <wp:simplePos x="0" y="0"/>
              <wp:positionH relativeFrom="page">
                <wp:posOffset>969010</wp:posOffset>
              </wp:positionH>
              <wp:positionV relativeFrom="page">
                <wp:posOffset>666115</wp:posOffset>
              </wp:positionV>
              <wp:extent cx="6068695" cy="0"/>
              <wp:effectExtent l="0" t="0" r="0" b="0"/>
              <wp:wrapNone/>
              <wp:docPr id="137" name="Shape 137"/>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10467A9" id="_x0000_t32" coordsize="21600,21600" o:spt="32" o:oned="t" path="m,l21600,21600e" filled="f">
              <v:path arrowok="t" fillok="f" o:connecttype="none"/>
              <o:lock v:ext="edit" shapetype="t"/>
            </v:shapetype>
            <v:shape id="Shape 137" o:spid="_x0000_s1026" type="#_x0000_t32" style="position:absolute;margin-left:76.3pt;margin-top:52.45pt;width:477.85pt;height:0;z-index:-25174374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" strokeweight="1pt">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7488" behindDoc="1" locked="0" layoutInCell="1" allowOverlap="1" wp14:anchorId="3451B6FD" wp14:editId="3DE5E306">
              <wp:simplePos x="0" y="0"/>
              <wp:positionH relativeFrom="page">
                <wp:posOffset>1492885</wp:posOffset>
              </wp:positionH>
              <wp:positionV relativeFrom="page">
                <wp:posOffset>481965</wp:posOffset>
              </wp:positionV>
              <wp:extent cx="5022850" cy="140335"/>
              <wp:effectExtent l="0" t="0" r="0" b="0"/>
              <wp:wrapNone/>
              <wp:docPr id="132" name="Shape 132"/>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2" o:spid="_x0000_s1082" type="#_x0000_t202" style="position:absolute;margin-left:117.55pt;margin-top:37.95pt;width:395.5pt;height:11.05pt;z-index:-2516689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3760" behindDoc="1" locked="0" layoutInCell="1" allowOverlap="1" wp14:anchorId="37433239" wp14:editId="27EA94C4">
              <wp:simplePos x="0" y="0"/>
              <wp:positionH relativeFrom="page">
                <wp:posOffset>969010</wp:posOffset>
              </wp:positionH>
              <wp:positionV relativeFrom="page">
                <wp:posOffset>666115</wp:posOffset>
              </wp:positionV>
              <wp:extent cx="6068695" cy="0"/>
              <wp:effectExtent l="0" t="0" r="0" b="0"/>
              <wp:wrapNone/>
              <wp:docPr id="134" name="Shape 13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B2F9863" id="_x0000_t32" coordsize="21600,21600" o:spt="32" o:oned="t" path="m,l21600,21600e" filled="f">
              <v:path arrowok="t" fillok="f" o:connecttype="none"/>
              <o:lock v:ext="edit" shapetype="t"/>
            </v:shapetype>
            <v:shape id="Shape 134" o:spid="_x0000_s1026" type="#_x0000_t32" style="position:absolute;margin-left:76.3pt;margin-top:52.45pt;width:477.85pt;height:0;z-index:-25174272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" strokeweight="1pt">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2608" behindDoc="1" locked="0" layoutInCell="1" allowOverlap="1" wp14:anchorId="4558BBEB" wp14:editId="782E0D52">
              <wp:simplePos x="0" y="0"/>
              <wp:positionH relativeFrom="page">
                <wp:posOffset>1527175</wp:posOffset>
              </wp:positionH>
              <wp:positionV relativeFrom="page">
                <wp:posOffset>396875</wp:posOffset>
              </wp:positionV>
              <wp:extent cx="5029200" cy="140335"/>
              <wp:effectExtent l="0" t="0" r="0" b="0"/>
              <wp:wrapNone/>
              <wp:docPr id="148" name="Shape 148"/>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48" o:spid="_x0000_s1083" type="#_x0000_t202" style="position:absolute;margin-left:120.25pt;margin-top:31.25pt;width:396pt;height:11.05pt;z-index:-2516638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4784" behindDoc="1" locked="0" layoutInCell="1" allowOverlap="1" wp14:anchorId="19C1F2A9" wp14:editId="4086F837">
              <wp:simplePos x="0" y="0"/>
              <wp:positionH relativeFrom="page">
                <wp:posOffset>1054735</wp:posOffset>
              </wp:positionH>
              <wp:positionV relativeFrom="page">
                <wp:posOffset>669290</wp:posOffset>
              </wp:positionV>
              <wp:extent cx="5980430" cy="0"/>
              <wp:effectExtent l="0" t="0" r="0" b="0"/>
              <wp:wrapNone/>
              <wp:docPr id="150" name="Shape 150"/>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034F109" id="_x0000_t32" coordsize="21600,21600" o:spt="32" o:oned="t" path="m,l21600,21600e" filled="f">
              <v:path arrowok="t" fillok="f" o:connecttype="none"/>
              <o:lock v:ext="edit" shapetype="t"/>
            </v:shapetype>
            <v:shape id="Shape 150" o:spid="_x0000_s1026" type="#_x0000_t32" style="position:absolute;margin-left:83.05pt;margin-top:52.7pt;width:470.9pt;height:0;z-index:-25174169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" strokeweight="1pt">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49536" behindDoc="1" locked="0" layoutInCell="1" allowOverlap="1" wp14:anchorId="14ED2003" wp14:editId="67F1D83F">
              <wp:simplePos x="0" y="0"/>
              <wp:positionH relativeFrom="page">
                <wp:posOffset>1527175</wp:posOffset>
              </wp:positionH>
              <wp:positionV relativeFrom="page">
                <wp:posOffset>396875</wp:posOffset>
              </wp:positionV>
              <wp:extent cx="5029200" cy="140335"/>
              <wp:effectExtent l="0" t="0" r="0" b="0"/>
              <wp:wrapNone/>
              <wp:docPr id="139" name="Shape 139"/>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9" o:spid="_x0000_s1084" type="#_x0000_t202" style="position:absolute;margin-left:120.25pt;margin-top:31.25pt;width:396pt;height:11.05pt;z-index:-2516669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5808" behindDoc="1" locked="0" layoutInCell="1" allowOverlap="1" wp14:anchorId="4401DBD4" wp14:editId="165B1FEC">
              <wp:simplePos x="0" y="0"/>
              <wp:positionH relativeFrom="page">
                <wp:posOffset>1054735</wp:posOffset>
              </wp:positionH>
              <wp:positionV relativeFrom="page">
                <wp:posOffset>669290</wp:posOffset>
              </wp:positionV>
              <wp:extent cx="5980430" cy="0"/>
              <wp:effectExtent l="0" t="0" r="0" b="0"/>
              <wp:wrapNone/>
              <wp:docPr id="141" name="Shape 141"/>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1B971AA8" id="_x0000_t32" coordsize="21600,21600" o:spt="32" o:oned="t" path="m,l21600,21600e" filled="f">
              <v:path arrowok="t" fillok="f" o:connecttype="none"/>
              <o:lock v:ext="edit" shapetype="t"/>
            </v:shapetype>
            <v:shape id="Shape 141" o:spid="_x0000_s1026" type="#_x0000_t32" style="position:absolute;margin-left:83.05pt;margin-top:52.7pt;width:470.9pt;height:0;z-index:-25174067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" strokeweight="1pt">
              <w10:wrap anchorx="page" anchory="page"/>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8752" behindDoc="1" locked="0" layoutInCell="1" allowOverlap="1" wp14:anchorId="73D9E191" wp14:editId="08AF5F28">
              <wp:simplePos x="0" y="0"/>
              <wp:positionH relativeFrom="page">
                <wp:posOffset>2828925</wp:posOffset>
              </wp:positionH>
              <wp:positionV relativeFrom="page">
                <wp:posOffset>478155</wp:posOffset>
              </wp:positionV>
              <wp:extent cx="5032375" cy="140335"/>
              <wp:effectExtent l="0" t="0" r="0" b="0"/>
              <wp:wrapNone/>
              <wp:docPr id="166" name="Shape 166"/>
              <wp:cNvGraphicFramePr/>
              <a:graphic xmlns:a="http://schemas.openxmlformats.org/drawingml/2006/main">
                <a:graphicData uri="http://schemas.microsoft.com/office/word/2010/wordprocessingShape">
                  <wps:wsp>
                    <wps:cNvSpPr txBox="1"/>
                    <wps:spPr>
                      <a:xfrm>
                        <a:off x="0" y="0"/>
                        <a:ext cx="5032375"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66" o:spid="_x0000_s1089" type="#_x0000_t202" style="position:absolute;margin-left:222.75pt;margin-top:37.65pt;width:396.25pt;height:11.05pt;z-index:-25165772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6832" behindDoc="1" locked="0" layoutInCell="1" allowOverlap="1" wp14:anchorId="4AE22F2A" wp14:editId="6238297C">
              <wp:simplePos x="0" y="0"/>
              <wp:positionH relativeFrom="page">
                <wp:posOffset>698500</wp:posOffset>
              </wp:positionH>
              <wp:positionV relativeFrom="page">
                <wp:posOffset>662305</wp:posOffset>
              </wp:positionV>
              <wp:extent cx="9293225" cy="0"/>
              <wp:effectExtent l="0" t="0" r="0" b="0"/>
              <wp:wrapNone/>
              <wp:docPr id="168" name="Shape 168"/>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598E95BF" id="_x0000_t32" coordsize="21600,21600" o:spt="32" o:oned="t" path="m,l21600,21600e" filled="f">
              <v:path arrowok="t" fillok="f" o:connecttype="none"/>
              <o:lock v:ext="edit" shapetype="t"/>
            </v:shapetype>
            <v:shape id="Shape 168" o:spid="_x0000_s1026" type="#_x0000_t32" style="position:absolute;margin-left:55pt;margin-top:52.15pt;width:731.75pt;height:0;z-index:-25173964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" strokeweight="1pt">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55680" behindDoc="1" locked="0" layoutInCell="1" allowOverlap="1" wp14:anchorId="1F9C61FA" wp14:editId="4D6764D3">
              <wp:simplePos x="0" y="0"/>
              <wp:positionH relativeFrom="page">
                <wp:posOffset>2828925</wp:posOffset>
              </wp:positionH>
              <wp:positionV relativeFrom="page">
                <wp:posOffset>478155</wp:posOffset>
              </wp:positionV>
              <wp:extent cx="5032375" cy="140335"/>
              <wp:effectExtent l="0" t="0" r="0" b="0"/>
              <wp:wrapNone/>
              <wp:docPr id="157" name="Shape 157"/>
              <wp:cNvGraphicFramePr/>
              <a:graphic xmlns:a="http://schemas.openxmlformats.org/drawingml/2006/main">
                <a:graphicData uri="http://schemas.microsoft.com/office/word/2010/wordprocessingShape">
                  <wps:wsp>
                    <wps:cNvSpPr txBox="1"/>
                    <wps:spPr>
                      <a:xfrm>
                        <a:off x="0" y="0"/>
                        <a:ext cx="5032375"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57" o:spid="_x0000_s1090" type="#_x0000_t202" style="position:absolute;margin-left:222.75pt;margin-top:37.65pt;width:396.25pt;height:11.05pt;z-index:-2516608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7856" behindDoc="1" locked="0" layoutInCell="1" allowOverlap="1" wp14:anchorId="1293C48D" wp14:editId="49E81D27">
              <wp:simplePos x="0" y="0"/>
              <wp:positionH relativeFrom="page">
                <wp:posOffset>698500</wp:posOffset>
              </wp:positionH>
              <wp:positionV relativeFrom="page">
                <wp:posOffset>662305</wp:posOffset>
              </wp:positionV>
              <wp:extent cx="9293225" cy="0"/>
              <wp:effectExtent l="0" t="0" r="0" b="0"/>
              <wp:wrapNone/>
              <wp:docPr id="159" name="Shape 159"/>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692A8D7E" id="_x0000_t32" coordsize="21600,21600" o:spt="32" o:oned="t" path="m,l21600,21600e" filled="f">
              <v:path arrowok="t" fillok="f" o:connecttype="none"/>
              <o:lock v:ext="edit" shapetype="t"/>
            </v:shapetype>
            <v:shape id="Shape 159" o:spid="_x0000_s1026" type="#_x0000_t32" style="position:absolute;margin-left:55pt;margin-top:52.15pt;width:731.75pt;height:0;z-index:-25173862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" strokeweight="1pt">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4896" behindDoc="1" locked="0" layoutInCell="1" allowOverlap="1" wp14:anchorId="69F82092" wp14:editId="6F0678D9">
              <wp:simplePos x="0" y="0"/>
              <wp:positionH relativeFrom="page">
                <wp:posOffset>1527175</wp:posOffset>
              </wp:positionH>
              <wp:positionV relativeFrom="page">
                <wp:posOffset>396875</wp:posOffset>
              </wp:positionV>
              <wp:extent cx="5029200" cy="140335"/>
              <wp:effectExtent l="0" t="0" r="0" b="0"/>
              <wp:wrapNone/>
              <wp:docPr id="200" name="Shape 200"/>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00" o:spid="_x0000_s1095" type="#_x0000_t202" style="position:absolute;margin-left:120.25pt;margin-top:31.25pt;width:396pt;height:11.05pt;z-index:-2516515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8880" behindDoc="1" locked="0" layoutInCell="1" allowOverlap="1" wp14:anchorId="665707AE" wp14:editId="33CE78F3">
              <wp:simplePos x="0" y="0"/>
              <wp:positionH relativeFrom="page">
                <wp:posOffset>1054735</wp:posOffset>
              </wp:positionH>
              <wp:positionV relativeFrom="page">
                <wp:posOffset>669290</wp:posOffset>
              </wp:positionV>
              <wp:extent cx="5980430" cy="0"/>
              <wp:effectExtent l="0" t="0" r="0" b="0"/>
              <wp:wrapNone/>
              <wp:docPr id="202" name="Shape 202"/>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A465546" id="_x0000_t32" coordsize="21600,21600" o:spt="32" o:oned="t" path="m,l21600,21600e" filled="f">
              <v:path arrowok="t" fillok="f" o:connecttype="none"/>
              <o:lock v:ext="edit" shapetype="t"/>
            </v:shapetype>
            <v:shape id="Shape 202" o:spid="_x0000_s1026" type="#_x0000_t32" style="position:absolute;margin-left:83.05pt;margin-top:52.7pt;width:470.9pt;height:0;z-index:-25173760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lPHJkY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1824" behindDoc="1" locked="0" layoutInCell="1" allowOverlap="1" wp14:anchorId="1302DAD8" wp14:editId="6F925EC4">
              <wp:simplePos x="0" y="0"/>
              <wp:positionH relativeFrom="page">
                <wp:posOffset>1527175</wp:posOffset>
              </wp:positionH>
              <wp:positionV relativeFrom="page">
                <wp:posOffset>396875</wp:posOffset>
              </wp:positionV>
              <wp:extent cx="5029200" cy="140335"/>
              <wp:effectExtent l="0" t="0" r="0" b="0"/>
              <wp:wrapNone/>
              <wp:docPr id="191" name="Shape 191"/>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91" o:spid="_x0000_s1096" type="#_x0000_t202" style="position:absolute;margin-left:120.25pt;margin-top:31.25pt;width:396pt;height:11.05pt;z-index:-25165465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79904" behindDoc="1" locked="0" layoutInCell="1" allowOverlap="1" wp14:anchorId="5D4A7E49" wp14:editId="0DDBA4BE">
              <wp:simplePos x="0" y="0"/>
              <wp:positionH relativeFrom="page">
                <wp:posOffset>1054735</wp:posOffset>
              </wp:positionH>
              <wp:positionV relativeFrom="page">
                <wp:posOffset>669290</wp:posOffset>
              </wp:positionV>
              <wp:extent cx="5980430" cy="0"/>
              <wp:effectExtent l="0" t="0" r="0" b="0"/>
              <wp:wrapNone/>
              <wp:docPr id="193" name="Shape 193"/>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4D5ADCEB" id="_x0000_t32" coordsize="21600,21600" o:spt="32" o:oned="t" path="m,l21600,21600e" filled="f">
              <v:path arrowok="t" fillok="f" o:connecttype="none"/>
              <o:lock v:ext="edit" shapetype="t"/>
            </v:shapetype>
            <v:shape id="Shape 193" o:spid="_x0000_s1026" type="#_x0000_t32" style="position:absolute;margin-left:83.05pt;margin-top:52.7pt;width:470.9pt;height:0;z-index:-25173657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x5eqMo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8992" behindDoc="1" locked="0" layoutInCell="1" allowOverlap="1" wp14:anchorId="652895BE" wp14:editId="6105755C">
              <wp:simplePos x="0" y="0"/>
              <wp:positionH relativeFrom="page">
                <wp:posOffset>1527175</wp:posOffset>
              </wp:positionH>
              <wp:positionV relativeFrom="page">
                <wp:posOffset>396875</wp:posOffset>
              </wp:positionV>
              <wp:extent cx="5029200" cy="140335"/>
              <wp:effectExtent l="0" t="0" r="0" b="0"/>
              <wp:wrapNone/>
              <wp:docPr id="212" name="Shape 212"/>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12" o:spid="_x0000_s1101" type="#_x0000_t202" style="position:absolute;margin-left:120.25pt;margin-top:31.25pt;width:396pt;height:11.05pt;z-index:-2516474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0928" behindDoc="1" locked="0" layoutInCell="1" allowOverlap="1" wp14:anchorId="2974345F" wp14:editId="6A09F434">
              <wp:simplePos x="0" y="0"/>
              <wp:positionH relativeFrom="page">
                <wp:posOffset>1054735</wp:posOffset>
              </wp:positionH>
              <wp:positionV relativeFrom="page">
                <wp:posOffset>669290</wp:posOffset>
              </wp:positionV>
              <wp:extent cx="5980430" cy="0"/>
              <wp:effectExtent l="0" t="0" r="0" b="0"/>
              <wp:wrapNone/>
              <wp:docPr id="214" name="Shape 214"/>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D32F765" id="_x0000_t32" coordsize="21600,21600" o:spt="32" o:oned="t" path="m,l21600,21600e" filled="f">
              <v:path arrowok="t" fillok="f" o:connecttype="none"/>
              <o:lock v:ext="edit" shapetype="t"/>
            </v:shapetype>
            <v:shape id="Shape 214" o:spid="_x0000_s1026" type="#_x0000_t32" style="position:absolute;margin-left:83.05pt;margin-top:52.7pt;width:470.9pt;height:0;z-index:-25173555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DOcerY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67968" behindDoc="1" locked="0" layoutInCell="1" allowOverlap="1" wp14:anchorId="1AEA6AF9" wp14:editId="2E16A481">
              <wp:simplePos x="0" y="0"/>
              <wp:positionH relativeFrom="page">
                <wp:posOffset>1486535</wp:posOffset>
              </wp:positionH>
              <wp:positionV relativeFrom="page">
                <wp:posOffset>481965</wp:posOffset>
              </wp:positionV>
              <wp:extent cx="5029200" cy="140335"/>
              <wp:effectExtent l="0" t="0" r="0" b="0"/>
              <wp:wrapNone/>
              <wp:docPr id="209" name="Shape 209"/>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09" o:spid="_x0000_s1102" type="#_x0000_t202" style="position:absolute;margin-left:117.05pt;margin-top:37.95pt;width:396pt;height:11.05pt;z-index:-2516485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1952" behindDoc="1" locked="0" layoutInCell="1" allowOverlap="1" wp14:anchorId="35B1BEBB" wp14:editId="7EEEEBEA">
              <wp:simplePos x="0" y="0"/>
              <wp:positionH relativeFrom="page">
                <wp:posOffset>968375</wp:posOffset>
              </wp:positionH>
              <wp:positionV relativeFrom="page">
                <wp:posOffset>666115</wp:posOffset>
              </wp:positionV>
              <wp:extent cx="6068695" cy="0"/>
              <wp:effectExtent l="0" t="0" r="0" b="0"/>
              <wp:wrapNone/>
              <wp:docPr id="211" name="Shape 211"/>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3DB7AC1" id="_x0000_t32" coordsize="21600,21600" o:spt="32" o:oned="t" path="m,l21600,21600e" filled="f">
              <v:path arrowok="t" fillok="f" o:connecttype="none"/>
              <o:lock v:ext="edit" shapetype="t"/>
            </v:shapetype>
            <v:shape id="Shape 211" o:spid="_x0000_s1026" type="#_x0000_t32" style="position:absolute;margin-left:76.25pt;margin-top:52.45pt;width:477.85pt;height:0;z-index:-25173452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" strokeweight="1pt">
              <w10:wrap anchorx="page" anchory="page"/>
            </v:shape>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5136" behindDoc="1" locked="0" layoutInCell="1" allowOverlap="1" wp14:anchorId="749F4360" wp14:editId="1CE8B908">
              <wp:simplePos x="0" y="0"/>
              <wp:positionH relativeFrom="page">
                <wp:posOffset>1527175</wp:posOffset>
              </wp:positionH>
              <wp:positionV relativeFrom="page">
                <wp:posOffset>396875</wp:posOffset>
              </wp:positionV>
              <wp:extent cx="5029200" cy="140335"/>
              <wp:effectExtent l="0" t="0" r="0" b="0"/>
              <wp:wrapNone/>
              <wp:docPr id="236" name="Shape 236"/>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36" o:spid="_x0000_s1105" type="#_x0000_t202" style="position:absolute;margin-left:120.25pt;margin-top:31.25pt;width:396pt;height:11.05pt;z-index:-2516413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2976" behindDoc="1" locked="0" layoutInCell="1" allowOverlap="1" wp14:anchorId="270F24D3" wp14:editId="0B047FFB">
              <wp:simplePos x="0" y="0"/>
              <wp:positionH relativeFrom="page">
                <wp:posOffset>1054735</wp:posOffset>
              </wp:positionH>
              <wp:positionV relativeFrom="page">
                <wp:posOffset>669290</wp:posOffset>
              </wp:positionV>
              <wp:extent cx="5980430" cy="0"/>
              <wp:effectExtent l="0" t="0" r="0" b="0"/>
              <wp:wrapNone/>
              <wp:docPr id="238" name="Shape 238"/>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212B62E" id="_x0000_t32" coordsize="21600,21600" o:spt="32" o:oned="t" path="m,l21600,21600e" filled="f">
              <v:path arrowok="t" fillok="f" o:connecttype="none"/>
              <o:lock v:ext="edit" shapetype="t"/>
            </v:shapetype>
            <v:shape id="Shape 238" o:spid="_x0000_s1026" type="#_x0000_t32" style="position:absolute;margin-left:83.05pt;margin-top:52.7pt;width:470.9pt;height:0;z-index:-25173350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PMqw1I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2064" behindDoc="1" locked="0" layoutInCell="1" allowOverlap="1" wp14:anchorId="46AE850B" wp14:editId="3032CE10">
              <wp:simplePos x="0" y="0"/>
              <wp:positionH relativeFrom="page">
                <wp:posOffset>1527175</wp:posOffset>
              </wp:positionH>
              <wp:positionV relativeFrom="page">
                <wp:posOffset>396875</wp:posOffset>
              </wp:positionV>
              <wp:extent cx="5029200" cy="140335"/>
              <wp:effectExtent l="0" t="0" r="0" b="0"/>
              <wp:wrapNone/>
              <wp:docPr id="227" name="Shape 227"/>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27" o:spid="_x0000_s1106" type="#_x0000_t202" style="position:absolute;margin-left:120.25pt;margin-top:31.25pt;width:396pt;height:11.05pt;z-index:-2516444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4000" behindDoc="1" locked="0" layoutInCell="1" allowOverlap="1" wp14:anchorId="28181833" wp14:editId="3F6534F1">
              <wp:simplePos x="0" y="0"/>
              <wp:positionH relativeFrom="page">
                <wp:posOffset>1054735</wp:posOffset>
              </wp:positionH>
              <wp:positionV relativeFrom="page">
                <wp:posOffset>669290</wp:posOffset>
              </wp:positionV>
              <wp:extent cx="5980430" cy="0"/>
              <wp:effectExtent l="0" t="0" r="0" b="0"/>
              <wp:wrapNone/>
              <wp:docPr id="229" name="Shape 229"/>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69BD0DA" id="_x0000_t32" coordsize="21600,21600" o:spt="32" o:oned="t" path="m,l21600,21600e" filled="f">
              <v:path arrowok="t" fillok="f" o:connecttype="none"/>
              <o:lock v:ext="edit" shapetype="t"/>
            </v:shapetype>
            <v:shape id="Shape 229" o:spid="_x0000_s1026" type="#_x0000_t32" style="position:absolute;margin-left:83.05pt;margin-top:52.7pt;width:470.9pt;height:0;z-index:-251732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O/3Y6q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9232" behindDoc="1" locked="0" layoutInCell="1" allowOverlap="1" wp14:anchorId="1EBA63DE" wp14:editId="6F95F664">
              <wp:simplePos x="0" y="0"/>
              <wp:positionH relativeFrom="page">
                <wp:posOffset>1492885</wp:posOffset>
              </wp:positionH>
              <wp:positionV relativeFrom="page">
                <wp:posOffset>481965</wp:posOffset>
              </wp:positionV>
              <wp:extent cx="5022850" cy="140335"/>
              <wp:effectExtent l="0" t="0" r="0" b="0"/>
              <wp:wrapNone/>
              <wp:docPr id="248" name="Shape 248"/>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48" o:spid="_x0000_s1111" type="#_x0000_t202" style="position:absolute;margin-left:117.55pt;margin-top:37.95pt;width:395.5pt;height:11.05pt;z-index:-2516372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5024" behindDoc="1" locked="0" layoutInCell="1" allowOverlap="1" wp14:anchorId="671A43C0" wp14:editId="75A60C77">
              <wp:simplePos x="0" y="0"/>
              <wp:positionH relativeFrom="page">
                <wp:posOffset>969010</wp:posOffset>
              </wp:positionH>
              <wp:positionV relativeFrom="page">
                <wp:posOffset>666115</wp:posOffset>
              </wp:positionV>
              <wp:extent cx="6068695" cy="0"/>
              <wp:effectExtent l="0" t="0" r="0" b="0"/>
              <wp:wrapNone/>
              <wp:docPr id="250" name="Shape 250"/>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23075A6F" id="_x0000_t32" coordsize="21600,21600" o:spt="32" o:oned="t" path="m,l21600,21600e" filled="f">
              <v:path arrowok="t" fillok="f" o:connecttype="none"/>
              <o:lock v:ext="edit" shapetype="t"/>
            </v:shapetype>
            <v:shape id="Shape 250" o:spid="_x0000_s1026" type="#_x0000_t32" style="position:absolute;margin-left:76.3pt;margin-top:52.45pt;width:477.85pt;height:0;z-index:-25173145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" strokeweight="1pt">
              <w10:wrap anchorx="page" anchory="page"/>
            </v:shape>
          </w:pict>
        </mc:Fallback>
      </mc:AlternateConten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78208" behindDoc="1" locked="0" layoutInCell="1" allowOverlap="1" wp14:anchorId="7E392AC3" wp14:editId="722A6CA7">
              <wp:simplePos x="0" y="0"/>
              <wp:positionH relativeFrom="page">
                <wp:posOffset>1492885</wp:posOffset>
              </wp:positionH>
              <wp:positionV relativeFrom="page">
                <wp:posOffset>481965</wp:posOffset>
              </wp:positionV>
              <wp:extent cx="5022850" cy="140335"/>
              <wp:effectExtent l="0" t="0" r="0" b="0"/>
              <wp:wrapNone/>
              <wp:docPr id="245" name="Shape 245"/>
              <wp:cNvGraphicFramePr/>
              <a:graphic xmlns:a="http://schemas.openxmlformats.org/drawingml/2006/main">
                <a:graphicData uri="http://schemas.microsoft.com/office/word/2010/wordprocessingShape">
                  <wps:wsp>
                    <wps:cNvSpPr txBox="1"/>
                    <wps:spPr>
                      <a:xfrm>
                        <a:off x="0" y="0"/>
                        <a:ext cx="502285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45" o:spid="_x0000_s1112" type="#_x0000_t202" style="position:absolute;margin-left:117.55pt;margin-top:37.95pt;width:395.5pt;height:11.05pt;z-index:-2516382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6048" behindDoc="1" locked="0" layoutInCell="1" allowOverlap="1" wp14:anchorId="60973F92" wp14:editId="256EBC73">
              <wp:simplePos x="0" y="0"/>
              <wp:positionH relativeFrom="page">
                <wp:posOffset>969010</wp:posOffset>
              </wp:positionH>
              <wp:positionV relativeFrom="page">
                <wp:posOffset>666115</wp:posOffset>
              </wp:positionV>
              <wp:extent cx="6068695" cy="0"/>
              <wp:effectExtent l="0" t="0" r="0" b="0"/>
              <wp:wrapNone/>
              <wp:docPr id="247" name="Shape 247"/>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6AC1C327" id="_x0000_t32" coordsize="21600,21600" o:spt="32" o:oned="t" path="m,l21600,21600e" filled="f">
              <v:path arrowok="t" fillok="f" o:connecttype="none"/>
              <o:lock v:ext="edit" shapetype="t"/>
            </v:shapetype>
            <v:shape id="Shape 247" o:spid="_x0000_s1026" type="#_x0000_t32" style="position:absolute;margin-left:76.3pt;margin-top:52.45pt;width:477.85pt;height:0;z-index:-25173043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" strokeweight="1pt">
              <w10:wrap anchorx="page" anchory="page"/>
            </v:shape>
          </w:pict>
        </mc:Fallback>
      </mc:AlternateConten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83328"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261" name="Shape 261"/>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61" o:spid="_x0000_s1113" type="#_x0000_t202" style="position:absolute;margin-left:120.25pt;margin-top:31.25pt;width:396pt;height:11.05pt;z-index:-2516331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7072" behindDoc="1" locked="0" layoutInCell="1" allowOverlap="1">
              <wp:simplePos x="0" y="0"/>
              <wp:positionH relativeFrom="page">
                <wp:posOffset>1054735</wp:posOffset>
              </wp:positionH>
              <wp:positionV relativeFrom="page">
                <wp:posOffset>669290</wp:posOffset>
              </wp:positionV>
              <wp:extent cx="5980430" cy="0"/>
              <wp:effectExtent l="0" t="0" r="0" b="0"/>
              <wp:wrapNone/>
              <wp:docPr id="263" name="Shape 263"/>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73A09954" id="_x0000_t32" coordsize="21600,21600" o:spt="32" o:oned="t" path="m,l21600,21600e" filled="f">
              <v:path arrowok="t" fillok="f" o:connecttype="none"/>
              <o:lock v:ext="edit" shapetype="t"/>
            </v:shapetype>
            <v:shape id="Shape 263" o:spid="_x0000_s1026" type="#_x0000_t32" style="position:absolute;margin-left:83.05pt;margin-top:52.7pt;width:470.9pt;height:0;z-index:-25172940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dFBWDo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680256"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252" name="Shape 252"/>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52" o:spid="_x0000_s1114" type="#_x0000_t202" style="position:absolute;margin-left:120.25pt;margin-top:31.25pt;width:396pt;height:11.05pt;z-index:-2516362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8096" behindDoc="1" locked="0" layoutInCell="1" allowOverlap="1">
              <wp:simplePos x="0" y="0"/>
              <wp:positionH relativeFrom="page">
                <wp:posOffset>1054735</wp:posOffset>
              </wp:positionH>
              <wp:positionV relativeFrom="page">
                <wp:posOffset>669290</wp:posOffset>
              </wp:positionV>
              <wp:extent cx="5980430" cy="0"/>
              <wp:effectExtent l="0" t="0" r="0" b="0"/>
              <wp:wrapNone/>
              <wp:docPr id="254" name="Shape 254"/>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B4A8B79" id="_x0000_t32" coordsize="21600,21600" o:spt="32" o:oned="t" path="m,l21600,21600e" filled="f">
              <v:path arrowok="t" fillok="f" o:connecttype="none"/>
              <o:lock v:ext="edit" shapetype="t"/>
            </v:shapetype>
            <v:shape id="Shape 254" o:spid="_x0000_s1026" type="#_x0000_t32" style="position:absolute;margin-left:83.05pt;margin-top:52.7pt;width:470.9pt;height:0;z-index:-25172838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M717qa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07904" behindDoc="1" locked="0" layoutInCell="1" allowOverlap="1">
              <wp:simplePos x="0" y="0"/>
              <wp:positionH relativeFrom="page">
                <wp:posOffset>1483360</wp:posOffset>
              </wp:positionH>
              <wp:positionV relativeFrom="page">
                <wp:posOffset>412750</wp:posOffset>
              </wp:positionV>
              <wp:extent cx="5029200" cy="140335"/>
              <wp:effectExtent l="0" t="0" r="0" b="0"/>
              <wp:wrapNone/>
              <wp:docPr id="334" name="Shape 334"/>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34" o:spid="_x0000_s1119" type="#_x0000_t202" style="position:absolute;margin-left:116.8pt;margin-top:32.5pt;width:396pt;height:11.05pt;z-index:-2516085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8336" behindDoc="1" locked="0" layoutInCell="1" allowOverlap="1">
              <wp:simplePos x="0" y="0"/>
              <wp:positionH relativeFrom="page">
                <wp:posOffset>965200</wp:posOffset>
              </wp:positionH>
              <wp:positionV relativeFrom="page">
                <wp:posOffset>600710</wp:posOffset>
              </wp:positionV>
              <wp:extent cx="6068695" cy="0"/>
              <wp:effectExtent l="0" t="0" r="0" b="0"/>
              <wp:wrapNone/>
              <wp:docPr id="336" name="Shape 336"/>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6C9C29AF" id="_x0000_t32" coordsize="21600,21600" o:spt="32" o:oned="t" path="m,l21600,21600e" filled="f">
              <v:path arrowok="t" fillok="f" o:connecttype="none"/>
              <o:lock v:ext="edit" shapetype="t"/>
            </v:shapetype>
            <v:shape id="Shape 336" o:spid="_x0000_s1026" type="#_x0000_t32" style="position:absolute;margin-left:76pt;margin-top:47.3pt;width:477.85pt;height:0;z-index:-25171814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" strokeweight="1pt">
              <w10:wrap anchorx="page" anchory="page"/>
            </v:shape>
          </w:pict>
        </mc:Fallback>
      </mc:AlternateConten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04832"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25" name="Shape 325"/>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25" o:spid="_x0000_s1120" type="#_x0000_t202" style="position:absolute;margin-left:120.25pt;margin-top:31.25pt;width:396pt;height:11.05pt;z-index:-2516116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9360" behindDoc="1" locked="0" layoutInCell="1" allowOverlap="1">
              <wp:simplePos x="0" y="0"/>
              <wp:positionH relativeFrom="page">
                <wp:posOffset>1054735</wp:posOffset>
              </wp:positionH>
              <wp:positionV relativeFrom="page">
                <wp:posOffset>669290</wp:posOffset>
              </wp:positionV>
              <wp:extent cx="5980430" cy="0"/>
              <wp:effectExtent l="0" t="0" r="0" b="0"/>
              <wp:wrapNone/>
              <wp:docPr id="327" name="Shape 327"/>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41118EB1" id="_x0000_t32" coordsize="21600,21600" o:spt="32" o:oned="t" path="m,l21600,21600e" filled="f">
              <v:path arrowok="t" fillok="f" o:connecttype="none"/>
              <o:lock v:ext="edit" shapetype="t"/>
            </v:shapetype>
            <v:shape id="Shape 327" o:spid="_x0000_s1026" type="#_x0000_t32" style="position:absolute;margin-left:83.05pt;margin-top:52.7pt;width:470.9pt;height:0;z-index:-25171712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Lp2i96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3024"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48" name="Shape 348"/>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48" o:spid="_x0000_s1124" type="#_x0000_t202" style="position:absolute;margin-left:120.25pt;margin-top:31.25pt;width:396pt;height:11.05pt;z-index:-25160345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0384" behindDoc="1" locked="0" layoutInCell="1" allowOverlap="1">
              <wp:simplePos x="0" y="0"/>
              <wp:positionH relativeFrom="page">
                <wp:posOffset>1054735</wp:posOffset>
              </wp:positionH>
              <wp:positionV relativeFrom="page">
                <wp:posOffset>669290</wp:posOffset>
              </wp:positionV>
              <wp:extent cx="5980430" cy="0"/>
              <wp:effectExtent l="0" t="0" r="0" b="0"/>
              <wp:wrapNone/>
              <wp:docPr id="350" name="Shape 350"/>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22D37C69" id="_x0000_t32" coordsize="21600,21600" o:spt="32" o:oned="t" path="m,l21600,21600e" filled="f">
              <v:path arrowok="t" fillok="f" o:connecttype="none"/>
              <o:lock v:ext="edit" shapetype="t"/>
            </v:shapetype>
            <v:shape id="Shape 350" o:spid="_x0000_s1026" type="#_x0000_t32" style="position:absolute;margin-left:83.05pt;margin-top:52.7pt;width:470.9pt;height:0;z-index:-25171609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wsHDfY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09952"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39" name="Shape 339"/>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39" o:spid="_x0000_s1125" type="#_x0000_t202" style="position:absolute;margin-left:120.25pt;margin-top:31.25pt;width:396pt;height:11.05pt;z-index:-25160652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1408" behindDoc="1" locked="0" layoutInCell="1" allowOverlap="1">
              <wp:simplePos x="0" y="0"/>
              <wp:positionH relativeFrom="page">
                <wp:posOffset>1054735</wp:posOffset>
              </wp:positionH>
              <wp:positionV relativeFrom="page">
                <wp:posOffset>669290</wp:posOffset>
              </wp:positionV>
              <wp:extent cx="5980430" cy="0"/>
              <wp:effectExtent l="0" t="0" r="0" b="0"/>
              <wp:wrapNone/>
              <wp:docPr id="341" name="Shape 341"/>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2EDE575A" id="_x0000_t32" coordsize="21600,21600" o:spt="32" o:oned="t" path="m,l21600,21600e" filled="f">
              <v:path arrowok="t" fillok="f" o:connecttype="none"/>
              <o:lock v:ext="edit" shapetype="t"/>
            </v:shapetype>
            <v:shape id="Shape 341" o:spid="_x0000_s1026" type="#_x0000_t32" style="position:absolute;margin-left:83.05pt;margin-top:52.7pt;width:470.9pt;height:0;z-index:-25171507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BH8EAO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9168" behindDoc="1" locked="0" layoutInCell="1" allowOverlap="1">
              <wp:simplePos x="0" y="0"/>
              <wp:positionH relativeFrom="page">
                <wp:posOffset>1483360</wp:posOffset>
              </wp:positionH>
              <wp:positionV relativeFrom="page">
                <wp:posOffset>412750</wp:posOffset>
              </wp:positionV>
              <wp:extent cx="5029200" cy="140335"/>
              <wp:effectExtent l="0" t="0" r="0" b="0"/>
              <wp:wrapNone/>
              <wp:docPr id="372" name="Shape 372"/>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72" o:spid="_x0000_s1130" type="#_x0000_t202" style="position:absolute;margin-left:116.8pt;margin-top:32.5pt;width:396pt;height:11.05pt;z-index:-2515973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2432" behindDoc="1" locked="0" layoutInCell="1" allowOverlap="1">
              <wp:simplePos x="0" y="0"/>
              <wp:positionH relativeFrom="page">
                <wp:posOffset>965200</wp:posOffset>
              </wp:positionH>
              <wp:positionV relativeFrom="page">
                <wp:posOffset>600710</wp:posOffset>
              </wp:positionV>
              <wp:extent cx="6068695" cy="0"/>
              <wp:effectExtent l="0" t="0" r="0" b="0"/>
              <wp:wrapNone/>
              <wp:docPr id="374" name="Shape 37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36A728D5" id="_x0000_t32" coordsize="21600,21600" o:spt="32" o:oned="t" path="m,l21600,21600e" filled="f">
              <v:path arrowok="t" fillok="f" o:connecttype="none"/>
              <o:lock v:ext="edit" shapetype="t"/>
            </v:shapetype>
            <v:shape id="Shape 374" o:spid="_x0000_s1026" type="#_x0000_t32" style="position:absolute;margin-left:76pt;margin-top:47.3pt;width:477.85pt;height:0;z-index:-25171404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" strokeweight="1pt">
              <w10:wrap anchorx="page" anchory="page"/>
            </v:shape>
          </w:pict>
        </mc:Fallback>
      </mc:AlternateConten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16096"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63" name="Shape 363"/>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63" o:spid="_x0000_s1131" type="#_x0000_t202" style="position:absolute;margin-left:120.25pt;margin-top:31.25pt;width:396pt;height:11.05pt;z-index:-2516003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3456" behindDoc="1" locked="0" layoutInCell="1" allowOverlap="1">
              <wp:simplePos x="0" y="0"/>
              <wp:positionH relativeFrom="page">
                <wp:posOffset>1054735</wp:posOffset>
              </wp:positionH>
              <wp:positionV relativeFrom="page">
                <wp:posOffset>669290</wp:posOffset>
              </wp:positionV>
              <wp:extent cx="5980430" cy="0"/>
              <wp:effectExtent l="0" t="0" r="0" b="0"/>
              <wp:wrapNone/>
              <wp:docPr id="365" name="Shape 365"/>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19CCAD5F" id="_x0000_t32" coordsize="21600,21600" o:spt="32" o:oned="t" path="m,l21600,21600e" filled="f">
              <v:path arrowok="t" fillok="f" o:connecttype="none"/>
              <o:lock v:ext="edit" shapetype="t"/>
            </v:shapetype>
            <v:shape id="Shape 365" o:spid="_x0000_s1026" type="#_x0000_t32" style="position:absolute;margin-left:83.05pt;margin-top:52.7pt;width:470.9pt;height:0;z-index:-25171302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L8WJS2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4288"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86" name="Shape 386"/>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86" o:spid="_x0000_s1135" type="#_x0000_t202" style="position:absolute;margin-left:120.25pt;margin-top:31.25pt;width:396pt;height:11.05pt;z-index:-2515921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4480" behindDoc="1" locked="0" layoutInCell="1" allowOverlap="1">
              <wp:simplePos x="0" y="0"/>
              <wp:positionH relativeFrom="page">
                <wp:posOffset>1054735</wp:posOffset>
              </wp:positionH>
              <wp:positionV relativeFrom="page">
                <wp:posOffset>669290</wp:posOffset>
              </wp:positionV>
              <wp:extent cx="5980430" cy="0"/>
              <wp:effectExtent l="0" t="0" r="0" b="0"/>
              <wp:wrapNone/>
              <wp:docPr id="388" name="Shape 388"/>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44DB4C4" id="_x0000_t32" coordsize="21600,21600" o:spt="32" o:oned="t" path="m,l21600,21600e" filled="f">
              <v:path arrowok="t" fillok="f" o:connecttype="none"/>
              <o:lock v:ext="edit" shapetype="t"/>
            </v:shapetype>
            <v:shape id="Shape 388" o:spid="_x0000_s1026" type="#_x0000_t32" style="position:absolute;margin-left:83.05pt;margin-top:52.7pt;width:470.9pt;height:0;z-index:-25171200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irYM2Y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1216"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377" name="Shape 377"/>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77" o:spid="_x0000_s1136" type="#_x0000_t202" style="position:absolute;margin-left:120.25pt;margin-top:31.25pt;width:396pt;height:11.05pt;z-index:-2515952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5504" behindDoc="1" locked="0" layoutInCell="1" allowOverlap="1">
              <wp:simplePos x="0" y="0"/>
              <wp:positionH relativeFrom="page">
                <wp:posOffset>1054735</wp:posOffset>
              </wp:positionH>
              <wp:positionV relativeFrom="page">
                <wp:posOffset>669290</wp:posOffset>
              </wp:positionV>
              <wp:extent cx="5980430" cy="0"/>
              <wp:effectExtent l="0" t="0" r="0" b="0"/>
              <wp:wrapNone/>
              <wp:docPr id="379" name="Shape 379"/>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277458D7" id="_x0000_t32" coordsize="21600,21600" o:spt="32" o:oned="t" path="m,l21600,21600e" filled="f">
              <v:path arrowok="t" fillok="f" o:connecttype="none"/>
              <o:lock v:ext="edit" shapetype="t"/>
            </v:shapetype>
            <v:shape id="Shape 379" o:spid="_x0000_s1026" type="#_x0000_t32" style="position:absolute;margin-left:83.05pt;margin-top:52.7pt;width:470.9pt;height:0;z-index:-25171097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H61N76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8384" behindDoc="1" locked="0" layoutInCell="1" allowOverlap="1">
              <wp:simplePos x="0" y="0"/>
              <wp:positionH relativeFrom="page">
                <wp:posOffset>1486535</wp:posOffset>
              </wp:positionH>
              <wp:positionV relativeFrom="page">
                <wp:posOffset>481965</wp:posOffset>
              </wp:positionV>
              <wp:extent cx="5029200" cy="140335"/>
              <wp:effectExtent l="0" t="0" r="0" b="0"/>
              <wp:wrapNone/>
              <wp:docPr id="399" name="Shape 399"/>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99" o:spid="_x0000_s1141" type="#_x0000_t202" style="position:absolute;margin-left:117.05pt;margin-top:37.95pt;width:396pt;height:11.05pt;z-index:-2515880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6528" behindDoc="1" locked="0" layoutInCell="1" allowOverlap="1">
              <wp:simplePos x="0" y="0"/>
              <wp:positionH relativeFrom="page">
                <wp:posOffset>968375</wp:posOffset>
              </wp:positionH>
              <wp:positionV relativeFrom="page">
                <wp:posOffset>666115</wp:posOffset>
              </wp:positionV>
              <wp:extent cx="6068695" cy="0"/>
              <wp:effectExtent l="0" t="0" r="0" b="0"/>
              <wp:wrapNone/>
              <wp:docPr id="401" name="Shape 401"/>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7A9AE1AC" id="_x0000_t32" coordsize="21600,21600" o:spt="32" o:oned="t" path="m,l21600,21600e" filled="f">
              <v:path arrowok="t" fillok="f" o:connecttype="none"/>
              <o:lock v:ext="edit" shapetype="t"/>
            </v:shapetype>
            <v:shape id="Shape 401" o:spid="_x0000_s1026" type="#_x0000_t32" style="position:absolute;margin-left:76.25pt;margin-top:52.45pt;width:477.85pt;height:0;z-index:-25170995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" strokeweight="1pt">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27360" behindDoc="1" locked="0" layoutInCell="1" allowOverlap="1">
              <wp:simplePos x="0" y="0"/>
              <wp:positionH relativeFrom="page">
                <wp:posOffset>1486535</wp:posOffset>
              </wp:positionH>
              <wp:positionV relativeFrom="page">
                <wp:posOffset>481965</wp:posOffset>
              </wp:positionV>
              <wp:extent cx="5029200" cy="140335"/>
              <wp:effectExtent l="0" t="0" r="0" b="0"/>
              <wp:wrapNone/>
              <wp:docPr id="396" name="Shape 396"/>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96" o:spid="_x0000_s1142" type="#_x0000_t202" style="position:absolute;margin-left:117.05pt;margin-top:37.95pt;width:396pt;height:11.05pt;z-index:-2515891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7552" behindDoc="1" locked="0" layoutInCell="1" allowOverlap="1">
              <wp:simplePos x="0" y="0"/>
              <wp:positionH relativeFrom="page">
                <wp:posOffset>968375</wp:posOffset>
              </wp:positionH>
              <wp:positionV relativeFrom="page">
                <wp:posOffset>666115</wp:posOffset>
              </wp:positionV>
              <wp:extent cx="6068695" cy="0"/>
              <wp:effectExtent l="0" t="0" r="0" b="0"/>
              <wp:wrapNone/>
              <wp:docPr id="398" name="Shape 398"/>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5DF9D80D" id="_x0000_t32" coordsize="21600,21600" o:spt="32" o:oned="t" path="m,l21600,21600e" filled="f">
              <v:path arrowok="t" fillok="f" o:connecttype="none"/>
              <o:lock v:ext="edit" shapetype="t"/>
            </v:shapetype>
            <v:shape id="Shape 398" o:spid="_x0000_s1026" type="#_x0000_t32" style="position:absolute;margin-left:76.25pt;margin-top:52.45pt;width:477.85pt;height:0;z-index:-25170892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" strokeweight="1pt">
              <w10:wrap anchorx="page" anchory="page"/>
            </v:shape>
          </w:pict>
        </mc:Fallback>
      </mc:AlternateConten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36576"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426" name="Shape 426"/>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26" o:spid="_x0000_s1143" type="#_x0000_t202" style="position:absolute;margin-left:120.25pt;margin-top:31.25pt;width:396pt;height:11.05pt;z-index:-2515799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0624" behindDoc="1" locked="0" layoutInCell="1" allowOverlap="1">
              <wp:simplePos x="0" y="0"/>
              <wp:positionH relativeFrom="page">
                <wp:posOffset>1054735</wp:posOffset>
              </wp:positionH>
              <wp:positionV relativeFrom="page">
                <wp:posOffset>669290</wp:posOffset>
              </wp:positionV>
              <wp:extent cx="5980430" cy="0"/>
              <wp:effectExtent l="0" t="0" r="0" b="0"/>
              <wp:wrapNone/>
              <wp:docPr id="428" name="Shape 428"/>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574AB3EF" id="_x0000_t32" coordsize="21600,21600" o:spt="32" o:oned="t" path="m,l21600,21600e" filled="f">
              <v:path arrowok="t" fillok="f" o:connecttype="none"/>
              <o:lock v:ext="edit" shapetype="t"/>
            </v:shapetype>
            <v:shape id="Shape 428" o:spid="_x0000_s1026" type="#_x0000_t32" style="position:absolute;margin-left:83.05pt;margin-top:52.7pt;width:470.9pt;height:0;z-index:-25170585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5bcldI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35552" behindDoc="1" locked="0" layoutInCell="1" allowOverlap="1">
              <wp:simplePos x="0" y="0"/>
              <wp:positionH relativeFrom="page">
                <wp:posOffset>1486535</wp:posOffset>
              </wp:positionH>
              <wp:positionV relativeFrom="page">
                <wp:posOffset>481965</wp:posOffset>
              </wp:positionV>
              <wp:extent cx="5029200" cy="140335"/>
              <wp:effectExtent l="0" t="0" r="0" b="0"/>
              <wp:wrapNone/>
              <wp:docPr id="423" name="Shape 423"/>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23" o:spid="_x0000_s1144" type="#_x0000_t202" style="position:absolute;margin-left:117.05pt;margin-top:37.95pt;width:396pt;height:11.05pt;z-index:-25158092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1648" behindDoc="1" locked="0" layoutInCell="1" allowOverlap="1">
              <wp:simplePos x="0" y="0"/>
              <wp:positionH relativeFrom="page">
                <wp:posOffset>968375</wp:posOffset>
              </wp:positionH>
              <wp:positionV relativeFrom="page">
                <wp:posOffset>666115</wp:posOffset>
              </wp:positionV>
              <wp:extent cx="6068695" cy="0"/>
              <wp:effectExtent l="0" t="0" r="0" b="0"/>
              <wp:wrapNone/>
              <wp:docPr id="425" name="Shape 425"/>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5A10658" id="_x0000_t32" coordsize="21600,21600" o:spt="32" o:oned="t" path="m,l21600,21600e" filled="f">
              <v:path arrowok="t" fillok="f" o:connecttype="none"/>
              <o:lock v:ext="edit" shapetype="t"/>
            </v:shapetype>
            <v:shape id="Shape 425" o:spid="_x0000_s1026" type="#_x0000_t32" style="position:absolute;margin-left:76.25pt;margin-top:52.45pt;width:477.85pt;height:0;z-index:-25170483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" strokeweight="1pt">
              <w10:wrap anchorx="page" anchory="page"/>
            </v:shape>
          </w:pict>
        </mc:Fallback>
      </mc:AlternateConten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2720"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446" name="Shape 446"/>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46" o:spid="_x0000_s1147" type="#_x0000_t202" style="position:absolute;margin-left:120.25pt;margin-top:31.25pt;width:396pt;height:11.05pt;z-index:-2515737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2672" behindDoc="1" locked="0" layoutInCell="1" allowOverlap="1">
              <wp:simplePos x="0" y="0"/>
              <wp:positionH relativeFrom="page">
                <wp:posOffset>1054735</wp:posOffset>
              </wp:positionH>
              <wp:positionV relativeFrom="page">
                <wp:posOffset>669290</wp:posOffset>
              </wp:positionV>
              <wp:extent cx="5980430" cy="0"/>
              <wp:effectExtent l="0" t="0" r="0" b="0"/>
              <wp:wrapNone/>
              <wp:docPr id="448" name="Shape 448"/>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336FDC60" id="_x0000_t32" coordsize="21600,21600" o:spt="32" o:oned="t" path="m,l21600,21600e" filled="f">
              <v:path arrowok="t" fillok="f" o:connecttype="none"/>
              <o:lock v:ext="edit" shapetype="t"/>
            </v:shapetype>
            <v:shape id="Shape 448" o:spid="_x0000_s1026" type="#_x0000_t32" style="position:absolute;margin-left:83.05pt;margin-top:52.7pt;width:470.9pt;height:0;z-index:-25170380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Rqwteo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39648"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437" name="Shape 437"/>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37" o:spid="_x0000_s1148" type="#_x0000_t202" style="position:absolute;margin-left:120.25pt;margin-top:31.25pt;width:396pt;height:11.05pt;z-index:-2515768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3696" behindDoc="1" locked="0" layoutInCell="1" allowOverlap="1">
              <wp:simplePos x="0" y="0"/>
              <wp:positionH relativeFrom="page">
                <wp:posOffset>1054735</wp:posOffset>
              </wp:positionH>
              <wp:positionV relativeFrom="page">
                <wp:posOffset>669290</wp:posOffset>
              </wp:positionV>
              <wp:extent cx="5980430" cy="0"/>
              <wp:effectExtent l="0" t="0" r="0" b="0"/>
              <wp:wrapNone/>
              <wp:docPr id="439" name="Shape 439"/>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52A5FA57" id="_x0000_t32" coordsize="21600,21600" o:spt="32" o:oned="t" path="m,l21600,21600e" filled="f">
              <v:path arrowok="t" fillok="f" o:connecttype="none"/>
              <o:lock v:ext="edit" shapetype="t"/>
            </v:shapetype>
            <v:shape id="Shape 439" o:spid="_x0000_s1026" type="#_x0000_t32" style="position:absolute;margin-left:83.05pt;margin-top:52.7pt;width:470.9pt;height:0;z-index:-25170278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DaK9gq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6816" behindDoc="1" locked="0" layoutInCell="1" allowOverlap="1">
              <wp:simplePos x="0" y="0"/>
              <wp:positionH relativeFrom="page">
                <wp:posOffset>1486535</wp:posOffset>
              </wp:positionH>
              <wp:positionV relativeFrom="page">
                <wp:posOffset>481965</wp:posOffset>
              </wp:positionV>
              <wp:extent cx="5029200" cy="140335"/>
              <wp:effectExtent l="0" t="0" r="0" b="0"/>
              <wp:wrapNone/>
              <wp:docPr id="458" name="Shape 458"/>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58" o:spid="_x0000_s1153" type="#_x0000_t202" style="position:absolute;margin-left:117.05pt;margin-top:37.95pt;width:396pt;height:11.05pt;z-index:-2515696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4720" behindDoc="1" locked="0" layoutInCell="1" allowOverlap="1">
              <wp:simplePos x="0" y="0"/>
              <wp:positionH relativeFrom="page">
                <wp:posOffset>968375</wp:posOffset>
              </wp:positionH>
              <wp:positionV relativeFrom="page">
                <wp:posOffset>666115</wp:posOffset>
              </wp:positionV>
              <wp:extent cx="6068695" cy="0"/>
              <wp:effectExtent l="0" t="0" r="0" b="0"/>
              <wp:wrapNone/>
              <wp:docPr id="460" name="Shape 460"/>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0DB6325F" id="_x0000_t32" coordsize="21600,21600" o:spt="32" o:oned="t" path="m,l21600,21600e" filled="f">
              <v:path arrowok="t" fillok="f" o:connecttype="none"/>
              <o:lock v:ext="edit" shapetype="t"/>
            </v:shapetype>
            <v:shape id="Shape 460" o:spid="_x0000_s1026" type="#_x0000_t32" style="position:absolute;margin-left:76.25pt;margin-top:52.45pt;width:477.85pt;height:0;z-index:-25170176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" strokeweight="1pt">
              <w10:wrap anchorx="page" anchory="page"/>
            </v:shape>
          </w:pict>
        </mc:Fallback>
      </mc:AlternateConten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5792" behindDoc="1" locked="0" layoutInCell="1" allowOverlap="1">
              <wp:simplePos x="0" y="0"/>
              <wp:positionH relativeFrom="page">
                <wp:posOffset>1486535</wp:posOffset>
              </wp:positionH>
              <wp:positionV relativeFrom="page">
                <wp:posOffset>481965</wp:posOffset>
              </wp:positionV>
              <wp:extent cx="5029200" cy="140335"/>
              <wp:effectExtent l="0" t="0" r="0" b="0"/>
              <wp:wrapNone/>
              <wp:docPr id="455" name="Shape 455"/>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ad"/>
                            <w:shd w:val="clear" w:color="auto" w:fill="auto"/>
                          </w:pPr>
                          <w: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55" o:spid="_x0000_s1154" type="#_x0000_t202" style="position:absolute;margin-left:117.05pt;margin-top:37.95pt;width:396pt;height:11.05pt;z-index:-2515706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" filled="f" stroked="f">
              <v:textbox style="mso-fit-shape-to-text:t" inset="0,0,0,0">
                <w:txbxContent>
                  <w:p w:rsidR="001870BE" w:rsidRDefault="001870BE">
                    <w:pPr>
                      <w:pStyle w:val="ad"/>
                      <w:shd w:val="clear" w:color="auto" w:fill="auto"/>
                    </w:pPr>
                    <w: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5744" behindDoc="1" locked="0" layoutInCell="1" allowOverlap="1">
              <wp:simplePos x="0" y="0"/>
              <wp:positionH relativeFrom="page">
                <wp:posOffset>968375</wp:posOffset>
              </wp:positionH>
              <wp:positionV relativeFrom="page">
                <wp:posOffset>666115</wp:posOffset>
              </wp:positionV>
              <wp:extent cx="6068695" cy="0"/>
              <wp:effectExtent l="0" t="0" r="0" b="0"/>
              <wp:wrapNone/>
              <wp:docPr id="457" name="Shape 457"/>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6C3702B2" id="_x0000_t32" coordsize="21600,21600" o:spt="32" o:oned="t" path="m,l21600,21600e" filled="f">
              <v:path arrowok="t" fillok="f" o:connecttype="none"/>
              <o:lock v:ext="edit" shapetype="t"/>
            </v:shapetype>
            <v:shape id="Shape 457" o:spid="_x0000_s1026" type="#_x0000_t32" style="position:absolute;margin-left:76.25pt;margin-top:52.45pt;width:477.85pt;height:0;z-index:-25170073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" strokeweight="1pt">
              <w10:wrap anchorx="page" anchory="page"/>
            </v:shape>
          </w:pict>
        </mc:Fallback>
      </mc:AlternateConten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50912"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471" name="Shape 471"/>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71" o:spid="_x0000_s1155" type="#_x0000_t202" style="position:absolute;margin-left:120.25pt;margin-top:31.25pt;width:396pt;height:11.05pt;z-index:-2515655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6768" behindDoc="1" locked="0" layoutInCell="1" allowOverlap="1">
              <wp:simplePos x="0" y="0"/>
              <wp:positionH relativeFrom="page">
                <wp:posOffset>1054735</wp:posOffset>
              </wp:positionH>
              <wp:positionV relativeFrom="page">
                <wp:posOffset>669290</wp:posOffset>
              </wp:positionV>
              <wp:extent cx="5980430" cy="0"/>
              <wp:effectExtent l="0" t="0" r="0" b="0"/>
              <wp:wrapNone/>
              <wp:docPr id="473" name="Shape 473"/>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D10741A" id="_x0000_t32" coordsize="21600,21600" o:spt="32" o:oned="t" path="m,l21600,21600e" filled="f">
              <v:path arrowok="t" fillok="f" o:connecttype="none"/>
              <o:lock v:ext="edit" shapetype="t"/>
            </v:shapetype>
            <v:shape id="Shape 473" o:spid="_x0000_s1026" type="#_x0000_t32" style="position:absolute;margin-left:83.05pt;margin-top:52.7pt;width:470.9pt;height:0;z-index:-25169971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" strokeweight="1pt">
              <w10:wrap anchorx="page" anchory="page"/>
            </v:shape>
          </w:pict>
        </mc:Fallback>
      </mc:AlternateConten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0BE" w:rsidRDefault="001870BE">
    <w:pPr>
      <w:spacing w:line="1" w:lineRule="exact"/>
    </w:pPr>
    <w:r>
      <w:rPr>
        <w:noProof/>
        <w:lang w:bidi="ar-SA"/>
      </w:rPr>
      <mc:AlternateContent>
        <mc:Choice Requires="wps">
          <w:drawing>
            <wp:anchor distT="0" distB="0" distL="0" distR="0" simplePos="0" relativeHeight="251747840" behindDoc="1" locked="0" layoutInCell="1" allowOverlap="1">
              <wp:simplePos x="0" y="0"/>
              <wp:positionH relativeFrom="page">
                <wp:posOffset>1527175</wp:posOffset>
              </wp:positionH>
              <wp:positionV relativeFrom="page">
                <wp:posOffset>396875</wp:posOffset>
              </wp:positionV>
              <wp:extent cx="5029200" cy="140335"/>
              <wp:effectExtent l="0" t="0" r="0" b="0"/>
              <wp:wrapNone/>
              <wp:docPr id="462" name="Shape 462"/>
              <wp:cNvGraphicFramePr/>
              <a:graphic xmlns:a="http://schemas.openxmlformats.org/drawingml/2006/main">
                <a:graphicData uri="http://schemas.microsoft.com/office/word/2010/wordprocessingShape">
                  <wps:wsp>
                    <wps:cNvSpPr txBox="1"/>
                    <wps:spPr>
                      <a:xfrm>
                        <a:off x="0" y="0"/>
                        <a:ext cx="5029200" cy="140335"/>
                      </a:xfrm>
                      <a:prstGeom prst="rect">
                        <a:avLst/>
                      </a:prstGeom>
                      <a:noFill/>
                    </wps:spPr>
                    <wps:txbx>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62" o:spid="_x0000_s1156" type="#_x0000_t202" style="position:absolute;margin-left:120.25pt;margin-top:31.25pt;width:396pt;height:11.05pt;z-index:-2515686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" filled="f" stroked="f">
              <v:textbox style="mso-fit-shape-to-text:t" inset="0,0,0,0">
                <w:txbxContent>
                  <w:p w:rsidR="001870BE" w:rsidRDefault="001870BE">
                    <w:pPr>
                      <w:pStyle w:val="24"/>
                      <w:shd w:val="clear" w:color="auto" w:fill="auto"/>
                      <w:rPr>
                        <w:sz w:val="24"/>
                        <w:szCs w:val="24"/>
                      </w:rPr>
                    </w:pPr>
                    <w:r>
                      <w:rPr>
                        <w:sz w:val="24"/>
                        <w:szCs w:val="24"/>
                      </w:rPr>
                      <w:t>Схема теплоснабжения МО СП «Каджером» МР «Печора» 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7792" behindDoc="1" locked="0" layoutInCell="1" allowOverlap="1">
              <wp:simplePos x="0" y="0"/>
              <wp:positionH relativeFrom="page">
                <wp:posOffset>1054735</wp:posOffset>
              </wp:positionH>
              <wp:positionV relativeFrom="page">
                <wp:posOffset>669290</wp:posOffset>
              </wp:positionV>
              <wp:extent cx="5980430" cy="0"/>
              <wp:effectExtent l="0" t="0" r="0" b="0"/>
              <wp:wrapNone/>
              <wp:docPr id="464" name="Shape 464"/>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6B9AD676" id="_x0000_t32" coordsize="21600,21600" o:spt="32" o:oned="t" path="m,l21600,21600e" filled="f">
              <v:path arrowok="t" fillok="f" o:connecttype="none"/>
              <o:lock v:ext="edit" shapetype="t"/>
            </v:shapetype>
            <v:shape id="Shape 464" o:spid="_x0000_s1026" type="#_x0000_t32" style="position:absolute;margin-left:83.05pt;margin-top:52.7pt;width:470.9pt;height:0;z-index:-25169868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" strokeweight="1pt">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046AFE"/>
    <w:multiLevelType w:val="multilevel"/>
    <w:tmpl w:val="BDA618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87F677F"/>
    <w:multiLevelType w:val="multilevel"/>
    <w:tmpl w:val="890E8206"/>
    <w:lvl w:ilvl="0">
      <w:start w:val="1"/>
      <w:numFmt w:val="decimal"/>
      <w:lvlText w:val="7.%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52A6368"/>
    <w:multiLevelType w:val="multilevel"/>
    <w:tmpl w:val="91EA348C"/>
    <w:lvl w:ilvl="0">
      <w:start w:val="5"/>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7CE50AD"/>
    <w:multiLevelType w:val="hybridMultilevel"/>
    <w:tmpl w:val="E2FA41E8"/>
    <w:lvl w:ilvl="0" w:tplc="04190001">
      <w:start w:val="2016"/>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D7818FA"/>
    <w:multiLevelType w:val="multilevel"/>
    <w:tmpl w:val="E8DA97E6"/>
    <w:lvl w:ilvl="0">
      <w:start w:val="5"/>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F017633"/>
    <w:multiLevelType w:val="multilevel"/>
    <w:tmpl w:val="89F4F1E6"/>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FCD0530"/>
    <w:multiLevelType w:val="multilevel"/>
    <w:tmpl w:val="40A6A6B8"/>
    <w:lvl w:ilvl="0">
      <w:start w:val="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1693EF6"/>
    <w:multiLevelType w:val="multilevel"/>
    <w:tmpl w:val="31A632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4605FCB"/>
    <w:multiLevelType w:val="multilevel"/>
    <w:tmpl w:val="84C84D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AA312A4"/>
    <w:multiLevelType w:val="multilevel"/>
    <w:tmpl w:val="B2285C7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B4F5CE1"/>
    <w:multiLevelType w:val="multilevel"/>
    <w:tmpl w:val="EEBE7B46"/>
    <w:lvl w:ilvl="0">
      <w:start w:val="7"/>
      <w:numFmt w:val="decimal"/>
      <w:lvlText w:val="%1."/>
      <w:lvlJc w:val="left"/>
      <w:pPr>
        <w:ind w:left="360" w:hanging="360"/>
      </w:pPr>
      <w:rPr>
        <w:rFonts w:hint="default"/>
        <w:b/>
      </w:rPr>
    </w:lvl>
    <w:lvl w:ilvl="1">
      <w:start w:val="2"/>
      <w:numFmt w:val="decimal"/>
      <w:lvlText w:val="%1.%2."/>
      <w:lvlJc w:val="left"/>
      <w:pPr>
        <w:ind w:left="1647" w:hanging="360"/>
      </w:pPr>
      <w:rPr>
        <w:rFonts w:hint="default"/>
        <w:b/>
      </w:rPr>
    </w:lvl>
    <w:lvl w:ilvl="2">
      <w:start w:val="1"/>
      <w:numFmt w:val="decimal"/>
      <w:lvlText w:val="%1.%2.%3."/>
      <w:lvlJc w:val="left"/>
      <w:pPr>
        <w:ind w:left="3294" w:hanging="720"/>
      </w:pPr>
      <w:rPr>
        <w:rFonts w:hint="default"/>
        <w:b/>
      </w:rPr>
    </w:lvl>
    <w:lvl w:ilvl="3">
      <w:start w:val="1"/>
      <w:numFmt w:val="decimal"/>
      <w:lvlText w:val="%1.%2.%3.%4."/>
      <w:lvlJc w:val="left"/>
      <w:pPr>
        <w:ind w:left="4581" w:hanging="720"/>
      </w:pPr>
      <w:rPr>
        <w:rFonts w:hint="default"/>
        <w:b/>
      </w:rPr>
    </w:lvl>
    <w:lvl w:ilvl="4">
      <w:start w:val="1"/>
      <w:numFmt w:val="decimal"/>
      <w:lvlText w:val="%1.%2.%3.%4.%5."/>
      <w:lvlJc w:val="left"/>
      <w:pPr>
        <w:ind w:left="6228" w:hanging="1080"/>
      </w:pPr>
      <w:rPr>
        <w:rFonts w:hint="default"/>
        <w:b/>
      </w:rPr>
    </w:lvl>
    <w:lvl w:ilvl="5">
      <w:start w:val="1"/>
      <w:numFmt w:val="decimal"/>
      <w:lvlText w:val="%1.%2.%3.%4.%5.%6."/>
      <w:lvlJc w:val="left"/>
      <w:pPr>
        <w:ind w:left="7515" w:hanging="1080"/>
      </w:pPr>
      <w:rPr>
        <w:rFonts w:hint="default"/>
        <w:b/>
      </w:rPr>
    </w:lvl>
    <w:lvl w:ilvl="6">
      <w:start w:val="1"/>
      <w:numFmt w:val="decimal"/>
      <w:lvlText w:val="%1.%2.%3.%4.%5.%6.%7."/>
      <w:lvlJc w:val="left"/>
      <w:pPr>
        <w:ind w:left="9162" w:hanging="1440"/>
      </w:pPr>
      <w:rPr>
        <w:rFonts w:hint="default"/>
        <w:b/>
      </w:rPr>
    </w:lvl>
    <w:lvl w:ilvl="7">
      <w:start w:val="1"/>
      <w:numFmt w:val="decimal"/>
      <w:lvlText w:val="%1.%2.%3.%4.%5.%6.%7.%8."/>
      <w:lvlJc w:val="left"/>
      <w:pPr>
        <w:ind w:left="10449" w:hanging="1440"/>
      </w:pPr>
      <w:rPr>
        <w:rFonts w:hint="default"/>
        <w:b/>
      </w:rPr>
    </w:lvl>
    <w:lvl w:ilvl="8">
      <w:start w:val="1"/>
      <w:numFmt w:val="decimal"/>
      <w:lvlText w:val="%1.%2.%3.%4.%5.%6.%7.%8.%9."/>
      <w:lvlJc w:val="left"/>
      <w:pPr>
        <w:ind w:left="12096" w:hanging="1800"/>
      </w:pPr>
      <w:rPr>
        <w:rFonts w:hint="default"/>
        <w:b/>
      </w:rPr>
    </w:lvl>
  </w:abstractNum>
  <w:abstractNum w:abstractNumId="11">
    <w:nsid w:val="53A11249"/>
    <w:multiLevelType w:val="multilevel"/>
    <w:tmpl w:val="6E8A30FE"/>
    <w:lvl w:ilvl="0">
      <w:start w:val="1"/>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5862E2C"/>
    <w:multiLevelType w:val="hybridMultilevel"/>
    <w:tmpl w:val="36409B18"/>
    <w:lvl w:ilvl="0" w:tplc="225461D8">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
    <w:nsid w:val="595C5536"/>
    <w:multiLevelType w:val="multilevel"/>
    <w:tmpl w:val="937EDF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BF87AFA"/>
    <w:multiLevelType w:val="hybridMultilevel"/>
    <w:tmpl w:val="EF8A414C"/>
    <w:lvl w:ilvl="0" w:tplc="64265B10">
      <w:start w:val="2016"/>
      <w:numFmt w:val="bullet"/>
      <w:lvlText w:val=""/>
      <w:lvlJc w:val="left"/>
      <w:pPr>
        <w:ind w:left="760" w:hanging="360"/>
      </w:pPr>
      <w:rPr>
        <w:rFonts w:ascii="Symbol" w:eastAsia="Times New Roman" w:hAnsi="Symbol" w:cs="Times New Roman" w:hint="default"/>
      </w:rPr>
    </w:lvl>
    <w:lvl w:ilvl="1" w:tplc="04190003" w:tentative="1">
      <w:start w:val="1"/>
      <w:numFmt w:val="bullet"/>
      <w:lvlText w:val="o"/>
      <w:lvlJc w:val="left"/>
      <w:pPr>
        <w:ind w:left="1480" w:hanging="360"/>
      </w:pPr>
      <w:rPr>
        <w:rFonts w:ascii="Courier New" w:hAnsi="Courier New" w:cs="Courier New" w:hint="default"/>
      </w:rPr>
    </w:lvl>
    <w:lvl w:ilvl="2" w:tplc="04190005" w:tentative="1">
      <w:start w:val="1"/>
      <w:numFmt w:val="bullet"/>
      <w:lvlText w:val=""/>
      <w:lvlJc w:val="left"/>
      <w:pPr>
        <w:ind w:left="2200" w:hanging="360"/>
      </w:pPr>
      <w:rPr>
        <w:rFonts w:ascii="Wingdings" w:hAnsi="Wingdings" w:hint="default"/>
      </w:rPr>
    </w:lvl>
    <w:lvl w:ilvl="3" w:tplc="04190001" w:tentative="1">
      <w:start w:val="1"/>
      <w:numFmt w:val="bullet"/>
      <w:lvlText w:val=""/>
      <w:lvlJc w:val="left"/>
      <w:pPr>
        <w:ind w:left="2920" w:hanging="360"/>
      </w:pPr>
      <w:rPr>
        <w:rFonts w:ascii="Symbol" w:hAnsi="Symbol" w:hint="default"/>
      </w:rPr>
    </w:lvl>
    <w:lvl w:ilvl="4" w:tplc="04190003" w:tentative="1">
      <w:start w:val="1"/>
      <w:numFmt w:val="bullet"/>
      <w:lvlText w:val="o"/>
      <w:lvlJc w:val="left"/>
      <w:pPr>
        <w:ind w:left="3640" w:hanging="360"/>
      </w:pPr>
      <w:rPr>
        <w:rFonts w:ascii="Courier New" w:hAnsi="Courier New" w:cs="Courier New" w:hint="default"/>
      </w:rPr>
    </w:lvl>
    <w:lvl w:ilvl="5" w:tplc="04190005" w:tentative="1">
      <w:start w:val="1"/>
      <w:numFmt w:val="bullet"/>
      <w:lvlText w:val=""/>
      <w:lvlJc w:val="left"/>
      <w:pPr>
        <w:ind w:left="4360" w:hanging="360"/>
      </w:pPr>
      <w:rPr>
        <w:rFonts w:ascii="Wingdings" w:hAnsi="Wingdings" w:hint="default"/>
      </w:rPr>
    </w:lvl>
    <w:lvl w:ilvl="6" w:tplc="04190001" w:tentative="1">
      <w:start w:val="1"/>
      <w:numFmt w:val="bullet"/>
      <w:lvlText w:val=""/>
      <w:lvlJc w:val="left"/>
      <w:pPr>
        <w:ind w:left="5080" w:hanging="360"/>
      </w:pPr>
      <w:rPr>
        <w:rFonts w:ascii="Symbol" w:hAnsi="Symbol" w:hint="default"/>
      </w:rPr>
    </w:lvl>
    <w:lvl w:ilvl="7" w:tplc="04190003" w:tentative="1">
      <w:start w:val="1"/>
      <w:numFmt w:val="bullet"/>
      <w:lvlText w:val="o"/>
      <w:lvlJc w:val="left"/>
      <w:pPr>
        <w:ind w:left="5800" w:hanging="360"/>
      </w:pPr>
      <w:rPr>
        <w:rFonts w:ascii="Courier New" w:hAnsi="Courier New" w:cs="Courier New" w:hint="default"/>
      </w:rPr>
    </w:lvl>
    <w:lvl w:ilvl="8" w:tplc="04190005" w:tentative="1">
      <w:start w:val="1"/>
      <w:numFmt w:val="bullet"/>
      <w:lvlText w:val=""/>
      <w:lvlJc w:val="left"/>
      <w:pPr>
        <w:ind w:left="6520" w:hanging="360"/>
      </w:pPr>
      <w:rPr>
        <w:rFonts w:ascii="Wingdings" w:hAnsi="Wingdings" w:hint="default"/>
      </w:rPr>
    </w:lvl>
  </w:abstractNum>
  <w:abstractNum w:abstractNumId="15">
    <w:nsid w:val="5DA07EFB"/>
    <w:multiLevelType w:val="multilevel"/>
    <w:tmpl w:val="53149658"/>
    <w:lvl w:ilvl="0">
      <w:start w:val="1"/>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FAF0C52"/>
    <w:multiLevelType w:val="multilevel"/>
    <w:tmpl w:val="A45E2F52"/>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4531E00"/>
    <w:multiLevelType w:val="multilevel"/>
    <w:tmpl w:val="5A5C09E0"/>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start w:val="4"/>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E591554"/>
    <w:multiLevelType w:val="multilevel"/>
    <w:tmpl w:val="BB4608C8"/>
    <w:lvl w:ilvl="0">
      <w:start w:val="1"/>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02D4919"/>
    <w:multiLevelType w:val="multilevel"/>
    <w:tmpl w:val="1E04CAE6"/>
    <w:lvl w:ilvl="0">
      <w:start w:val="8"/>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2C83428"/>
    <w:multiLevelType w:val="hybridMultilevel"/>
    <w:tmpl w:val="574C6128"/>
    <w:lvl w:ilvl="0" w:tplc="23024CB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748864AE"/>
    <w:multiLevelType w:val="multilevel"/>
    <w:tmpl w:val="7874731E"/>
    <w:lvl w:ilvl="0">
      <w:start w:val="1"/>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B287D0A"/>
    <w:multiLevelType w:val="multilevel"/>
    <w:tmpl w:val="67C2046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CB02EC1"/>
    <w:multiLevelType w:val="multilevel"/>
    <w:tmpl w:val="B9AC95C2"/>
    <w:lvl w:ilvl="0">
      <w:start w:val="3"/>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9"/>
  </w:num>
  <w:num w:numId="2">
    <w:abstractNumId w:val="7"/>
  </w:num>
  <w:num w:numId="3">
    <w:abstractNumId w:val="5"/>
  </w:num>
  <w:num w:numId="4">
    <w:abstractNumId w:val="15"/>
  </w:num>
  <w:num w:numId="5">
    <w:abstractNumId w:val="4"/>
  </w:num>
  <w:num w:numId="6">
    <w:abstractNumId w:val="21"/>
  </w:num>
  <w:num w:numId="7">
    <w:abstractNumId w:val="11"/>
  </w:num>
  <w:num w:numId="8">
    <w:abstractNumId w:val="18"/>
  </w:num>
  <w:num w:numId="9">
    <w:abstractNumId w:val="1"/>
  </w:num>
  <w:num w:numId="10">
    <w:abstractNumId w:val="9"/>
  </w:num>
  <w:num w:numId="11">
    <w:abstractNumId w:val="16"/>
  </w:num>
  <w:num w:numId="12">
    <w:abstractNumId w:val="13"/>
  </w:num>
  <w:num w:numId="13">
    <w:abstractNumId w:val="23"/>
  </w:num>
  <w:num w:numId="14">
    <w:abstractNumId w:val="17"/>
  </w:num>
  <w:num w:numId="15">
    <w:abstractNumId w:val="2"/>
  </w:num>
  <w:num w:numId="16">
    <w:abstractNumId w:val="6"/>
  </w:num>
  <w:num w:numId="17">
    <w:abstractNumId w:val="8"/>
  </w:num>
  <w:num w:numId="18">
    <w:abstractNumId w:val="0"/>
  </w:num>
  <w:num w:numId="19">
    <w:abstractNumId w:val="22"/>
  </w:num>
  <w:num w:numId="20">
    <w:abstractNumId w:val="20"/>
  </w:num>
  <w:num w:numId="21">
    <w:abstractNumId w:val="12"/>
  </w:num>
  <w:num w:numId="22">
    <w:abstractNumId w:val="10"/>
  </w:num>
  <w:num w:numId="23">
    <w:abstractNumId w:val="3"/>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defaultTabStop w:val="708"/>
  <w:evenAndOddHeaders/>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B50"/>
    <w:rsid w:val="00040679"/>
    <w:rsid w:val="0006387F"/>
    <w:rsid w:val="0007796F"/>
    <w:rsid w:val="001870BE"/>
    <w:rsid w:val="0019644B"/>
    <w:rsid w:val="002D6EF5"/>
    <w:rsid w:val="0038275D"/>
    <w:rsid w:val="00516BC8"/>
    <w:rsid w:val="00637C87"/>
    <w:rsid w:val="00751ED2"/>
    <w:rsid w:val="00791A25"/>
    <w:rsid w:val="0079624B"/>
    <w:rsid w:val="007A5B73"/>
    <w:rsid w:val="007E5F31"/>
    <w:rsid w:val="008F2107"/>
    <w:rsid w:val="008F5595"/>
    <w:rsid w:val="00AA19B6"/>
    <w:rsid w:val="00B54B4B"/>
    <w:rsid w:val="00BB16FE"/>
    <w:rsid w:val="00C55EE5"/>
    <w:rsid w:val="00C61B51"/>
    <w:rsid w:val="00CC6D5E"/>
    <w:rsid w:val="00CC7806"/>
    <w:rsid w:val="00E36791"/>
    <w:rsid w:val="00E368EB"/>
    <w:rsid w:val="00F10B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Подпись к картинке_"/>
    <w:basedOn w:val="a0"/>
    <w:link w:val="a4"/>
    <w:rPr>
      <w:rFonts w:ascii="Times New Roman" w:eastAsia="Times New Roman" w:hAnsi="Times New Roman" w:cs="Times New Roman"/>
      <w:b w:val="0"/>
      <w:bCs w:val="0"/>
      <w:i w:val="0"/>
      <w:iCs w:val="0"/>
      <w:smallCaps w:val="0"/>
      <w:strike w:val="0"/>
      <w:u w:val="none"/>
    </w:rPr>
  </w:style>
  <w:style w:type="character" w:customStyle="1" w:styleId="a5">
    <w:name w:val="Другое_"/>
    <w:basedOn w:val="a0"/>
    <w:link w:val="a6"/>
    <w:rPr>
      <w:rFonts w:ascii="Times New Roman" w:eastAsia="Times New Roman" w:hAnsi="Times New Roman" w:cs="Times New Roman"/>
      <w:b w:val="0"/>
      <w:bCs w:val="0"/>
      <w:i w:val="0"/>
      <w:iCs w:val="0"/>
      <w:smallCaps w:val="0"/>
      <w:strike w:val="0"/>
      <w:u w:val="none"/>
    </w:rPr>
  </w:style>
  <w:style w:type="character" w:customStyle="1" w:styleId="3">
    <w:name w:val="Основной текст (3)_"/>
    <w:basedOn w:val="a0"/>
    <w:link w:val="30"/>
    <w:rPr>
      <w:rFonts w:ascii="Times New Roman" w:eastAsia="Times New Roman" w:hAnsi="Times New Roman" w:cs="Times New Roman"/>
      <w:b/>
      <w:bCs/>
      <w:i w:val="0"/>
      <w:iCs w:val="0"/>
      <w:smallCaps w:val="0"/>
      <w:strike w:val="0"/>
      <w:sz w:val="32"/>
      <w:szCs w:val="32"/>
      <w:u w:val="none"/>
    </w:rPr>
  </w:style>
  <w:style w:type="character" w:customStyle="1" w:styleId="2">
    <w:name w:val="Заголовок №2_"/>
    <w:basedOn w:val="a0"/>
    <w:link w:val="20"/>
    <w:rPr>
      <w:rFonts w:ascii="Times New Roman" w:eastAsia="Times New Roman" w:hAnsi="Times New Roman" w:cs="Times New Roman"/>
      <w:b w:val="0"/>
      <w:bCs w:val="0"/>
      <w:i w:val="0"/>
      <w:iCs w:val="0"/>
      <w:smallCaps w:val="0"/>
      <w:strike w:val="0"/>
      <w:sz w:val="36"/>
      <w:szCs w:val="36"/>
      <w:u w:val="none"/>
    </w:rPr>
  </w:style>
  <w:style w:type="character" w:customStyle="1" w:styleId="21">
    <w:name w:val="Основной текст (2)_"/>
    <w:basedOn w:val="a0"/>
    <w:link w:val="22"/>
    <w:rPr>
      <w:rFonts w:ascii="Times New Roman" w:eastAsia="Times New Roman" w:hAnsi="Times New Roman" w:cs="Times New Roman"/>
      <w:b w:val="0"/>
      <w:bCs w:val="0"/>
      <w:i w:val="0"/>
      <w:iCs w:val="0"/>
      <w:smallCaps w:val="0"/>
      <w:strike w:val="0"/>
      <w:sz w:val="28"/>
      <w:szCs w:val="28"/>
      <w:u w:val="none"/>
    </w:rPr>
  </w:style>
  <w:style w:type="character" w:customStyle="1" w:styleId="a7">
    <w:name w:val="Основной текст_"/>
    <w:basedOn w:val="a0"/>
    <w:link w:val="1"/>
    <w:rPr>
      <w:rFonts w:ascii="Times New Roman" w:eastAsia="Times New Roman" w:hAnsi="Times New Roman" w:cs="Times New Roman"/>
      <w:b w:val="0"/>
      <w:bCs w:val="0"/>
      <w:i w:val="0"/>
      <w:iCs w:val="0"/>
      <w:smallCaps w:val="0"/>
      <w:strike w:val="0"/>
      <w:u w:val="none"/>
    </w:rPr>
  </w:style>
  <w:style w:type="character" w:customStyle="1" w:styleId="23">
    <w:name w:val="Колонтитул (2)_"/>
    <w:basedOn w:val="a0"/>
    <w:link w:val="24"/>
    <w:rPr>
      <w:rFonts w:ascii="Times New Roman" w:eastAsia="Times New Roman" w:hAnsi="Times New Roman" w:cs="Times New Roman"/>
      <w:b w:val="0"/>
      <w:bCs w:val="0"/>
      <w:i w:val="0"/>
      <w:iCs w:val="0"/>
      <w:smallCaps w:val="0"/>
      <w:strike w:val="0"/>
      <w:sz w:val="20"/>
      <w:szCs w:val="20"/>
      <w:u w:val="none"/>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u w:val="none"/>
    </w:rPr>
  </w:style>
  <w:style w:type="character" w:customStyle="1" w:styleId="4">
    <w:name w:val="Заголовок №4_"/>
    <w:basedOn w:val="a0"/>
    <w:link w:val="40"/>
    <w:rPr>
      <w:rFonts w:ascii="Times New Roman" w:eastAsia="Times New Roman" w:hAnsi="Times New Roman" w:cs="Times New Roman"/>
      <w:b/>
      <w:bCs/>
      <w:i w:val="0"/>
      <w:iCs w:val="0"/>
      <w:smallCaps w:val="0"/>
      <w:strike w:val="0"/>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character" w:customStyle="1" w:styleId="31">
    <w:name w:val="Заголовок №3_"/>
    <w:basedOn w:val="a0"/>
    <w:link w:val="32"/>
    <w:rPr>
      <w:rFonts w:ascii="Times New Roman" w:eastAsia="Times New Roman" w:hAnsi="Times New Roman" w:cs="Times New Roman"/>
      <w:b w:val="0"/>
      <w:bCs w:val="0"/>
      <w:i w:val="0"/>
      <w:iCs w:val="0"/>
      <w:smallCaps w:val="0"/>
      <w:strike w:val="0"/>
      <w:color w:val="65585D"/>
      <w:sz w:val="28"/>
      <w:szCs w:val="28"/>
      <w:u w:val="none"/>
    </w:rPr>
  </w:style>
  <w:style w:type="character" w:customStyle="1" w:styleId="10">
    <w:name w:val="Заголовок №1_"/>
    <w:basedOn w:val="a0"/>
    <w:link w:val="11"/>
    <w:rPr>
      <w:rFonts w:ascii="Times New Roman" w:eastAsia="Times New Roman" w:hAnsi="Times New Roman" w:cs="Times New Roman"/>
      <w:b w:val="0"/>
      <w:bCs w:val="0"/>
      <w:i w:val="0"/>
      <w:iCs w:val="0"/>
      <w:smallCaps w:val="0"/>
      <w:strike w:val="0"/>
      <w:color w:val="151515"/>
      <w:sz w:val="38"/>
      <w:szCs w:val="38"/>
      <w:u w:val="none"/>
    </w:rPr>
  </w:style>
  <w:style w:type="paragraph" w:customStyle="1" w:styleId="a4">
    <w:name w:val="Подпись к картинке"/>
    <w:basedOn w:val="a"/>
    <w:link w:val="a3"/>
    <w:pPr>
      <w:shd w:val="clear" w:color="auto" w:fill="FFFFFF"/>
    </w:pPr>
    <w:rPr>
      <w:rFonts w:ascii="Times New Roman" w:eastAsia="Times New Roman" w:hAnsi="Times New Roman" w:cs="Times New Roman"/>
    </w:rPr>
  </w:style>
  <w:style w:type="paragraph" w:customStyle="1" w:styleId="a6">
    <w:name w:val="Другое"/>
    <w:basedOn w:val="a"/>
    <w:link w:val="a5"/>
    <w:pPr>
      <w:shd w:val="clear" w:color="auto" w:fill="FFFFFF"/>
      <w:spacing w:line="360" w:lineRule="auto"/>
      <w:ind w:firstLine="400"/>
    </w:pPr>
    <w:rPr>
      <w:rFonts w:ascii="Times New Roman" w:eastAsia="Times New Roman" w:hAnsi="Times New Roman" w:cs="Times New Roman"/>
    </w:rPr>
  </w:style>
  <w:style w:type="paragraph" w:customStyle="1" w:styleId="30">
    <w:name w:val="Основной текст (3)"/>
    <w:basedOn w:val="a"/>
    <w:link w:val="3"/>
    <w:pPr>
      <w:shd w:val="clear" w:color="auto" w:fill="FFFFFF"/>
      <w:spacing w:after="1020"/>
      <w:jc w:val="center"/>
    </w:pPr>
    <w:rPr>
      <w:rFonts w:ascii="Times New Roman" w:eastAsia="Times New Roman" w:hAnsi="Times New Roman" w:cs="Times New Roman"/>
      <w:b/>
      <w:bCs/>
      <w:sz w:val="32"/>
      <w:szCs w:val="32"/>
    </w:rPr>
  </w:style>
  <w:style w:type="paragraph" w:customStyle="1" w:styleId="20">
    <w:name w:val="Заголовок №2"/>
    <w:basedOn w:val="a"/>
    <w:link w:val="2"/>
    <w:pPr>
      <w:shd w:val="clear" w:color="auto" w:fill="FFFFFF"/>
      <w:spacing w:after="200" w:line="360" w:lineRule="auto"/>
      <w:jc w:val="center"/>
      <w:outlineLvl w:val="1"/>
    </w:pPr>
    <w:rPr>
      <w:rFonts w:ascii="Times New Roman" w:eastAsia="Times New Roman" w:hAnsi="Times New Roman" w:cs="Times New Roman"/>
      <w:sz w:val="36"/>
      <w:szCs w:val="36"/>
    </w:rPr>
  </w:style>
  <w:style w:type="paragraph" w:customStyle="1" w:styleId="22">
    <w:name w:val="Основной текст (2)"/>
    <w:basedOn w:val="a"/>
    <w:link w:val="21"/>
    <w:pPr>
      <w:shd w:val="clear" w:color="auto" w:fill="FFFFFF"/>
      <w:spacing w:after="320"/>
      <w:jc w:val="right"/>
    </w:pPr>
    <w:rPr>
      <w:rFonts w:ascii="Times New Roman" w:eastAsia="Times New Roman" w:hAnsi="Times New Roman" w:cs="Times New Roman"/>
      <w:sz w:val="28"/>
      <w:szCs w:val="28"/>
    </w:rPr>
  </w:style>
  <w:style w:type="paragraph" w:customStyle="1" w:styleId="1">
    <w:name w:val="Основной текст1"/>
    <w:basedOn w:val="a"/>
    <w:link w:val="a7"/>
    <w:pPr>
      <w:shd w:val="clear" w:color="auto" w:fill="FFFFFF"/>
      <w:spacing w:line="360" w:lineRule="auto"/>
      <w:ind w:firstLine="400"/>
    </w:pPr>
    <w:rPr>
      <w:rFonts w:ascii="Times New Roman" w:eastAsia="Times New Roman" w:hAnsi="Times New Roman" w:cs="Times New Roman"/>
    </w:rPr>
  </w:style>
  <w:style w:type="paragraph" w:customStyle="1" w:styleId="24">
    <w:name w:val="Колонтитул (2)"/>
    <w:basedOn w:val="a"/>
    <w:link w:val="23"/>
    <w:pPr>
      <w:shd w:val="clear" w:color="auto" w:fill="FFFFFF"/>
    </w:pPr>
    <w:rPr>
      <w:rFonts w:ascii="Times New Roman" w:eastAsia="Times New Roman" w:hAnsi="Times New Roman" w:cs="Times New Roman"/>
      <w:sz w:val="20"/>
      <w:szCs w:val="20"/>
    </w:rPr>
  </w:style>
  <w:style w:type="paragraph" w:customStyle="1" w:styleId="a9">
    <w:name w:val="Оглавление"/>
    <w:basedOn w:val="a"/>
    <w:link w:val="a8"/>
    <w:pPr>
      <w:shd w:val="clear" w:color="auto" w:fill="FFFFFF"/>
      <w:spacing w:line="360" w:lineRule="auto"/>
    </w:pPr>
    <w:rPr>
      <w:rFonts w:ascii="Times New Roman" w:eastAsia="Times New Roman" w:hAnsi="Times New Roman" w:cs="Times New Roman"/>
    </w:rPr>
  </w:style>
  <w:style w:type="paragraph" w:customStyle="1" w:styleId="40">
    <w:name w:val="Заголовок №4"/>
    <w:basedOn w:val="a"/>
    <w:link w:val="4"/>
    <w:pPr>
      <w:shd w:val="clear" w:color="auto" w:fill="FFFFFF"/>
      <w:spacing w:after="100" w:line="360" w:lineRule="auto"/>
      <w:jc w:val="center"/>
      <w:outlineLvl w:val="3"/>
    </w:pPr>
    <w:rPr>
      <w:rFonts w:ascii="Times New Roman" w:eastAsia="Times New Roman" w:hAnsi="Times New Roman" w:cs="Times New Roman"/>
      <w:b/>
      <w:bCs/>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rPr>
  </w:style>
  <w:style w:type="paragraph" w:customStyle="1" w:styleId="ad">
    <w:name w:val="Колонтитул"/>
    <w:basedOn w:val="a"/>
    <w:link w:val="ac"/>
    <w:pPr>
      <w:shd w:val="clear" w:color="auto" w:fill="FFFFFF"/>
    </w:pPr>
    <w:rPr>
      <w:rFonts w:ascii="Times New Roman" w:eastAsia="Times New Roman" w:hAnsi="Times New Roman" w:cs="Times New Roman"/>
    </w:rPr>
  </w:style>
  <w:style w:type="paragraph" w:customStyle="1" w:styleId="32">
    <w:name w:val="Заголовок №3"/>
    <w:basedOn w:val="a"/>
    <w:link w:val="31"/>
    <w:pPr>
      <w:shd w:val="clear" w:color="auto" w:fill="FFFFFF"/>
      <w:spacing w:after="540"/>
      <w:jc w:val="center"/>
      <w:outlineLvl w:val="2"/>
    </w:pPr>
    <w:rPr>
      <w:rFonts w:ascii="Times New Roman" w:eastAsia="Times New Roman" w:hAnsi="Times New Roman" w:cs="Times New Roman"/>
      <w:color w:val="65585D"/>
      <w:sz w:val="28"/>
      <w:szCs w:val="28"/>
    </w:rPr>
  </w:style>
  <w:style w:type="paragraph" w:customStyle="1" w:styleId="11">
    <w:name w:val="Заголовок №1"/>
    <w:basedOn w:val="a"/>
    <w:link w:val="10"/>
    <w:pPr>
      <w:shd w:val="clear" w:color="auto" w:fill="FFFFFF"/>
      <w:spacing w:after="40" w:line="115" w:lineRule="exact"/>
      <w:ind w:left="460" w:right="6020"/>
      <w:jc w:val="right"/>
      <w:outlineLvl w:val="0"/>
    </w:pPr>
    <w:rPr>
      <w:rFonts w:ascii="Times New Roman" w:eastAsia="Times New Roman" w:hAnsi="Times New Roman" w:cs="Times New Roman"/>
      <w:color w:val="151515"/>
      <w:sz w:val="38"/>
      <w:szCs w:val="38"/>
    </w:rPr>
  </w:style>
  <w:style w:type="paragraph" w:styleId="ae">
    <w:name w:val="Balloon Text"/>
    <w:basedOn w:val="a"/>
    <w:link w:val="af"/>
    <w:uiPriority w:val="99"/>
    <w:semiHidden/>
    <w:unhideWhenUsed/>
    <w:rsid w:val="0019644B"/>
    <w:rPr>
      <w:rFonts w:ascii="Tahoma" w:hAnsi="Tahoma" w:cs="Tahoma"/>
      <w:sz w:val="16"/>
      <w:szCs w:val="16"/>
    </w:rPr>
  </w:style>
  <w:style w:type="character" w:customStyle="1" w:styleId="af">
    <w:name w:val="Текст выноски Знак"/>
    <w:basedOn w:val="a0"/>
    <w:link w:val="ae"/>
    <w:uiPriority w:val="99"/>
    <w:semiHidden/>
    <w:rsid w:val="0019644B"/>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Подпись к картинке_"/>
    <w:basedOn w:val="a0"/>
    <w:link w:val="a4"/>
    <w:rPr>
      <w:rFonts w:ascii="Times New Roman" w:eastAsia="Times New Roman" w:hAnsi="Times New Roman" w:cs="Times New Roman"/>
      <w:b w:val="0"/>
      <w:bCs w:val="0"/>
      <w:i w:val="0"/>
      <w:iCs w:val="0"/>
      <w:smallCaps w:val="0"/>
      <w:strike w:val="0"/>
      <w:u w:val="none"/>
    </w:rPr>
  </w:style>
  <w:style w:type="character" w:customStyle="1" w:styleId="a5">
    <w:name w:val="Другое_"/>
    <w:basedOn w:val="a0"/>
    <w:link w:val="a6"/>
    <w:rPr>
      <w:rFonts w:ascii="Times New Roman" w:eastAsia="Times New Roman" w:hAnsi="Times New Roman" w:cs="Times New Roman"/>
      <w:b w:val="0"/>
      <w:bCs w:val="0"/>
      <w:i w:val="0"/>
      <w:iCs w:val="0"/>
      <w:smallCaps w:val="0"/>
      <w:strike w:val="0"/>
      <w:u w:val="none"/>
    </w:rPr>
  </w:style>
  <w:style w:type="character" w:customStyle="1" w:styleId="3">
    <w:name w:val="Основной текст (3)_"/>
    <w:basedOn w:val="a0"/>
    <w:link w:val="30"/>
    <w:rPr>
      <w:rFonts w:ascii="Times New Roman" w:eastAsia="Times New Roman" w:hAnsi="Times New Roman" w:cs="Times New Roman"/>
      <w:b/>
      <w:bCs/>
      <w:i w:val="0"/>
      <w:iCs w:val="0"/>
      <w:smallCaps w:val="0"/>
      <w:strike w:val="0"/>
      <w:sz w:val="32"/>
      <w:szCs w:val="32"/>
      <w:u w:val="none"/>
    </w:rPr>
  </w:style>
  <w:style w:type="character" w:customStyle="1" w:styleId="2">
    <w:name w:val="Заголовок №2_"/>
    <w:basedOn w:val="a0"/>
    <w:link w:val="20"/>
    <w:rPr>
      <w:rFonts w:ascii="Times New Roman" w:eastAsia="Times New Roman" w:hAnsi="Times New Roman" w:cs="Times New Roman"/>
      <w:b w:val="0"/>
      <w:bCs w:val="0"/>
      <w:i w:val="0"/>
      <w:iCs w:val="0"/>
      <w:smallCaps w:val="0"/>
      <w:strike w:val="0"/>
      <w:sz w:val="36"/>
      <w:szCs w:val="36"/>
      <w:u w:val="none"/>
    </w:rPr>
  </w:style>
  <w:style w:type="character" w:customStyle="1" w:styleId="21">
    <w:name w:val="Основной текст (2)_"/>
    <w:basedOn w:val="a0"/>
    <w:link w:val="22"/>
    <w:rPr>
      <w:rFonts w:ascii="Times New Roman" w:eastAsia="Times New Roman" w:hAnsi="Times New Roman" w:cs="Times New Roman"/>
      <w:b w:val="0"/>
      <w:bCs w:val="0"/>
      <w:i w:val="0"/>
      <w:iCs w:val="0"/>
      <w:smallCaps w:val="0"/>
      <w:strike w:val="0"/>
      <w:sz w:val="28"/>
      <w:szCs w:val="28"/>
      <w:u w:val="none"/>
    </w:rPr>
  </w:style>
  <w:style w:type="character" w:customStyle="1" w:styleId="a7">
    <w:name w:val="Основной текст_"/>
    <w:basedOn w:val="a0"/>
    <w:link w:val="1"/>
    <w:rPr>
      <w:rFonts w:ascii="Times New Roman" w:eastAsia="Times New Roman" w:hAnsi="Times New Roman" w:cs="Times New Roman"/>
      <w:b w:val="0"/>
      <w:bCs w:val="0"/>
      <w:i w:val="0"/>
      <w:iCs w:val="0"/>
      <w:smallCaps w:val="0"/>
      <w:strike w:val="0"/>
      <w:u w:val="none"/>
    </w:rPr>
  </w:style>
  <w:style w:type="character" w:customStyle="1" w:styleId="23">
    <w:name w:val="Колонтитул (2)_"/>
    <w:basedOn w:val="a0"/>
    <w:link w:val="24"/>
    <w:rPr>
      <w:rFonts w:ascii="Times New Roman" w:eastAsia="Times New Roman" w:hAnsi="Times New Roman" w:cs="Times New Roman"/>
      <w:b w:val="0"/>
      <w:bCs w:val="0"/>
      <w:i w:val="0"/>
      <w:iCs w:val="0"/>
      <w:smallCaps w:val="0"/>
      <w:strike w:val="0"/>
      <w:sz w:val="20"/>
      <w:szCs w:val="20"/>
      <w:u w:val="none"/>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u w:val="none"/>
    </w:rPr>
  </w:style>
  <w:style w:type="character" w:customStyle="1" w:styleId="4">
    <w:name w:val="Заголовок №4_"/>
    <w:basedOn w:val="a0"/>
    <w:link w:val="40"/>
    <w:rPr>
      <w:rFonts w:ascii="Times New Roman" w:eastAsia="Times New Roman" w:hAnsi="Times New Roman" w:cs="Times New Roman"/>
      <w:b/>
      <w:bCs/>
      <w:i w:val="0"/>
      <w:iCs w:val="0"/>
      <w:smallCaps w:val="0"/>
      <w:strike w:val="0"/>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character" w:customStyle="1" w:styleId="31">
    <w:name w:val="Заголовок №3_"/>
    <w:basedOn w:val="a0"/>
    <w:link w:val="32"/>
    <w:rPr>
      <w:rFonts w:ascii="Times New Roman" w:eastAsia="Times New Roman" w:hAnsi="Times New Roman" w:cs="Times New Roman"/>
      <w:b w:val="0"/>
      <w:bCs w:val="0"/>
      <w:i w:val="0"/>
      <w:iCs w:val="0"/>
      <w:smallCaps w:val="0"/>
      <w:strike w:val="0"/>
      <w:color w:val="65585D"/>
      <w:sz w:val="28"/>
      <w:szCs w:val="28"/>
      <w:u w:val="none"/>
    </w:rPr>
  </w:style>
  <w:style w:type="character" w:customStyle="1" w:styleId="10">
    <w:name w:val="Заголовок №1_"/>
    <w:basedOn w:val="a0"/>
    <w:link w:val="11"/>
    <w:rPr>
      <w:rFonts w:ascii="Times New Roman" w:eastAsia="Times New Roman" w:hAnsi="Times New Roman" w:cs="Times New Roman"/>
      <w:b w:val="0"/>
      <w:bCs w:val="0"/>
      <w:i w:val="0"/>
      <w:iCs w:val="0"/>
      <w:smallCaps w:val="0"/>
      <w:strike w:val="0"/>
      <w:color w:val="151515"/>
      <w:sz w:val="38"/>
      <w:szCs w:val="38"/>
      <w:u w:val="none"/>
    </w:rPr>
  </w:style>
  <w:style w:type="paragraph" w:customStyle="1" w:styleId="a4">
    <w:name w:val="Подпись к картинке"/>
    <w:basedOn w:val="a"/>
    <w:link w:val="a3"/>
    <w:pPr>
      <w:shd w:val="clear" w:color="auto" w:fill="FFFFFF"/>
    </w:pPr>
    <w:rPr>
      <w:rFonts w:ascii="Times New Roman" w:eastAsia="Times New Roman" w:hAnsi="Times New Roman" w:cs="Times New Roman"/>
    </w:rPr>
  </w:style>
  <w:style w:type="paragraph" w:customStyle="1" w:styleId="a6">
    <w:name w:val="Другое"/>
    <w:basedOn w:val="a"/>
    <w:link w:val="a5"/>
    <w:pPr>
      <w:shd w:val="clear" w:color="auto" w:fill="FFFFFF"/>
      <w:spacing w:line="360" w:lineRule="auto"/>
      <w:ind w:firstLine="400"/>
    </w:pPr>
    <w:rPr>
      <w:rFonts w:ascii="Times New Roman" w:eastAsia="Times New Roman" w:hAnsi="Times New Roman" w:cs="Times New Roman"/>
    </w:rPr>
  </w:style>
  <w:style w:type="paragraph" w:customStyle="1" w:styleId="30">
    <w:name w:val="Основной текст (3)"/>
    <w:basedOn w:val="a"/>
    <w:link w:val="3"/>
    <w:pPr>
      <w:shd w:val="clear" w:color="auto" w:fill="FFFFFF"/>
      <w:spacing w:after="1020"/>
      <w:jc w:val="center"/>
    </w:pPr>
    <w:rPr>
      <w:rFonts w:ascii="Times New Roman" w:eastAsia="Times New Roman" w:hAnsi="Times New Roman" w:cs="Times New Roman"/>
      <w:b/>
      <w:bCs/>
      <w:sz w:val="32"/>
      <w:szCs w:val="32"/>
    </w:rPr>
  </w:style>
  <w:style w:type="paragraph" w:customStyle="1" w:styleId="20">
    <w:name w:val="Заголовок №2"/>
    <w:basedOn w:val="a"/>
    <w:link w:val="2"/>
    <w:pPr>
      <w:shd w:val="clear" w:color="auto" w:fill="FFFFFF"/>
      <w:spacing w:after="200" w:line="360" w:lineRule="auto"/>
      <w:jc w:val="center"/>
      <w:outlineLvl w:val="1"/>
    </w:pPr>
    <w:rPr>
      <w:rFonts w:ascii="Times New Roman" w:eastAsia="Times New Roman" w:hAnsi="Times New Roman" w:cs="Times New Roman"/>
      <w:sz w:val="36"/>
      <w:szCs w:val="36"/>
    </w:rPr>
  </w:style>
  <w:style w:type="paragraph" w:customStyle="1" w:styleId="22">
    <w:name w:val="Основной текст (2)"/>
    <w:basedOn w:val="a"/>
    <w:link w:val="21"/>
    <w:pPr>
      <w:shd w:val="clear" w:color="auto" w:fill="FFFFFF"/>
      <w:spacing w:after="320"/>
      <w:jc w:val="right"/>
    </w:pPr>
    <w:rPr>
      <w:rFonts w:ascii="Times New Roman" w:eastAsia="Times New Roman" w:hAnsi="Times New Roman" w:cs="Times New Roman"/>
      <w:sz w:val="28"/>
      <w:szCs w:val="28"/>
    </w:rPr>
  </w:style>
  <w:style w:type="paragraph" w:customStyle="1" w:styleId="1">
    <w:name w:val="Основной текст1"/>
    <w:basedOn w:val="a"/>
    <w:link w:val="a7"/>
    <w:pPr>
      <w:shd w:val="clear" w:color="auto" w:fill="FFFFFF"/>
      <w:spacing w:line="360" w:lineRule="auto"/>
      <w:ind w:firstLine="400"/>
    </w:pPr>
    <w:rPr>
      <w:rFonts w:ascii="Times New Roman" w:eastAsia="Times New Roman" w:hAnsi="Times New Roman" w:cs="Times New Roman"/>
    </w:rPr>
  </w:style>
  <w:style w:type="paragraph" w:customStyle="1" w:styleId="24">
    <w:name w:val="Колонтитул (2)"/>
    <w:basedOn w:val="a"/>
    <w:link w:val="23"/>
    <w:pPr>
      <w:shd w:val="clear" w:color="auto" w:fill="FFFFFF"/>
    </w:pPr>
    <w:rPr>
      <w:rFonts w:ascii="Times New Roman" w:eastAsia="Times New Roman" w:hAnsi="Times New Roman" w:cs="Times New Roman"/>
      <w:sz w:val="20"/>
      <w:szCs w:val="20"/>
    </w:rPr>
  </w:style>
  <w:style w:type="paragraph" w:customStyle="1" w:styleId="a9">
    <w:name w:val="Оглавление"/>
    <w:basedOn w:val="a"/>
    <w:link w:val="a8"/>
    <w:pPr>
      <w:shd w:val="clear" w:color="auto" w:fill="FFFFFF"/>
      <w:spacing w:line="360" w:lineRule="auto"/>
    </w:pPr>
    <w:rPr>
      <w:rFonts w:ascii="Times New Roman" w:eastAsia="Times New Roman" w:hAnsi="Times New Roman" w:cs="Times New Roman"/>
    </w:rPr>
  </w:style>
  <w:style w:type="paragraph" w:customStyle="1" w:styleId="40">
    <w:name w:val="Заголовок №4"/>
    <w:basedOn w:val="a"/>
    <w:link w:val="4"/>
    <w:pPr>
      <w:shd w:val="clear" w:color="auto" w:fill="FFFFFF"/>
      <w:spacing w:after="100" w:line="360" w:lineRule="auto"/>
      <w:jc w:val="center"/>
      <w:outlineLvl w:val="3"/>
    </w:pPr>
    <w:rPr>
      <w:rFonts w:ascii="Times New Roman" w:eastAsia="Times New Roman" w:hAnsi="Times New Roman" w:cs="Times New Roman"/>
      <w:b/>
      <w:bCs/>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rPr>
  </w:style>
  <w:style w:type="paragraph" w:customStyle="1" w:styleId="ad">
    <w:name w:val="Колонтитул"/>
    <w:basedOn w:val="a"/>
    <w:link w:val="ac"/>
    <w:pPr>
      <w:shd w:val="clear" w:color="auto" w:fill="FFFFFF"/>
    </w:pPr>
    <w:rPr>
      <w:rFonts w:ascii="Times New Roman" w:eastAsia="Times New Roman" w:hAnsi="Times New Roman" w:cs="Times New Roman"/>
    </w:rPr>
  </w:style>
  <w:style w:type="paragraph" w:customStyle="1" w:styleId="32">
    <w:name w:val="Заголовок №3"/>
    <w:basedOn w:val="a"/>
    <w:link w:val="31"/>
    <w:pPr>
      <w:shd w:val="clear" w:color="auto" w:fill="FFFFFF"/>
      <w:spacing w:after="540"/>
      <w:jc w:val="center"/>
      <w:outlineLvl w:val="2"/>
    </w:pPr>
    <w:rPr>
      <w:rFonts w:ascii="Times New Roman" w:eastAsia="Times New Roman" w:hAnsi="Times New Roman" w:cs="Times New Roman"/>
      <w:color w:val="65585D"/>
      <w:sz w:val="28"/>
      <w:szCs w:val="28"/>
    </w:rPr>
  </w:style>
  <w:style w:type="paragraph" w:customStyle="1" w:styleId="11">
    <w:name w:val="Заголовок №1"/>
    <w:basedOn w:val="a"/>
    <w:link w:val="10"/>
    <w:pPr>
      <w:shd w:val="clear" w:color="auto" w:fill="FFFFFF"/>
      <w:spacing w:after="40" w:line="115" w:lineRule="exact"/>
      <w:ind w:left="460" w:right="6020"/>
      <w:jc w:val="right"/>
      <w:outlineLvl w:val="0"/>
    </w:pPr>
    <w:rPr>
      <w:rFonts w:ascii="Times New Roman" w:eastAsia="Times New Roman" w:hAnsi="Times New Roman" w:cs="Times New Roman"/>
      <w:color w:val="151515"/>
      <w:sz w:val="38"/>
      <w:szCs w:val="38"/>
    </w:rPr>
  </w:style>
  <w:style w:type="paragraph" w:styleId="ae">
    <w:name w:val="Balloon Text"/>
    <w:basedOn w:val="a"/>
    <w:link w:val="af"/>
    <w:uiPriority w:val="99"/>
    <w:semiHidden/>
    <w:unhideWhenUsed/>
    <w:rsid w:val="0019644B"/>
    <w:rPr>
      <w:rFonts w:ascii="Tahoma" w:hAnsi="Tahoma" w:cs="Tahoma"/>
      <w:sz w:val="16"/>
      <w:szCs w:val="16"/>
    </w:rPr>
  </w:style>
  <w:style w:type="character" w:customStyle="1" w:styleId="af">
    <w:name w:val="Текст выноски Знак"/>
    <w:basedOn w:val="a0"/>
    <w:link w:val="ae"/>
    <w:uiPriority w:val="99"/>
    <w:semiHidden/>
    <w:rsid w:val="0019644B"/>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footer" Target="footer6.xml"/><Relationship Id="rId117" Type="http://schemas.openxmlformats.org/officeDocument/2006/relationships/footer" Target="footer42.xml"/><Relationship Id="rId21" Type="http://schemas.openxmlformats.org/officeDocument/2006/relationships/image" Target="media/image3.jpeg"/><Relationship Id="rId42" Type="http://schemas.openxmlformats.org/officeDocument/2006/relationships/header" Target="header13.xml"/><Relationship Id="rId47" Type="http://schemas.openxmlformats.org/officeDocument/2006/relationships/header" Target="header15.xml"/><Relationship Id="rId63" Type="http://schemas.openxmlformats.org/officeDocument/2006/relationships/image" Target="media/image14.jpeg"/><Relationship Id="rId68" Type="http://schemas.openxmlformats.org/officeDocument/2006/relationships/image" Target="media/image19.jpeg"/><Relationship Id="rId84" Type="http://schemas.openxmlformats.org/officeDocument/2006/relationships/footer" Target="footer28.xml"/><Relationship Id="rId89" Type="http://schemas.openxmlformats.org/officeDocument/2006/relationships/footer" Target="footer31.xml"/><Relationship Id="rId112" Type="http://schemas.openxmlformats.org/officeDocument/2006/relationships/header" Target="header41.xml"/><Relationship Id="rId16" Type="http://schemas.openxmlformats.org/officeDocument/2006/relationships/image" Target="media/image2.jpeg"/><Relationship Id="rId107" Type="http://schemas.openxmlformats.org/officeDocument/2006/relationships/footer" Target="footer38.xml"/><Relationship Id="rId11" Type="http://schemas.openxmlformats.org/officeDocument/2006/relationships/header" Target="header2.xml"/><Relationship Id="rId32" Type="http://schemas.openxmlformats.org/officeDocument/2006/relationships/image" Target="media/image8.jpeg"/><Relationship Id="rId37"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footer" Target="footer19.xml"/><Relationship Id="rId74" Type="http://schemas.openxmlformats.org/officeDocument/2006/relationships/header" Target="header25.xml"/><Relationship Id="rId79" Type="http://schemas.openxmlformats.org/officeDocument/2006/relationships/header" Target="header27.xml"/><Relationship Id="rId102" Type="http://schemas.openxmlformats.org/officeDocument/2006/relationships/footer" Target="footer36.xml"/><Relationship Id="rId123" Type="http://schemas.openxmlformats.org/officeDocument/2006/relationships/footer" Target="footer45.xml"/><Relationship Id="rId5" Type="http://schemas.openxmlformats.org/officeDocument/2006/relationships/webSettings" Target="webSettings.xml"/><Relationship Id="rId61" Type="http://schemas.openxmlformats.org/officeDocument/2006/relationships/footer" Target="footer20.xml"/><Relationship Id="rId82" Type="http://schemas.openxmlformats.org/officeDocument/2006/relationships/header" Target="header28.xml"/><Relationship Id="rId90" Type="http://schemas.openxmlformats.org/officeDocument/2006/relationships/image" Target="media/image21.jpeg"/><Relationship Id="rId95" Type="http://schemas.openxmlformats.org/officeDocument/2006/relationships/header" Target="header34.xml"/><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image" Target="media/image4.jpeg"/><Relationship Id="rId27" Type="http://schemas.openxmlformats.org/officeDocument/2006/relationships/footer" Target="footer7.xml"/><Relationship Id="rId30" Type="http://schemas.openxmlformats.org/officeDocument/2006/relationships/footer" Target="footer8.xml"/><Relationship Id="rId35" Type="http://schemas.openxmlformats.org/officeDocument/2006/relationships/image" Target="media/image11.jpeg"/><Relationship Id="rId43" Type="http://schemas.openxmlformats.org/officeDocument/2006/relationships/footer" Target="footer12.xml"/><Relationship Id="rId48" Type="http://schemas.openxmlformats.org/officeDocument/2006/relationships/footer" Target="footer14.xml"/><Relationship Id="rId56" Type="http://schemas.openxmlformats.org/officeDocument/2006/relationships/header" Target="header19.xml"/><Relationship Id="rId64" Type="http://schemas.openxmlformats.org/officeDocument/2006/relationships/image" Target="media/image15.jpeg"/><Relationship Id="rId69" Type="http://schemas.openxmlformats.org/officeDocument/2006/relationships/header" Target="header22.xml"/><Relationship Id="rId77" Type="http://schemas.openxmlformats.org/officeDocument/2006/relationships/image" Target="media/image20.jpeg"/><Relationship Id="rId100" Type="http://schemas.openxmlformats.org/officeDocument/2006/relationships/header" Target="header36.xml"/><Relationship Id="rId105" Type="http://schemas.openxmlformats.org/officeDocument/2006/relationships/header" Target="header38.xml"/><Relationship Id="rId113" Type="http://schemas.openxmlformats.org/officeDocument/2006/relationships/footer" Target="footer40.xml"/><Relationship Id="rId118" Type="http://schemas.openxmlformats.org/officeDocument/2006/relationships/footer" Target="footer43.xml"/><Relationship Id="rId8" Type="http://schemas.openxmlformats.org/officeDocument/2006/relationships/hyperlink" Target="http://ru.wikipedia.org/w/index.php?title=%D0%A1%D0%B5%D0%BB%D1%8C%D1%81%D0%BA%D0%BE%D0%B5_%D0%BF%D0%BE%D1%81%D0%B5%D0%BB%D0%B5%D0%BD%D0%B8%D0%B5_%C2%AB%D0%97%D0%B5%D0%BB%D0%B5%D0%BD%D0%BE%D0%B1%D0%BE%D1%80%D1%81%D0%BA%C2%BB&amp;action=edit&amp;redlink=1" TargetMode="External"/><Relationship Id="rId51" Type="http://schemas.openxmlformats.org/officeDocument/2006/relationships/header" Target="header17.xml"/><Relationship Id="rId72" Type="http://schemas.openxmlformats.org/officeDocument/2006/relationships/footer" Target="footer23.xml"/><Relationship Id="rId80" Type="http://schemas.openxmlformats.org/officeDocument/2006/relationships/footer" Target="footer26.xml"/><Relationship Id="rId85" Type="http://schemas.openxmlformats.org/officeDocument/2006/relationships/footer" Target="footer29.xml"/><Relationship Id="rId93" Type="http://schemas.openxmlformats.org/officeDocument/2006/relationships/footer" Target="footer32.xml"/><Relationship Id="rId98" Type="http://schemas.openxmlformats.org/officeDocument/2006/relationships/footer" Target="footer35.xml"/><Relationship Id="rId121" Type="http://schemas.openxmlformats.org/officeDocument/2006/relationships/header" Target="header45.xml"/><Relationship Id="rId3"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image" Target="media/image9.jpeg"/><Relationship Id="rId38" Type="http://schemas.openxmlformats.org/officeDocument/2006/relationships/header" Target="header11.xml"/><Relationship Id="rId46" Type="http://schemas.openxmlformats.org/officeDocument/2006/relationships/header" Target="header14.xml"/><Relationship Id="rId59" Type="http://schemas.openxmlformats.org/officeDocument/2006/relationships/header" Target="header20.xml"/><Relationship Id="rId67" Type="http://schemas.openxmlformats.org/officeDocument/2006/relationships/image" Target="media/image18.jpeg"/><Relationship Id="rId103" Type="http://schemas.openxmlformats.org/officeDocument/2006/relationships/footer" Target="footer37.xml"/><Relationship Id="rId108" Type="http://schemas.openxmlformats.org/officeDocument/2006/relationships/footer" Target="footer39.xml"/><Relationship Id="rId116" Type="http://schemas.openxmlformats.org/officeDocument/2006/relationships/header" Target="header43.xml"/><Relationship Id="rId124" Type="http://schemas.openxmlformats.org/officeDocument/2006/relationships/fontTable" Target="fontTable.xml"/><Relationship Id="rId20" Type="http://schemas.openxmlformats.org/officeDocument/2006/relationships/footer" Target="footer5.xml"/><Relationship Id="rId41" Type="http://schemas.openxmlformats.org/officeDocument/2006/relationships/header" Target="header12.xml"/><Relationship Id="rId54" Type="http://schemas.openxmlformats.org/officeDocument/2006/relationships/image" Target="media/image13.jpeg"/><Relationship Id="rId62" Type="http://schemas.openxmlformats.org/officeDocument/2006/relationships/footer" Target="footer21.xml"/><Relationship Id="rId70" Type="http://schemas.openxmlformats.org/officeDocument/2006/relationships/header" Target="header23.xml"/><Relationship Id="rId75" Type="http://schemas.openxmlformats.org/officeDocument/2006/relationships/footer" Target="footer24.xml"/><Relationship Id="rId83" Type="http://schemas.openxmlformats.org/officeDocument/2006/relationships/header" Target="header29.xml"/><Relationship Id="rId88" Type="http://schemas.openxmlformats.org/officeDocument/2006/relationships/footer" Target="footer30.xml"/><Relationship Id="rId91" Type="http://schemas.openxmlformats.org/officeDocument/2006/relationships/header" Target="header32.xml"/><Relationship Id="rId96" Type="http://schemas.openxmlformats.org/officeDocument/2006/relationships/header" Target="header35.xml"/><Relationship Id="rId111" Type="http://schemas.openxmlformats.org/officeDocument/2006/relationships/header" Target="header40.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5.jpeg"/><Relationship Id="rId28" Type="http://schemas.openxmlformats.org/officeDocument/2006/relationships/header" Target="header8.xml"/><Relationship Id="rId36" Type="http://schemas.openxmlformats.org/officeDocument/2006/relationships/image" Target="media/image12.jpeg"/><Relationship Id="rId49" Type="http://schemas.openxmlformats.org/officeDocument/2006/relationships/footer" Target="footer15.xml"/><Relationship Id="rId57" Type="http://schemas.openxmlformats.org/officeDocument/2006/relationships/footer" Target="footer18.xml"/><Relationship Id="rId106" Type="http://schemas.openxmlformats.org/officeDocument/2006/relationships/header" Target="header39.xml"/><Relationship Id="rId114" Type="http://schemas.openxmlformats.org/officeDocument/2006/relationships/footer" Target="footer41.xml"/><Relationship Id="rId119" Type="http://schemas.openxmlformats.org/officeDocument/2006/relationships/image" Target="media/image26.jpeg"/><Relationship Id="rId10" Type="http://schemas.openxmlformats.org/officeDocument/2006/relationships/header" Target="header1.xml"/><Relationship Id="rId31" Type="http://schemas.openxmlformats.org/officeDocument/2006/relationships/footer" Target="footer9.xml"/><Relationship Id="rId44" Type="http://schemas.openxmlformats.org/officeDocument/2006/relationships/footer" Target="footer13.xml"/><Relationship Id="rId52" Type="http://schemas.openxmlformats.org/officeDocument/2006/relationships/footer" Target="footer16.xml"/><Relationship Id="rId60" Type="http://schemas.openxmlformats.org/officeDocument/2006/relationships/header" Target="header21.xml"/><Relationship Id="rId65" Type="http://schemas.openxmlformats.org/officeDocument/2006/relationships/image" Target="media/image16.jpeg"/><Relationship Id="rId73" Type="http://schemas.openxmlformats.org/officeDocument/2006/relationships/header" Target="header24.xml"/><Relationship Id="rId78" Type="http://schemas.openxmlformats.org/officeDocument/2006/relationships/header" Target="header26.xml"/><Relationship Id="rId81" Type="http://schemas.openxmlformats.org/officeDocument/2006/relationships/footer" Target="footer27.xml"/><Relationship Id="rId86" Type="http://schemas.openxmlformats.org/officeDocument/2006/relationships/header" Target="header30.xml"/><Relationship Id="rId94" Type="http://schemas.openxmlformats.org/officeDocument/2006/relationships/footer" Target="footer33.xml"/><Relationship Id="rId99" Type="http://schemas.openxmlformats.org/officeDocument/2006/relationships/image" Target="media/image22.jpeg"/><Relationship Id="rId101" Type="http://schemas.openxmlformats.org/officeDocument/2006/relationships/header" Target="header37.xml"/><Relationship Id="rId122" Type="http://schemas.openxmlformats.org/officeDocument/2006/relationships/footer" Target="footer44.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eader" Target="header5.xml"/><Relationship Id="rId39" Type="http://schemas.openxmlformats.org/officeDocument/2006/relationships/footer" Target="footer10.xml"/><Relationship Id="rId109" Type="http://schemas.openxmlformats.org/officeDocument/2006/relationships/image" Target="media/image24.jpeg"/><Relationship Id="rId34" Type="http://schemas.openxmlformats.org/officeDocument/2006/relationships/image" Target="media/image10.jpeg"/><Relationship Id="rId50" Type="http://schemas.openxmlformats.org/officeDocument/2006/relationships/header" Target="header16.xml"/><Relationship Id="rId55" Type="http://schemas.openxmlformats.org/officeDocument/2006/relationships/header" Target="header18.xml"/><Relationship Id="rId76" Type="http://schemas.openxmlformats.org/officeDocument/2006/relationships/footer" Target="footer25.xml"/><Relationship Id="rId97" Type="http://schemas.openxmlformats.org/officeDocument/2006/relationships/footer" Target="footer34.xml"/><Relationship Id="rId104" Type="http://schemas.openxmlformats.org/officeDocument/2006/relationships/image" Target="media/image23.jpeg"/><Relationship Id="rId120" Type="http://schemas.openxmlformats.org/officeDocument/2006/relationships/header" Target="header44.xml"/><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footer" Target="footer22.xml"/><Relationship Id="rId92" Type="http://schemas.openxmlformats.org/officeDocument/2006/relationships/header" Target="header33.xml"/><Relationship Id="rId2" Type="http://schemas.openxmlformats.org/officeDocument/2006/relationships/styles" Target="styles.xml"/><Relationship Id="rId29" Type="http://schemas.openxmlformats.org/officeDocument/2006/relationships/header" Target="header9.xml"/><Relationship Id="rId24" Type="http://schemas.openxmlformats.org/officeDocument/2006/relationships/header" Target="header6.xml"/><Relationship Id="rId40" Type="http://schemas.openxmlformats.org/officeDocument/2006/relationships/footer" Target="footer11.xml"/><Relationship Id="rId45" Type="http://schemas.openxmlformats.org/officeDocument/2006/relationships/image" Target="media/image6.jpeg"/><Relationship Id="rId66" Type="http://schemas.openxmlformats.org/officeDocument/2006/relationships/image" Target="media/image17.jpeg"/><Relationship Id="rId87" Type="http://schemas.openxmlformats.org/officeDocument/2006/relationships/header" Target="header31.xml"/><Relationship Id="rId110" Type="http://schemas.openxmlformats.org/officeDocument/2006/relationships/image" Target="media/image25.jpeg"/><Relationship Id="rId115" Type="http://schemas.openxmlformats.org/officeDocument/2006/relationships/header" Target="header42.xml"/></Relationships>
</file>

<file path=word/_rels/footer6.xml.rels><?xml version="1.0" encoding="UTF-8" standalone="yes"?>
<Relationships xmlns="http://schemas.openxmlformats.org/package/2006/relationships"><Relationship Id="rId1" Type="http://schemas.openxmlformats.org/officeDocument/2006/relationships/image" Target="media/image6.jpeg"/></Relationships>
</file>

<file path=word/_rels/footer7.xml.rels><?xml version="1.0" encoding="UTF-8" standalone="yes"?>
<Relationships xmlns="http://schemas.openxmlformats.org/package/2006/relationships"><Relationship Id="rId1" Type="http://schemas.openxmlformats.org/officeDocument/2006/relationships/image" Target="media/image6.jpeg"/></Relationships>
</file>

<file path=word/_rels/footer8.xml.rels><?xml version="1.0" encoding="UTF-8" standalone="yes"?>
<Relationships xmlns="http://schemas.openxmlformats.org/package/2006/relationships"><Relationship Id="rId1" Type="http://schemas.openxmlformats.org/officeDocument/2006/relationships/image" Target="media/image7.jpeg"/></Relationships>
</file>

<file path=word/_rels/footer9.xml.rels><?xml version="1.0" encoding="UTF-8" standalone="yes"?>
<Relationships xmlns="http://schemas.openxmlformats.org/package/2006/relationships"><Relationship Id="rId1" Type="http://schemas.openxmlformats.org/officeDocument/2006/relationships/image" Target="media/image7.jpeg"/></Relationships>
</file>

<file path=word/_rels/footer10.xml.rels><?xml version="1.0" encoding="UTF-8" standalone="yes"?>
<Relationships xmlns="http://schemas.openxmlformats.org/package/2006/relationships"><Relationship Id="rId1" Type="http://schemas.openxmlformats.org/officeDocument/2006/relationships/image" Target="media/image6.jpeg"/></Relationships>
</file>

<file path=word/_rels/footer11.xml.rels><?xml version="1.0" encoding="UTF-8" standalone="yes"?>
<Relationships xmlns="http://schemas.openxmlformats.org/package/2006/relationships"><Relationship Id="rId1" Type="http://schemas.openxmlformats.org/officeDocument/2006/relationships/image" Target="media/image6.jpeg"/></Relationships>
</file>

<file path=word/_rels/footer14.xml.rels><?xml version="1.0" encoding="UTF-8" standalone="yes"?>
<Relationships xmlns="http://schemas.openxmlformats.org/package/2006/relationships"><Relationship Id="rId1" Type="http://schemas.openxmlformats.org/officeDocument/2006/relationships/image" Target="media/image6.jpeg"/></Relationships>
</file>

<file path=word/_rels/footer15.xml.rels><?xml version="1.0" encoding="UTF-8" standalone="yes"?>
<Relationships xmlns="http://schemas.openxmlformats.org/package/2006/relationships"><Relationship Id="rId1" Type="http://schemas.openxmlformats.org/officeDocument/2006/relationships/image" Target="media/image6.jpeg"/></Relationships>
</file>

<file path=word/_rels/footer16.xml.rels><?xml version="1.0" encoding="UTF-8" standalone="yes"?>
<Relationships xmlns="http://schemas.openxmlformats.org/package/2006/relationships"><Relationship Id="rId1" Type="http://schemas.openxmlformats.org/officeDocument/2006/relationships/image" Target="media/image7.jpeg"/></Relationships>
</file>

<file path=word/_rels/footer17.xml.rels><?xml version="1.0" encoding="UTF-8" standalone="yes"?>
<Relationships xmlns="http://schemas.openxmlformats.org/package/2006/relationships"><Relationship Id="rId1" Type="http://schemas.openxmlformats.org/officeDocument/2006/relationships/image" Target="media/image7.jpeg"/></Relationships>
</file>

<file path=word/_rels/footer18.xml.rels><?xml version="1.0" encoding="UTF-8" standalone="yes"?>
<Relationships xmlns="http://schemas.openxmlformats.org/package/2006/relationships"><Relationship Id="rId1" Type="http://schemas.openxmlformats.org/officeDocument/2006/relationships/image" Target="media/image6.jpeg"/></Relationships>
</file>

<file path=word/_rels/footer19.xml.rels><?xml version="1.0" encoding="UTF-8" standalone="yes"?>
<Relationships xmlns="http://schemas.openxmlformats.org/package/2006/relationships"><Relationship Id="rId1" Type="http://schemas.openxmlformats.org/officeDocument/2006/relationships/image" Target="media/image6.jpeg"/></Relationships>
</file>

<file path=word/_rels/footer20.xml.rels><?xml version="1.0" encoding="UTF-8" standalone="yes"?>
<Relationships xmlns="http://schemas.openxmlformats.org/package/2006/relationships"><Relationship Id="rId1" Type="http://schemas.openxmlformats.org/officeDocument/2006/relationships/image" Target="media/image6.jpeg"/></Relationships>
</file>

<file path=word/_rels/footer22.xml.rels><?xml version="1.0" encoding="UTF-8" standalone="yes"?>
<Relationships xmlns="http://schemas.openxmlformats.org/package/2006/relationships"><Relationship Id="rId1" Type="http://schemas.openxmlformats.org/officeDocument/2006/relationships/image" Target="media/image6.jpeg"/></Relationships>
</file>

<file path=word/_rels/footer23.xml.rels><?xml version="1.0" encoding="UTF-8" standalone="yes"?>
<Relationships xmlns="http://schemas.openxmlformats.org/package/2006/relationships"><Relationship Id="rId1" Type="http://schemas.openxmlformats.org/officeDocument/2006/relationships/image" Target="media/image6.jpeg"/></Relationships>
</file>

<file path=word/_rels/footer26.xml.rels><?xml version="1.0" encoding="UTF-8" standalone="yes"?>
<Relationships xmlns="http://schemas.openxmlformats.org/package/2006/relationships"><Relationship Id="rId1" Type="http://schemas.openxmlformats.org/officeDocument/2006/relationships/image" Target="media/image6.jpeg"/></Relationships>
</file>

<file path=word/_rels/footer27.xml.rels><?xml version="1.0" encoding="UTF-8" standalone="yes"?>
<Relationships xmlns="http://schemas.openxmlformats.org/package/2006/relationships"><Relationship Id="rId1" Type="http://schemas.openxmlformats.org/officeDocument/2006/relationships/image" Target="media/image6.jpeg"/></Relationships>
</file>

<file path=word/_rels/footer29.xml.rels><?xml version="1.0" encoding="UTF-8" standalone="yes"?>
<Relationships xmlns="http://schemas.openxmlformats.org/package/2006/relationships"><Relationship Id="rId1" Type="http://schemas.openxmlformats.org/officeDocument/2006/relationships/image" Target="media/image6.jpeg"/></Relationships>
</file>

<file path=word/_rels/footer30.xml.rels><?xml version="1.0" encoding="UTF-8" standalone="yes"?>
<Relationships xmlns="http://schemas.openxmlformats.org/package/2006/relationships"><Relationship Id="rId1" Type="http://schemas.openxmlformats.org/officeDocument/2006/relationships/image" Target="media/image6.jpeg"/></Relationships>
</file>

<file path=word/_rels/footer31.xml.rels><?xml version="1.0" encoding="UTF-8" standalone="yes"?>
<Relationships xmlns="http://schemas.openxmlformats.org/package/2006/relationships"><Relationship Id="rId1" Type="http://schemas.openxmlformats.org/officeDocument/2006/relationships/image" Target="media/image6.jpeg"/></Relationships>
</file>

<file path=word/_rels/footer33.xml.rels><?xml version="1.0" encoding="UTF-8" standalone="yes"?>
<Relationships xmlns="http://schemas.openxmlformats.org/package/2006/relationships"><Relationship Id="rId1" Type="http://schemas.openxmlformats.org/officeDocument/2006/relationships/image" Target="media/image6.jpeg"/></Relationships>
</file>

<file path=word/_rels/footer34.xml.rels><?xml version="1.0" encoding="UTF-8" standalone="yes"?>
<Relationships xmlns="http://schemas.openxmlformats.org/package/2006/relationships"><Relationship Id="rId1" Type="http://schemas.openxmlformats.org/officeDocument/2006/relationships/image" Target="media/image6.jpeg"/></Relationships>
</file>

<file path=word/_rels/footer35.xml.rels><?xml version="1.0" encoding="UTF-8" standalone="yes"?>
<Relationships xmlns="http://schemas.openxmlformats.org/package/2006/relationships"><Relationship Id="rId1" Type="http://schemas.openxmlformats.org/officeDocument/2006/relationships/image" Target="media/image6.jpeg"/></Relationships>
</file>

<file path=word/_rels/footer38.xml.rels><?xml version="1.0" encoding="UTF-8" standalone="yes"?>
<Relationships xmlns="http://schemas.openxmlformats.org/package/2006/relationships"><Relationship Id="rId1" Type="http://schemas.openxmlformats.org/officeDocument/2006/relationships/image" Target="media/image6.jpeg"/></Relationships>
</file>

<file path=word/_rels/footer40.xml.rels><?xml version="1.0" encoding="UTF-8" standalone="yes"?>
<Relationships xmlns="http://schemas.openxmlformats.org/package/2006/relationships"><Relationship Id="rId1" Type="http://schemas.openxmlformats.org/officeDocument/2006/relationships/image" Target="media/image6.jpeg"/></Relationships>
</file>

<file path=word/_rels/footer41.xml.rels><?xml version="1.0" encoding="UTF-8" standalone="yes"?>
<Relationships xmlns="http://schemas.openxmlformats.org/package/2006/relationships"><Relationship Id="rId1" Type="http://schemas.openxmlformats.org/officeDocument/2006/relationships/image" Target="media/image6.jpeg"/></Relationships>
</file>

<file path=word/_rels/footer44.xml.rels><?xml version="1.0" encoding="UTF-8" standalone="yes"?>
<Relationships xmlns="http://schemas.openxmlformats.org/package/2006/relationships"><Relationship Id="rId1" Type="http://schemas.openxmlformats.org/officeDocument/2006/relationships/image" Target="media/image6.jpeg"/></Relationships>
</file>

<file path=word/_rels/footer45.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201</TotalTime>
  <Pages>89</Pages>
  <Words>20610</Words>
  <Characters>117483</Characters>
  <Application>Microsoft Office Word</Application>
  <DocSecurity>0</DocSecurity>
  <Lines>979</Lines>
  <Paragraphs>275</Paragraphs>
  <ScaleCrop>false</ScaleCrop>
  <HeadingPairs>
    <vt:vector size="2" baseType="variant">
      <vt:variant>
        <vt:lpstr>Название</vt:lpstr>
      </vt:variant>
      <vt:variant>
        <vt:i4>1</vt:i4>
      </vt:variant>
    </vt:vector>
  </HeadingPairs>
  <TitlesOfParts>
    <vt:vector size="1" baseType="lpstr">
      <vt:lpstr>Схема теплоснабжения муниципального образования                          «сельское поселение Бадарминское»</vt:lpstr>
    </vt:vector>
  </TitlesOfParts>
  <Company>Microsoft</Company>
  <LinksUpToDate>false</LinksUpToDate>
  <CharactersWithSpaces>137818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муниципального образования                          «сельское поселение Бадарминское»</dc:title>
  <dc:subject>Пояснительная записка</dc:subject>
  <dc:creator>*</dc:creator>
  <cp:keywords/>
  <cp:lastModifiedBy>Ткачук АА</cp:lastModifiedBy>
  <cp:revision>9</cp:revision>
  <cp:lastPrinted>2020-09-29T12:20:00Z</cp:lastPrinted>
  <dcterms:created xsi:type="dcterms:W3CDTF">2019-11-13T12:03:00Z</dcterms:created>
  <dcterms:modified xsi:type="dcterms:W3CDTF">2020-09-29T12:21:00Z</dcterms:modified>
</cp:coreProperties>
</file>